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B12269" w:rsidRDefault="00071258" w:rsidP="008F26AF">
      <w:pPr>
        <w:rPr>
          <w:rFonts w:ascii="Arial" w:hAnsi="Arial" w:cs="Arial"/>
          <w:b/>
        </w:rPr>
      </w:pPr>
      <w:r w:rsidRPr="00B12269">
        <w:rPr>
          <w:rFonts w:ascii="Arial" w:hAnsi="Arial" w:cs="Arial"/>
          <w:b/>
        </w:rPr>
        <w:t>The Minutes of Ruchazie Housing Association Management Committee</w:t>
      </w:r>
    </w:p>
    <w:p w14:paraId="2B7563B1" w14:textId="036339A2" w:rsidR="00071258" w:rsidRPr="00B12269" w:rsidRDefault="00C43099" w:rsidP="008F26AF">
      <w:pPr>
        <w:rPr>
          <w:rFonts w:ascii="Arial" w:hAnsi="Arial" w:cs="Arial"/>
          <w:b/>
        </w:rPr>
      </w:pPr>
      <w:r w:rsidRPr="00B12269">
        <w:rPr>
          <w:rFonts w:ascii="Arial" w:hAnsi="Arial" w:cs="Arial"/>
          <w:b/>
        </w:rPr>
        <w:t xml:space="preserve">Meeting held on Thursday </w:t>
      </w:r>
      <w:r w:rsidR="0000410E">
        <w:rPr>
          <w:rFonts w:ascii="Arial" w:hAnsi="Arial" w:cs="Arial"/>
          <w:b/>
        </w:rPr>
        <w:t>29</w:t>
      </w:r>
      <w:r w:rsidR="0000410E" w:rsidRPr="0000410E">
        <w:rPr>
          <w:rFonts w:ascii="Arial" w:hAnsi="Arial" w:cs="Arial"/>
          <w:b/>
          <w:vertAlign w:val="superscript"/>
        </w:rPr>
        <w:t>th</w:t>
      </w:r>
      <w:r w:rsidR="0000410E">
        <w:rPr>
          <w:rFonts w:ascii="Arial" w:hAnsi="Arial" w:cs="Arial"/>
          <w:b/>
        </w:rPr>
        <w:t xml:space="preserve"> June 2023at Garfield House Hotel</w:t>
      </w:r>
    </w:p>
    <w:p w14:paraId="483B9694" w14:textId="77777777" w:rsidR="0000410E" w:rsidRDefault="0000410E" w:rsidP="00AD69E8">
      <w:pPr>
        <w:rPr>
          <w:rFonts w:ascii="Arial" w:hAnsi="Arial" w:cs="Arial"/>
          <w:b/>
        </w:rPr>
      </w:pPr>
    </w:p>
    <w:p w14:paraId="6B628535" w14:textId="3B4103CD" w:rsidR="002D3E8C" w:rsidRPr="00B12269" w:rsidRDefault="00071258" w:rsidP="00AD69E8">
      <w:pPr>
        <w:rPr>
          <w:rFonts w:ascii="Arial" w:hAnsi="Arial" w:cs="Arial"/>
        </w:rPr>
      </w:pPr>
      <w:r w:rsidRPr="00B12269">
        <w:rPr>
          <w:rFonts w:ascii="Arial" w:hAnsi="Arial" w:cs="Arial"/>
          <w:b/>
        </w:rPr>
        <w:t>Present:</w:t>
      </w:r>
      <w:r w:rsidRPr="00B12269">
        <w:rPr>
          <w:rFonts w:ascii="Arial" w:hAnsi="Arial" w:cs="Arial"/>
        </w:rPr>
        <w:t xml:space="preserve">  </w:t>
      </w:r>
    </w:p>
    <w:p w14:paraId="23A60D9F" w14:textId="1D661A66" w:rsidR="00B05DD0" w:rsidRPr="0000410E" w:rsidRDefault="005A5134" w:rsidP="00AD69E8">
      <w:pPr>
        <w:rPr>
          <w:rFonts w:ascii="Arial" w:hAnsi="Arial" w:cs="Arial"/>
        </w:rPr>
      </w:pPr>
      <w:r w:rsidRPr="0000410E">
        <w:rPr>
          <w:rFonts w:ascii="Arial" w:hAnsi="Arial" w:cs="Arial"/>
        </w:rPr>
        <w:t xml:space="preserve">Michelle Caldwell        </w:t>
      </w:r>
      <w:r w:rsidR="00B05DD0" w:rsidRPr="0000410E">
        <w:rPr>
          <w:rFonts w:ascii="Arial" w:hAnsi="Arial" w:cs="Arial"/>
        </w:rPr>
        <w:tab/>
      </w:r>
      <w:r w:rsidRPr="0000410E">
        <w:rPr>
          <w:rFonts w:ascii="Arial" w:hAnsi="Arial" w:cs="Arial"/>
        </w:rPr>
        <w:t>Chair</w:t>
      </w:r>
      <w:r w:rsidR="00495C8E" w:rsidRPr="0000410E">
        <w:rPr>
          <w:rFonts w:ascii="Arial" w:hAnsi="Arial" w:cs="Arial"/>
        </w:rPr>
        <w:t xml:space="preserve">               </w:t>
      </w:r>
      <w:r w:rsidR="00B05DD0" w:rsidRPr="0000410E">
        <w:rPr>
          <w:rFonts w:ascii="Arial" w:hAnsi="Arial" w:cs="Arial"/>
        </w:rPr>
        <w:tab/>
      </w:r>
      <w:r w:rsidR="0000410E" w:rsidRPr="0000410E">
        <w:rPr>
          <w:rFonts w:ascii="Arial" w:hAnsi="Arial" w:cs="Arial"/>
        </w:rPr>
        <w:t xml:space="preserve">   </w:t>
      </w:r>
    </w:p>
    <w:p w14:paraId="01F0CB3D" w14:textId="3BBBB6CD" w:rsidR="00C8377E" w:rsidRPr="0000410E" w:rsidRDefault="00B05DD0" w:rsidP="00AD69E8">
      <w:pPr>
        <w:rPr>
          <w:rFonts w:ascii="Arial" w:hAnsi="Arial" w:cs="Arial"/>
        </w:rPr>
      </w:pPr>
      <w:r w:rsidRPr="0000410E">
        <w:rPr>
          <w:rFonts w:ascii="Arial" w:hAnsi="Arial" w:cs="Arial"/>
        </w:rPr>
        <w:t>Ann Macdonald</w:t>
      </w:r>
      <w:r w:rsidRPr="0000410E">
        <w:rPr>
          <w:rFonts w:ascii="Arial" w:hAnsi="Arial" w:cs="Arial"/>
        </w:rPr>
        <w:tab/>
      </w:r>
      <w:r w:rsidRPr="0000410E">
        <w:rPr>
          <w:rFonts w:ascii="Arial" w:hAnsi="Arial" w:cs="Arial"/>
        </w:rPr>
        <w:tab/>
        <w:t>Secretary</w:t>
      </w:r>
      <w:r w:rsidRPr="0000410E">
        <w:rPr>
          <w:rFonts w:ascii="Arial" w:hAnsi="Arial" w:cs="Arial"/>
        </w:rPr>
        <w:tab/>
      </w:r>
      <w:r w:rsidRPr="0000410E">
        <w:rPr>
          <w:rFonts w:ascii="Arial" w:hAnsi="Arial" w:cs="Arial"/>
        </w:rPr>
        <w:tab/>
        <w:t xml:space="preserve">    </w:t>
      </w:r>
    </w:p>
    <w:p w14:paraId="1CD1C4BA" w14:textId="77777777" w:rsidR="0000410E" w:rsidRPr="0000410E" w:rsidRDefault="001A4C68" w:rsidP="00AD69E8">
      <w:pPr>
        <w:rPr>
          <w:rFonts w:ascii="Arial" w:hAnsi="Arial" w:cs="Arial"/>
        </w:rPr>
      </w:pPr>
      <w:r w:rsidRPr="0000410E">
        <w:rPr>
          <w:rFonts w:ascii="Arial" w:hAnsi="Arial" w:cs="Arial"/>
        </w:rPr>
        <w:t xml:space="preserve">Gillian </w:t>
      </w:r>
      <w:r w:rsidR="0000410E" w:rsidRPr="0000410E">
        <w:rPr>
          <w:rFonts w:ascii="Arial" w:hAnsi="Arial" w:cs="Arial"/>
        </w:rPr>
        <w:t>Bell</w:t>
      </w:r>
    </w:p>
    <w:p w14:paraId="6F12F20F" w14:textId="77777777" w:rsidR="0000410E" w:rsidRDefault="0000410E" w:rsidP="00AD69E8">
      <w:pPr>
        <w:rPr>
          <w:rFonts w:ascii="Arial" w:hAnsi="Arial" w:cs="Arial"/>
        </w:rPr>
      </w:pPr>
      <w:r w:rsidRPr="0000410E">
        <w:rPr>
          <w:rFonts w:ascii="Arial" w:hAnsi="Arial" w:cs="Arial"/>
        </w:rPr>
        <w:t>Katrina Phillips</w:t>
      </w:r>
    </w:p>
    <w:p w14:paraId="4EFDBF98" w14:textId="77777777" w:rsidR="0000410E" w:rsidRDefault="0000410E" w:rsidP="00AD69E8">
      <w:pPr>
        <w:rPr>
          <w:rFonts w:ascii="Arial" w:hAnsi="Arial" w:cs="Arial"/>
        </w:rPr>
      </w:pPr>
      <w:r>
        <w:rPr>
          <w:rFonts w:ascii="Arial" w:hAnsi="Arial" w:cs="Arial"/>
        </w:rPr>
        <w:t>David Khan</w:t>
      </w:r>
    </w:p>
    <w:p w14:paraId="44A83EED" w14:textId="296A96FE" w:rsidR="00D25820" w:rsidRPr="0000410E" w:rsidRDefault="0000410E" w:rsidP="00AD69E8">
      <w:pPr>
        <w:rPr>
          <w:rFonts w:ascii="Arial" w:hAnsi="Arial" w:cs="Arial"/>
        </w:rPr>
      </w:pPr>
      <w:r>
        <w:rPr>
          <w:rFonts w:ascii="Arial" w:hAnsi="Arial" w:cs="Arial"/>
        </w:rPr>
        <w:t xml:space="preserve">Charlie Maclellan </w:t>
      </w:r>
      <w:r w:rsidRPr="0000410E">
        <w:rPr>
          <w:rFonts w:ascii="Arial" w:hAnsi="Arial" w:cs="Arial"/>
        </w:rPr>
        <w:t xml:space="preserve"> </w:t>
      </w:r>
    </w:p>
    <w:p w14:paraId="1204C471" w14:textId="01C79E0B" w:rsidR="00B05DD0" w:rsidRPr="00B12269" w:rsidRDefault="00B05DD0" w:rsidP="00AD69E8">
      <w:pPr>
        <w:rPr>
          <w:rFonts w:ascii="Arial" w:hAnsi="Arial" w:cs="Arial"/>
        </w:rPr>
      </w:pPr>
    </w:p>
    <w:p w14:paraId="5BEBCD47" w14:textId="62716B63" w:rsidR="00C43099" w:rsidRPr="00B12269" w:rsidRDefault="00071258" w:rsidP="008F26AF">
      <w:pPr>
        <w:rPr>
          <w:rFonts w:ascii="Arial" w:hAnsi="Arial" w:cs="Arial"/>
        </w:rPr>
      </w:pPr>
      <w:r w:rsidRPr="00B12269">
        <w:rPr>
          <w:rFonts w:ascii="Arial" w:hAnsi="Arial" w:cs="Arial"/>
          <w:b/>
        </w:rPr>
        <w:t>In Attendance:</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E6597F" w:rsidRPr="00B12269">
        <w:rPr>
          <w:rFonts w:ascii="Arial" w:hAnsi="Arial" w:cs="Arial"/>
        </w:rPr>
        <w:br/>
        <w:t>Janice Shields</w:t>
      </w:r>
      <w:r w:rsidR="00E6597F" w:rsidRPr="00B12269">
        <w:rPr>
          <w:rFonts w:ascii="Arial" w:hAnsi="Arial" w:cs="Arial"/>
        </w:rPr>
        <w:tab/>
      </w:r>
      <w:r w:rsidR="00E6597F" w:rsidRPr="00B12269">
        <w:rPr>
          <w:rFonts w:ascii="Arial" w:hAnsi="Arial" w:cs="Arial"/>
        </w:rPr>
        <w:tab/>
      </w:r>
      <w:r w:rsidR="00E6597F" w:rsidRPr="00B12269">
        <w:rPr>
          <w:rFonts w:ascii="Arial" w:hAnsi="Arial" w:cs="Arial"/>
        </w:rPr>
        <w:tab/>
      </w:r>
      <w:r w:rsidR="00B12269">
        <w:rPr>
          <w:rFonts w:ascii="Arial" w:hAnsi="Arial" w:cs="Arial"/>
        </w:rPr>
        <w:tab/>
      </w:r>
      <w:r w:rsidR="00B12269">
        <w:rPr>
          <w:rFonts w:ascii="Arial" w:hAnsi="Arial" w:cs="Arial"/>
        </w:rPr>
        <w:tab/>
        <w:t xml:space="preserve">    </w:t>
      </w:r>
      <w:r w:rsidR="00E6597F" w:rsidRPr="00B12269">
        <w:rPr>
          <w:rFonts w:ascii="Arial" w:hAnsi="Arial" w:cs="Arial"/>
        </w:rPr>
        <w:t>D</w:t>
      </w:r>
      <w:r w:rsidRPr="00B12269">
        <w:rPr>
          <w:rFonts w:ascii="Arial" w:hAnsi="Arial" w:cs="Arial"/>
        </w:rPr>
        <w:t>irector</w:t>
      </w:r>
      <w:r w:rsidR="00B707A6" w:rsidRPr="00B12269">
        <w:rPr>
          <w:rFonts w:ascii="Arial" w:hAnsi="Arial" w:cs="Arial"/>
        </w:rPr>
        <w:t xml:space="preserve">  </w:t>
      </w:r>
    </w:p>
    <w:p w14:paraId="69EF8499" w14:textId="3179D9FF" w:rsidR="00412FF5" w:rsidRDefault="00412FF5" w:rsidP="008F26AF">
      <w:pPr>
        <w:rPr>
          <w:rFonts w:ascii="Arial" w:hAnsi="Arial" w:cs="Arial"/>
        </w:rPr>
      </w:pPr>
      <w:r w:rsidRPr="00B12269">
        <w:rPr>
          <w:rFonts w:ascii="Arial" w:hAnsi="Arial" w:cs="Arial"/>
        </w:rPr>
        <w:t xml:space="preserve">Moira Smith                                  </w:t>
      </w:r>
      <w:r w:rsidR="00B12269">
        <w:rPr>
          <w:rFonts w:ascii="Arial" w:hAnsi="Arial" w:cs="Arial"/>
        </w:rPr>
        <w:tab/>
      </w:r>
      <w:r w:rsidR="00B12269">
        <w:rPr>
          <w:rFonts w:ascii="Arial" w:hAnsi="Arial" w:cs="Arial"/>
        </w:rPr>
        <w:tab/>
      </w:r>
      <w:r w:rsidR="00B12269">
        <w:rPr>
          <w:rFonts w:ascii="Arial" w:hAnsi="Arial" w:cs="Arial"/>
        </w:rPr>
        <w:tab/>
        <w:t xml:space="preserve">   </w:t>
      </w:r>
      <w:r w:rsidRPr="00B12269">
        <w:rPr>
          <w:rFonts w:ascii="Arial" w:hAnsi="Arial" w:cs="Arial"/>
        </w:rPr>
        <w:t xml:space="preserve"> Finance Officer</w:t>
      </w:r>
    </w:p>
    <w:p w14:paraId="2AACE999" w14:textId="657C23A0" w:rsidR="001A39E2" w:rsidRDefault="001A39E2" w:rsidP="008F26AF">
      <w:pPr>
        <w:rPr>
          <w:rFonts w:ascii="Arial" w:hAnsi="Arial" w:cs="Arial"/>
        </w:rPr>
      </w:pPr>
      <w:r>
        <w:rPr>
          <w:rFonts w:ascii="Arial" w:hAnsi="Arial" w:cs="Arial"/>
        </w:rPr>
        <w:t>Linda Ewart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asklindaewart</w:t>
      </w:r>
    </w:p>
    <w:p w14:paraId="745978DC" w14:textId="04AE2D58" w:rsidR="001A39E2" w:rsidRDefault="001A39E2" w:rsidP="008F26AF">
      <w:pPr>
        <w:rPr>
          <w:rFonts w:ascii="Arial" w:hAnsi="Arial" w:cs="Arial"/>
        </w:rPr>
      </w:pPr>
      <w:r>
        <w:rPr>
          <w:rFonts w:ascii="Arial" w:hAnsi="Arial" w:cs="Arial"/>
        </w:rPr>
        <w:t>Lorna Shaw ( part)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Research Resource</w:t>
      </w:r>
    </w:p>
    <w:p w14:paraId="41C2D5DE" w14:textId="4EF24ABD" w:rsidR="001A39E2" w:rsidRPr="00B12269" w:rsidRDefault="001A39E2" w:rsidP="008F26AF">
      <w:pPr>
        <w:rPr>
          <w:rFonts w:ascii="Arial" w:hAnsi="Arial" w:cs="Arial"/>
        </w:rPr>
      </w:pPr>
      <w:r>
        <w:rPr>
          <w:rFonts w:ascii="Arial" w:hAnsi="Arial" w:cs="Arial"/>
        </w:rPr>
        <w:t>Sam Hennerley (part)                                             RSM</w:t>
      </w:r>
    </w:p>
    <w:p w14:paraId="4523D38D" w14:textId="204E1F54" w:rsidR="00DF2995" w:rsidRPr="00B12269" w:rsidRDefault="00B56FE0" w:rsidP="008F26AF">
      <w:pPr>
        <w:rPr>
          <w:rFonts w:ascii="Arial" w:hAnsi="Arial" w:cs="Arial"/>
        </w:rPr>
      </w:pPr>
      <w:r w:rsidRPr="00B12269">
        <w:rPr>
          <w:rFonts w:ascii="Arial" w:hAnsi="Arial" w:cs="Arial"/>
        </w:rPr>
        <w:t xml:space="preserve"> </w:t>
      </w:r>
      <w:r w:rsidR="00412FF5" w:rsidRPr="00B12269">
        <w:rPr>
          <w:rFonts w:ascii="Arial" w:hAnsi="Arial" w:cs="Arial"/>
        </w:rPr>
        <w:t xml:space="preserve">                                 </w:t>
      </w:r>
      <w:r w:rsidR="00B707A6" w:rsidRPr="00B12269">
        <w:rPr>
          <w:rFonts w:ascii="Arial" w:hAnsi="Arial" w:cs="Arial"/>
        </w:rPr>
        <w:t xml:space="preserve">  </w:t>
      </w:r>
    </w:p>
    <w:p w14:paraId="284A3FDA" w14:textId="79DD3802" w:rsidR="00E14A92" w:rsidRDefault="00C07FE0" w:rsidP="008F26AF">
      <w:pPr>
        <w:rPr>
          <w:rFonts w:ascii="Arial" w:hAnsi="Arial" w:cs="Arial"/>
        </w:rPr>
      </w:pPr>
      <w:r>
        <w:rPr>
          <w:rFonts w:ascii="Arial" w:hAnsi="Arial" w:cs="Arial"/>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Default="00C07FE0" w:rsidP="008F26AF">
      <w:pPr>
        <w:rPr>
          <w:rFonts w:ascii="Arial" w:hAnsi="Arial" w:cs="Arial"/>
        </w:rPr>
      </w:pPr>
    </w:p>
    <w:p w14:paraId="6C89B106" w14:textId="4F8840A3" w:rsidR="00C07FE0" w:rsidRPr="00B12269" w:rsidRDefault="00C07FE0" w:rsidP="008F26AF">
      <w:pPr>
        <w:rPr>
          <w:rFonts w:ascii="Arial" w:hAnsi="Arial" w:cs="Arial"/>
        </w:rPr>
      </w:pPr>
      <w:r>
        <w:rPr>
          <w:rFonts w:ascii="Arial" w:hAnsi="Arial" w:cs="Arial"/>
        </w:rPr>
        <w:t xml:space="preserve">Where a hard copy is required we aim to get this to the committee member in advance of the meeting. </w:t>
      </w:r>
    </w:p>
    <w:tbl>
      <w:tblPr>
        <w:tblStyle w:val="TableGrid"/>
        <w:tblW w:w="10519" w:type="dxa"/>
        <w:tblInd w:w="108" w:type="dxa"/>
        <w:tblLook w:val="04A0" w:firstRow="1" w:lastRow="0" w:firstColumn="1" w:lastColumn="0" w:noHBand="0" w:noVBand="1"/>
      </w:tblPr>
      <w:tblGrid>
        <w:gridCol w:w="546"/>
        <w:gridCol w:w="3090"/>
        <w:gridCol w:w="6883"/>
      </w:tblGrid>
      <w:tr w:rsidR="00FF1A48" w:rsidRPr="00B12269" w14:paraId="308428D6" w14:textId="77777777" w:rsidTr="00C43099">
        <w:trPr>
          <w:trHeight w:val="620"/>
        </w:trPr>
        <w:tc>
          <w:tcPr>
            <w:tcW w:w="546" w:type="dxa"/>
          </w:tcPr>
          <w:p w14:paraId="05446A6B" w14:textId="153F9615" w:rsidR="00FF1A48" w:rsidRPr="00B12269" w:rsidRDefault="00FF1A48" w:rsidP="008F26AF">
            <w:pPr>
              <w:rPr>
                <w:rFonts w:ascii="Arial" w:hAnsi="Arial" w:cs="Arial"/>
              </w:rPr>
            </w:pPr>
          </w:p>
        </w:tc>
        <w:tc>
          <w:tcPr>
            <w:tcW w:w="3090" w:type="dxa"/>
          </w:tcPr>
          <w:p w14:paraId="2CB34F22" w14:textId="77777777" w:rsidR="00FF1A48" w:rsidRPr="00B12269" w:rsidRDefault="00FF1A48" w:rsidP="008F26AF">
            <w:pPr>
              <w:rPr>
                <w:rFonts w:ascii="Arial" w:hAnsi="Arial" w:cs="Arial"/>
                <w:b/>
                <w:bCs/>
              </w:rPr>
            </w:pPr>
            <w:r w:rsidRPr="00B12269">
              <w:rPr>
                <w:rFonts w:ascii="Arial" w:hAnsi="Arial" w:cs="Arial"/>
                <w:b/>
                <w:bCs/>
              </w:rPr>
              <w:t>Register &amp; Declaration of Interest</w:t>
            </w:r>
          </w:p>
        </w:tc>
        <w:tc>
          <w:tcPr>
            <w:tcW w:w="6883" w:type="dxa"/>
          </w:tcPr>
          <w:p w14:paraId="75EF9108" w14:textId="4AF4B4CB" w:rsidR="00FF1A48" w:rsidRPr="00B12269" w:rsidRDefault="00D25820" w:rsidP="008C6A02">
            <w:pPr>
              <w:rPr>
                <w:rFonts w:ascii="Arial" w:hAnsi="Arial" w:cs="Arial"/>
              </w:rPr>
            </w:pPr>
            <w:r>
              <w:rPr>
                <w:rFonts w:ascii="Arial" w:hAnsi="Arial" w:cs="Arial"/>
              </w:rPr>
              <w:t xml:space="preserve">D Mackenzie – Item 7 – Cu-rb. </w:t>
            </w:r>
            <w:r w:rsidR="00052173" w:rsidRPr="00B12269">
              <w:rPr>
                <w:rFonts w:ascii="Arial" w:hAnsi="Arial" w:cs="Arial"/>
              </w:rPr>
              <w:br/>
            </w:r>
          </w:p>
        </w:tc>
      </w:tr>
      <w:tr w:rsidR="00FF1A48" w:rsidRPr="00B12269" w14:paraId="7E858F0F" w14:textId="77777777" w:rsidTr="00686A58">
        <w:tc>
          <w:tcPr>
            <w:tcW w:w="546" w:type="dxa"/>
          </w:tcPr>
          <w:p w14:paraId="591F56E3" w14:textId="0D9ABDD0" w:rsidR="00FF1A48" w:rsidRPr="00B12269" w:rsidRDefault="00FF1A48" w:rsidP="008F26AF">
            <w:pPr>
              <w:rPr>
                <w:rFonts w:ascii="Arial" w:hAnsi="Arial" w:cs="Arial"/>
              </w:rPr>
            </w:pPr>
          </w:p>
        </w:tc>
        <w:tc>
          <w:tcPr>
            <w:tcW w:w="3090" w:type="dxa"/>
          </w:tcPr>
          <w:p w14:paraId="22551556" w14:textId="03492E3C" w:rsidR="00FF1A48" w:rsidRPr="00B12269" w:rsidRDefault="00BB019A" w:rsidP="008F26AF">
            <w:pPr>
              <w:rPr>
                <w:rFonts w:ascii="Arial" w:hAnsi="Arial" w:cs="Arial"/>
                <w:b/>
                <w:bCs/>
              </w:rPr>
            </w:pPr>
            <w:r w:rsidRPr="00B12269">
              <w:rPr>
                <w:rFonts w:ascii="Arial" w:hAnsi="Arial" w:cs="Arial"/>
                <w:b/>
                <w:bCs/>
              </w:rPr>
              <w:t xml:space="preserve">Apologies </w:t>
            </w:r>
            <w:r w:rsidRPr="00B12269">
              <w:rPr>
                <w:rFonts w:ascii="Arial" w:hAnsi="Arial" w:cs="Arial"/>
                <w:b/>
                <w:bCs/>
              </w:rPr>
              <w:br/>
            </w:r>
          </w:p>
        </w:tc>
        <w:tc>
          <w:tcPr>
            <w:tcW w:w="6883" w:type="dxa"/>
          </w:tcPr>
          <w:p w14:paraId="005778F8" w14:textId="231FB15E" w:rsidR="00D25820" w:rsidRDefault="00D25820" w:rsidP="009138A8">
            <w:pPr>
              <w:rPr>
                <w:rFonts w:ascii="Arial" w:hAnsi="Arial" w:cs="Arial"/>
              </w:rPr>
            </w:pPr>
            <w:r>
              <w:rPr>
                <w:rFonts w:ascii="Arial" w:hAnsi="Arial" w:cs="Arial"/>
              </w:rPr>
              <w:t>Patrick Uti</w:t>
            </w:r>
          </w:p>
          <w:p w14:paraId="525A2B37" w14:textId="77777777" w:rsidR="00D25820" w:rsidRDefault="00D25820" w:rsidP="009138A8">
            <w:pPr>
              <w:rPr>
                <w:rFonts w:ascii="Arial" w:hAnsi="Arial" w:cs="Arial"/>
              </w:rPr>
            </w:pPr>
            <w:r>
              <w:rPr>
                <w:rFonts w:ascii="Arial" w:hAnsi="Arial" w:cs="Arial"/>
              </w:rPr>
              <w:t>Robina Rigley</w:t>
            </w:r>
          </w:p>
          <w:p w14:paraId="4134EBD5" w14:textId="71B39A74" w:rsidR="00D25820" w:rsidRDefault="00D25820" w:rsidP="009138A8">
            <w:pPr>
              <w:rPr>
                <w:rFonts w:ascii="Arial" w:hAnsi="Arial" w:cs="Arial"/>
              </w:rPr>
            </w:pPr>
            <w:r>
              <w:rPr>
                <w:rFonts w:ascii="Arial" w:hAnsi="Arial" w:cs="Arial"/>
              </w:rPr>
              <w:t>Hugh Holland</w:t>
            </w:r>
            <w:r w:rsidR="0000410E">
              <w:rPr>
                <w:rFonts w:ascii="Arial" w:hAnsi="Arial" w:cs="Arial"/>
              </w:rPr>
              <w:t xml:space="preserve"> ( LOA)</w:t>
            </w:r>
          </w:p>
          <w:p w14:paraId="12394E34" w14:textId="1E853CCF" w:rsidR="0000410E" w:rsidRDefault="0000410E" w:rsidP="009138A8">
            <w:pPr>
              <w:rPr>
                <w:rFonts w:ascii="Arial" w:hAnsi="Arial" w:cs="Arial"/>
              </w:rPr>
            </w:pPr>
            <w:r>
              <w:rPr>
                <w:rFonts w:ascii="Arial" w:hAnsi="Arial" w:cs="Arial"/>
              </w:rPr>
              <w:t>David Mackenzie</w:t>
            </w:r>
          </w:p>
          <w:p w14:paraId="352AE449" w14:textId="1398EE89" w:rsidR="00D25820" w:rsidRPr="00B12269" w:rsidRDefault="0000410E" w:rsidP="0000410E">
            <w:pPr>
              <w:rPr>
                <w:rFonts w:ascii="Arial" w:hAnsi="Arial" w:cs="Arial"/>
              </w:rPr>
            </w:pPr>
            <w:r>
              <w:rPr>
                <w:rFonts w:ascii="Arial" w:hAnsi="Arial" w:cs="Arial"/>
              </w:rPr>
              <w:t>Tommy McGuigan</w:t>
            </w:r>
          </w:p>
        </w:tc>
      </w:tr>
      <w:tr w:rsidR="00FF1A48" w:rsidRPr="00B12269" w14:paraId="5F4BCF5F" w14:textId="77777777" w:rsidTr="00B5406B">
        <w:trPr>
          <w:trHeight w:val="1395"/>
        </w:trPr>
        <w:tc>
          <w:tcPr>
            <w:tcW w:w="546" w:type="dxa"/>
          </w:tcPr>
          <w:p w14:paraId="1C37C3D0" w14:textId="1AD93C51" w:rsidR="00FF1A48" w:rsidRPr="00B12269" w:rsidRDefault="00840450" w:rsidP="008F26AF">
            <w:pPr>
              <w:rPr>
                <w:rFonts w:ascii="Arial" w:hAnsi="Arial" w:cs="Arial"/>
              </w:rPr>
            </w:pPr>
            <w:r w:rsidRPr="00B12269">
              <w:rPr>
                <w:rFonts w:ascii="Arial" w:hAnsi="Arial" w:cs="Arial"/>
              </w:rPr>
              <w:t>1.</w:t>
            </w:r>
          </w:p>
          <w:p w14:paraId="225FBFB5" w14:textId="77777777" w:rsidR="00FF1A48" w:rsidRPr="00B12269" w:rsidRDefault="00FF1A48" w:rsidP="008F26AF">
            <w:pPr>
              <w:rPr>
                <w:rFonts w:ascii="Arial" w:hAnsi="Arial" w:cs="Arial"/>
              </w:rPr>
            </w:pPr>
          </w:p>
          <w:p w14:paraId="4E4A3E9F" w14:textId="77777777" w:rsidR="00FF1A48" w:rsidRPr="00B12269" w:rsidRDefault="00FF1A48" w:rsidP="008F26AF">
            <w:pPr>
              <w:rPr>
                <w:rFonts w:ascii="Arial" w:hAnsi="Arial" w:cs="Arial"/>
              </w:rPr>
            </w:pPr>
          </w:p>
          <w:p w14:paraId="115138A0" w14:textId="77777777" w:rsidR="00FF1A48" w:rsidRPr="00B12269" w:rsidRDefault="00FF1A48" w:rsidP="008F26AF">
            <w:pPr>
              <w:rPr>
                <w:rFonts w:ascii="Arial" w:hAnsi="Arial" w:cs="Arial"/>
              </w:rPr>
            </w:pPr>
          </w:p>
          <w:p w14:paraId="73F603F3" w14:textId="77777777" w:rsidR="00FF1A48" w:rsidRPr="00B12269" w:rsidRDefault="00FF1A48" w:rsidP="008F26AF">
            <w:pPr>
              <w:rPr>
                <w:rFonts w:ascii="Arial" w:hAnsi="Arial" w:cs="Arial"/>
              </w:rPr>
            </w:pPr>
          </w:p>
          <w:p w14:paraId="3E86E37A" w14:textId="77777777" w:rsidR="00FF1A48" w:rsidRPr="00B12269" w:rsidRDefault="00FF1A48" w:rsidP="008F26AF">
            <w:pPr>
              <w:rPr>
                <w:rFonts w:ascii="Arial" w:hAnsi="Arial" w:cs="Arial"/>
              </w:rPr>
            </w:pPr>
          </w:p>
          <w:p w14:paraId="48246FB8" w14:textId="77777777" w:rsidR="00FF1A48" w:rsidRPr="00B12269" w:rsidRDefault="00FF1A48" w:rsidP="008F26AF">
            <w:pPr>
              <w:rPr>
                <w:rFonts w:ascii="Arial" w:hAnsi="Arial" w:cs="Arial"/>
              </w:rPr>
            </w:pPr>
          </w:p>
        </w:tc>
        <w:tc>
          <w:tcPr>
            <w:tcW w:w="3090" w:type="dxa"/>
          </w:tcPr>
          <w:p w14:paraId="38DEB412" w14:textId="2F001F14" w:rsidR="008C6A02" w:rsidRPr="00B12269" w:rsidRDefault="0000410E" w:rsidP="00D25820">
            <w:pPr>
              <w:rPr>
                <w:rFonts w:ascii="Arial" w:hAnsi="Arial" w:cs="Arial"/>
                <w:b/>
                <w:bCs/>
              </w:rPr>
            </w:pPr>
            <w:r>
              <w:rPr>
                <w:rFonts w:ascii="Arial" w:hAnsi="Arial" w:cs="Arial"/>
                <w:b/>
                <w:bCs/>
              </w:rPr>
              <w:t>Minutes of Meeting held 25</w:t>
            </w:r>
            <w:r w:rsidRPr="0000410E">
              <w:rPr>
                <w:rFonts w:ascii="Arial" w:hAnsi="Arial" w:cs="Arial"/>
                <w:b/>
                <w:bCs/>
                <w:vertAlign w:val="superscript"/>
              </w:rPr>
              <w:t>th</w:t>
            </w:r>
            <w:r>
              <w:rPr>
                <w:rFonts w:ascii="Arial" w:hAnsi="Arial" w:cs="Arial"/>
                <w:b/>
                <w:bCs/>
              </w:rPr>
              <w:t xml:space="preserve"> May 2023</w:t>
            </w:r>
          </w:p>
        </w:tc>
        <w:tc>
          <w:tcPr>
            <w:tcW w:w="6883" w:type="dxa"/>
          </w:tcPr>
          <w:p w14:paraId="055603E0" w14:textId="658382E5" w:rsidR="009D2EBD" w:rsidRPr="00B12269" w:rsidRDefault="00E921B0" w:rsidP="00B624D9">
            <w:pPr>
              <w:rPr>
                <w:rFonts w:ascii="Arial" w:hAnsi="Arial" w:cs="Arial"/>
              </w:rPr>
            </w:pPr>
            <w:r w:rsidRPr="00B12269">
              <w:rPr>
                <w:rFonts w:ascii="Arial" w:hAnsi="Arial" w:cs="Arial"/>
              </w:rPr>
              <w:t>No matters arising</w:t>
            </w:r>
          </w:p>
          <w:p w14:paraId="01418687" w14:textId="132C79DD" w:rsidR="00E921B0" w:rsidRPr="00B12269" w:rsidRDefault="00E921B0" w:rsidP="00B624D9">
            <w:pPr>
              <w:rPr>
                <w:rFonts w:ascii="Arial" w:hAnsi="Arial" w:cs="Arial"/>
              </w:rPr>
            </w:pPr>
          </w:p>
          <w:p w14:paraId="2C4BDA3E" w14:textId="688BDDBF" w:rsidR="00E921B0" w:rsidRPr="00B12269" w:rsidRDefault="0000410E" w:rsidP="00B624D9">
            <w:pPr>
              <w:rPr>
                <w:rFonts w:ascii="Arial" w:hAnsi="Arial" w:cs="Arial"/>
              </w:rPr>
            </w:pPr>
            <w:r>
              <w:rPr>
                <w:rFonts w:ascii="Arial" w:hAnsi="Arial" w:cs="Arial"/>
              </w:rPr>
              <w:t xml:space="preserve">Proposed – </w:t>
            </w:r>
            <w:r w:rsidR="00F25C1B">
              <w:rPr>
                <w:rFonts w:ascii="Arial" w:hAnsi="Arial" w:cs="Arial"/>
              </w:rPr>
              <w:t xml:space="preserve">A Macdonald </w:t>
            </w:r>
          </w:p>
          <w:p w14:paraId="157BDB9E" w14:textId="7A035781" w:rsidR="00D327BC" w:rsidRPr="00B12269" w:rsidRDefault="00B05DD0" w:rsidP="00D25820">
            <w:pPr>
              <w:rPr>
                <w:rFonts w:ascii="Arial" w:hAnsi="Arial" w:cs="Arial"/>
              </w:rPr>
            </w:pPr>
            <w:r w:rsidRPr="00B12269">
              <w:rPr>
                <w:rFonts w:ascii="Arial" w:hAnsi="Arial" w:cs="Arial"/>
              </w:rPr>
              <w:t xml:space="preserve">Seconded – </w:t>
            </w:r>
            <w:r w:rsidR="00A167F3" w:rsidRPr="00B12269">
              <w:rPr>
                <w:rFonts w:ascii="Arial" w:hAnsi="Arial" w:cs="Arial"/>
              </w:rPr>
              <w:t xml:space="preserve"> </w:t>
            </w:r>
            <w:r w:rsidR="00F25C1B">
              <w:rPr>
                <w:rFonts w:ascii="Arial" w:hAnsi="Arial" w:cs="Arial"/>
              </w:rPr>
              <w:t xml:space="preserve">G Bell </w:t>
            </w:r>
          </w:p>
        </w:tc>
      </w:tr>
      <w:tr w:rsidR="00FA2066" w:rsidRPr="00B12269" w14:paraId="16EC179E" w14:textId="77777777" w:rsidTr="00093DD8">
        <w:trPr>
          <w:trHeight w:val="1127"/>
        </w:trPr>
        <w:tc>
          <w:tcPr>
            <w:tcW w:w="546" w:type="dxa"/>
          </w:tcPr>
          <w:p w14:paraId="29A714C1" w14:textId="4950CAE3" w:rsidR="00FA2066" w:rsidRPr="00B12269" w:rsidRDefault="00840450" w:rsidP="00FA2066">
            <w:pPr>
              <w:rPr>
                <w:rFonts w:ascii="Arial" w:hAnsi="Arial" w:cs="Arial"/>
              </w:rPr>
            </w:pPr>
            <w:r w:rsidRPr="00B12269">
              <w:rPr>
                <w:rFonts w:ascii="Arial" w:hAnsi="Arial" w:cs="Arial"/>
              </w:rPr>
              <w:t>2.</w:t>
            </w:r>
          </w:p>
        </w:tc>
        <w:tc>
          <w:tcPr>
            <w:tcW w:w="3090" w:type="dxa"/>
          </w:tcPr>
          <w:p w14:paraId="3A2E3779" w14:textId="736879AB" w:rsidR="00395752" w:rsidRPr="00B12269" w:rsidRDefault="0000410E" w:rsidP="00B372E2">
            <w:pPr>
              <w:rPr>
                <w:rFonts w:ascii="Arial" w:hAnsi="Arial" w:cs="Arial"/>
                <w:b/>
                <w:bCs/>
              </w:rPr>
            </w:pPr>
            <w:r>
              <w:rPr>
                <w:rFonts w:ascii="Arial" w:hAnsi="Arial" w:cs="Arial"/>
                <w:b/>
                <w:bCs/>
              </w:rPr>
              <w:t>Tenant Satisfaction Survey</w:t>
            </w:r>
            <w:r w:rsidR="003C6E90">
              <w:rPr>
                <w:rFonts w:ascii="Arial" w:hAnsi="Arial" w:cs="Arial"/>
                <w:b/>
                <w:bCs/>
              </w:rPr>
              <w:t>- Lorna Shaw</w:t>
            </w:r>
          </w:p>
          <w:p w14:paraId="488A2AFF" w14:textId="77777777" w:rsidR="00395752" w:rsidRPr="00B12269" w:rsidRDefault="00395752" w:rsidP="00B372E2">
            <w:pPr>
              <w:rPr>
                <w:rFonts w:ascii="Arial" w:hAnsi="Arial" w:cs="Arial"/>
                <w:b/>
                <w:bCs/>
              </w:rPr>
            </w:pPr>
          </w:p>
          <w:p w14:paraId="09D3F966" w14:textId="11982E48" w:rsidR="00B372E2" w:rsidRPr="00B12269" w:rsidRDefault="00B372E2" w:rsidP="00395752">
            <w:pPr>
              <w:pStyle w:val="ListParagraph"/>
              <w:rPr>
                <w:rFonts w:ascii="Arial" w:hAnsi="Arial" w:cs="Arial"/>
                <w:b/>
                <w:bCs/>
                <w:sz w:val="24"/>
                <w:szCs w:val="24"/>
              </w:rPr>
            </w:pPr>
          </w:p>
        </w:tc>
        <w:tc>
          <w:tcPr>
            <w:tcW w:w="6883" w:type="dxa"/>
          </w:tcPr>
          <w:p w14:paraId="3A858222" w14:textId="77777777" w:rsidR="0000410E" w:rsidRPr="003C6E90" w:rsidRDefault="0000410E" w:rsidP="00B05DD0">
            <w:pPr>
              <w:pStyle w:val="ListParagraph"/>
              <w:tabs>
                <w:tab w:val="left" w:pos="0"/>
              </w:tabs>
              <w:spacing w:after="0" w:line="240" w:lineRule="auto"/>
              <w:ind w:left="0"/>
              <w:rPr>
                <w:rFonts w:ascii="Arial" w:hAnsi="Arial" w:cs="Arial"/>
                <w:sz w:val="24"/>
                <w:szCs w:val="24"/>
              </w:rPr>
            </w:pPr>
            <w:r w:rsidRPr="003C6E90">
              <w:rPr>
                <w:rFonts w:ascii="Arial" w:hAnsi="Arial" w:cs="Arial"/>
                <w:sz w:val="24"/>
                <w:szCs w:val="24"/>
              </w:rPr>
              <w:t xml:space="preserve">Lorna Shaw (Research Resource) presented the outcomes of the Tenant satisfaction Survey carried out in April/May this year. </w:t>
            </w:r>
          </w:p>
          <w:p w14:paraId="6CEF56E9" w14:textId="36F38C56" w:rsidR="003C6E90" w:rsidRPr="003C6E90" w:rsidRDefault="0000410E" w:rsidP="00B05DD0">
            <w:pPr>
              <w:pStyle w:val="ListParagraph"/>
              <w:tabs>
                <w:tab w:val="left" w:pos="0"/>
              </w:tabs>
              <w:spacing w:after="0" w:line="240" w:lineRule="auto"/>
              <w:ind w:left="0"/>
              <w:rPr>
                <w:rFonts w:ascii="Arial" w:hAnsi="Arial" w:cs="Arial"/>
                <w:sz w:val="24"/>
                <w:szCs w:val="24"/>
              </w:rPr>
            </w:pPr>
            <w:r w:rsidRPr="003C6E90">
              <w:rPr>
                <w:rFonts w:ascii="Arial" w:hAnsi="Arial" w:cs="Arial"/>
                <w:sz w:val="24"/>
                <w:szCs w:val="24"/>
              </w:rPr>
              <w:t>Overall the survey is a very positive one, throughout the survey and where comparisons are available it is clear that satisfaction levels have in general remained high compared to the 20220 survey.</w:t>
            </w:r>
            <w:r w:rsidR="003C6E90" w:rsidRPr="003C6E90">
              <w:rPr>
                <w:rFonts w:ascii="Arial" w:hAnsi="Arial" w:cs="Arial"/>
                <w:sz w:val="24"/>
                <w:szCs w:val="24"/>
              </w:rPr>
              <w:t xml:space="preserve"> In all questions required for the Annual return on The Charter RHA are higher than the Scottish Average. It was noted that repairs and value for money were challenging results however there is similar results elsewhere. </w:t>
            </w:r>
          </w:p>
          <w:p w14:paraId="1BC46544" w14:textId="77777777" w:rsidR="003C6E90" w:rsidRPr="003C6E90" w:rsidRDefault="003C6E90" w:rsidP="003C6E90">
            <w:pPr>
              <w:tabs>
                <w:tab w:val="left" w:pos="0"/>
              </w:tabs>
              <w:rPr>
                <w:rFonts w:ascii="Arial" w:hAnsi="Arial" w:cs="Arial"/>
              </w:rPr>
            </w:pPr>
            <w:r w:rsidRPr="003C6E90">
              <w:rPr>
                <w:rFonts w:ascii="Arial" w:hAnsi="Arial" w:cs="Arial"/>
              </w:rPr>
              <w:t xml:space="preserve">Those who were not satisfied (25 respondents) were asked to provide details of why they felt this way. This tended to be where respondents spoke about upgrades that were needed to their home such as new windows, kitchens or bathrooms or </w:t>
            </w:r>
            <w:r w:rsidRPr="003C6E90">
              <w:rPr>
                <w:rFonts w:ascii="Arial" w:hAnsi="Arial" w:cs="Arial"/>
              </w:rPr>
              <w:lastRenderedPageBreak/>
              <w:t xml:space="preserve">outstanding repairs issues that were needed to be fixed in their home. </w:t>
            </w:r>
          </w:p>
          <w:p w14:paraId="637A02FE" w14:textId="00E87545" w:rsidR="003C6E90" w:rsidRDefault="003C6E90" w:rsidP="003C6E90">
            <w:pPr>
              <w:tabs>
                <w:tab w:val="left" w:pos="0"/>
              </w:tabs>
              <w:rPr>
                <w:rFonts w:ascii="Arial" w:hAnsi="Arial" w:cs="Arial"/>
              </w:rPr>
            </w:pPr>
            <w:r w:rsidRPr="003C6E90">
              <w:rPr>
                <w:rFonts w:ascii="Arial" w:hAnsi="Arial" w:cs="Arial"/>
              </w:rPr>
              <w:t>Where respondents were negative about the value for money of rents this tended to be where they felt the rent charge was too expensive (11%) or frequent rent increases (17%)</w:t>
            </w:r>
            <w:r>
              <w:rPr>
                <w:rFonts w:ascii="Arial" w:hAnsi="Arial" w:cs="Arial"/>
              </w:rPr>
              <w:t>.</w:t>
            </w:r>
          </w:p>
          <w:p w14:paraId="70E77CA1" w14:textId="5E69C574" w:rsidR="00A166A7" w:rsidRDefault="00A166A7" w:rsidP="003C6E90">
            <w:pPr>
              <w:tabs>
                <w:tab w:val="left" w:pos="0"/>
              </w:tabs>
              <w:rPr>
                <w:rFonts w:ascii="Arial" w:hAnsi="Arial" w:cs="Arial"/>
              </w:rPr>
            </w:pPr>
          </w:p>
          <w:p w14:paraId="1AC8EEDA" w14:textId="3137C74A" w:rsidR="00A166A7" w:rsidRPr="003C6E90" w:rsidRDefault="00A166A7" w:rsidP="003C6E90">
            <w:pPr>
              <w:tabs>
                <w:tab w:val="left" w:pos="0"/>
              </w:tabs>
              <w:rPr>
                <w:rFonts w:ascii="Arial" w:hAnsi="Arial" w:cs="Arial"/>
              </w:rPr>
            </w:pPr>
            <w:r>
              <w:rPr>
                <w:rFonts w:ascii="Arial" w:hAnsi="Arial" w:cs="Arial"/>
              </w:rPr>
              <w:t xml:space="preserve">The presentation also outlined areas of strength and weaknesses. Committee agreed the outcome of the survey will be taken into consideration when reviewing business plan in November. </w:t>
            </w:r>
          </w:p>
          <w:p w14:paraId="0EC26F57" w14:textId="4A1C13A8" w:rsidR="003C6E90" w:rsidRPr="003C6E90" w:rsidRDefault="003C6E90" w:rsidP="00B05DD0">
            <w:pPr>
              <w:pStyle w:val="ListParagraph"/>
              <w:tabs>
                <w:tab w:val="left" w:pos="0"/>
              </w:tabs>
              <w:spacing w:after="0" w:line="240" w:lineRule="auto"/>
              <w:ind w:left="0"/>
              <w:rPr>
                <w:rFonts w:ascii="Arial" w:hAnsi="Arial" w:cs="Arial"/>
                <w:sz w:val="24"/>
                <w:szCs w:val="24"/>
              </w:rPr>
            </w:pPr>
          </w:p>
          <w:p w14:paraId="322AE39B" w14:textId="7469A917" w:rsidR="003C6E90" w:rsidRPr="003C6E90" w:rsidRDefault="001A39E2" w:rsidP="00B05DD0">
            <w:pPr>
              <w:pStyle w:val="ListParagraph"/>
              <w:tabs>
                <w:tab w:val="left" w:pos="0"/>
              </w:tabs>
              <w:spacing w:after="0" w:line="240" w:lineRule="auto"/>
              <w:ind w:left="0"/>
              <w:rPr>
                <w:rFonts w:ascii="Arial" w:hAnsi="Arial" w:cs="Arial"/>
                <w:sz w:val="24"/>
                <w:szCs w:val="24"/>
              </w:rPr>
            </w:pPr>
            <w:r>
              <w:rPr>
                <w:rFonts w:ascii="Arial" w:hAnsi="Arial" w:cs="Arial"/>
                <w:sz w:val="24"/>
                <w:szCs w:val="24"/>
              </w:rPr>
              <w:t xml:space="preserve">Lorna was thanked for attending and left the meeting. </w:t>
            </w:r>
          </w:p>
          <w:p w14:paraId="4C23DD72" w14:textId="1547575D" w:rsidR="0000410E" w:rsidRPr="003C6E90" w:rsidRDefault="003C6E90" w:rsidP="00B05DD0">
            <w:pPr>
              <w:pStyle w:val="ListParagraph"/>
              <w:tabs>
                <w:tab w:val="left" w:pos="0"/>
              </w:tabs>
              <w:spacing w:after="0" w:line="240" w:lineRule="auto"/>
              <w:ind w:left="0"/>
              <w:rPr>
                <w:rFonts w:ascii="Arial" w:hAnsi="Arial" w:cs="Arial"/>
                <w:sz w:val="24"/>
                <w:szCs w:val="24"/>
              </w:rPr>
            </w:pPr>
            <w:r w:rsidRPr="003C6E90">
              <w:rPr>
                <w:rFonts w:ascii="Arial" w:hAnsi="Arial" w:cs="Arial"/>
                <w:sz w:val="24"/>
                <w:szCs w:val="24"/>
              </w:rPr>
              <w:t xml:space="preserve"> </w:t>
            </w:r>
          </w:p>
          <w:p w14:paraId="241363E5" w14:textId="59F7032A" w:rsidR="00DA687F" w:rsidRPr="003C6E90" w:rsidRDefault="00DA687F" w:rsidP="003C6E90">
            <w:pPr>
              <w:pStyle w:val="ListParagraph"/>
              <w:tabs>
                <w:tab w:val="left" w:pos="0"/>
              </w:tabs>
              <w:spacing w:after="0" w:line="240" w:lineRule="auto"/>
              <w:ind w:left="0"/>
              <w:rPr>
                <w:rFonts w:ascii="Arial" w:hAnsi="Arial" w:cs="Arial"/>
                <w:sz w:val="24"/>
                <w:szCs w:val="24"/>
              </w:rPr>
            </w:pPr>
          </w:p>
        </w:tc>
      </w:tr>
      <w:tr w:rsidR="00AF54F7" w:rsidRPr="00B12269" w14:paraId="49C0B010" w14:textId="77777777" w:rsidTr="00686A58">
        <w:tc>
          <w:tcPr>
            <w:tcW w:w="546" w:type="dxa"/>
          </w:tcPr>
          <w:p w14:paraId="530A1BEF" w14:textId="3C1E529A" w:rsidR="00AF54F7" w:rsidRPr="00B12269" w:rsidRDefault="00DE390B" w:rsidP="00026E8F">
            <w:pPr>
              <w:spacing w:after="240"/>
              <w:rPr>
                <w:rFonts w:ascii="Arial" w:hAnsi="Arial" w:cs="Arial"/>
              </w:rPr>
            </w:pPr>
            <w:r w:rsidRPr="00B12269">
              <w:rPr>
                <w:rFonts w:ascii="Arial" w:hAnsi="Arial" w:cs="Arial"/>
              </w:rPr>
              <w:lastRenderedPageBreak/>
              <w:t xml:space="preserve"> </w:t>
            </w:r>
            <w:r w:rsidR="008642B1" w:rsidRPr="00B12269">
              <w:rPr>
                <w:rFonts w:ascii="Arial" w:hAnsi="Arial" w:cs="Arial"/>
              </w:rPr>
              <w:t>3</w:t>
            </w:r>
            <w:r w:rsidR="007B2DBC" w:rsidRPr="00B12269">
              <w:rPr>
                <w:rFonts w:ascii="Arial" w:hAnsi="Arial" w:cs="Arial"/>
              </w:rPr>
              <w:t>.</w:t>
            </w:r>
          </w:p>
        </w:tc>
        <w:tc>
          <w:tcPr>
            <w:tcW w:w="3090" w:type="dxa"/>
            <w:shd w:val="clear" w:color="auto" w:fill="auto"/>
          </w:tcPr>
          <w:p w14:paraId="45DE899F" w14:textId="0B567F2B" w:rsidR="002B0F18" w:rsidRPr="00B12269" w:rsidRDefault="003C6E90" w:rsidP="003C6E90">
            <w:pPr>
              <w:spacing w:after="240"/>
              <w:rPr>
                <w:rFonts w:ascii="Arial" w:hAnsi="Arial" w:cs="Arial"/>
                <w:b/>
                <w:bCs/>
              </w:rPr>
            </w:pPr>
            <w:r>
              <w:rPr>
                <w:rFonts w:ascii="Arial" w:hAnsi="Arial" w:cs="Arial"/>
                <w:b/>
                <w:bCs/>
              </w:rPr>
              <w:t>Risk Review _ Sam Hennerley RSM</w:t>
            </w:r>
            <w:r w:rsidR="00D25820">
              <w:rPr>
                <w:rFonts w:ascii="Arial" w:hAnsi="Arial" w:cs="Arial"/>
                <w:b/>
                <w:bCs/>
              </w:rPr>
              <w:t xml:space="preserve"> </w:t>
            </w:r>
            <w:r w:rsidR="00F30E09" w:rsidRPr="00B12269">
              <w:rPr>
                <w:rFonts w:ascii="Arial" w:hAnsi="Arial" w:cs="Arial"/>
                <w:b/>
                <w:bCs/>
              </w:rPr>
              <w:br/>
            </w:r>
          </w:p>
        </w:tc>
        <w:tc>
          <w:tcPr>
            <w:tcW w:w="6883" w:type="dxa"/>
          </w:tcPr>
          <w:p w14:paraId="1E166B4B" w14:textId="77777777" w:rsidR="001A39E2" w:rsidRDefault="001A39E2" w:rsidP="00026E8F">
            <w:pPr>
              <w:spacing w:after="240"/>
              <w:rPr>
                <w:rFonts w:ascii="Arial" w:hAnsi="Arial" w:cs="Arial"/>
              </w:rPr>
            </w:pPr>
            <w:r>
              <w:rPr>
                <w:rFonts w:ascii="Arial" w:hAnsi="Arial" w:cs="Arial"/>
              </w:rPr>
              <w:t>Via Zoom</w:t>
            </w:r>
          </w:p>
          <w:p w14:paraId="41123249" w14:textId="6E506A99" w:rsidR="002D50EA" w:rsidRDefault="003C6E90" w:rsidP="00026E8F">
            <w:pPr>
              <w:spacing w:after="240"/>
              <w:rPr>
                <w:rFonts w:ascii="Arial" w:hAnsi="Arial" w:cs="Arial"/>
              </w:rPr>
            </w:pPr>
            <w:r>
              <w:rPr>
                <w:rFonts w:ascii="Arial" w:hAnsi="Arial" w:cs="Arial"/>
              </w:rPr>
              <w:t>Sam Hennerely (RSM) reported to Committee on the outcome of the recent risk appetite survey. Committee noted the outcome of the survey</w:t>
            </w:r>
            <w:r w:rsidR="002D50EA">
              <w:rPr>
                <w:rFonts w:ascii="Arial" w:hAnsi="Arial" w:cs="Arial"/>
              </w:rPr>
              <w:t xml:space="preserve"> and discussed any new future risks that should be included. Committee agreed to include </w:t>
            </w:r>
          </w:p>
          <w:p w14:paraId="3B8FD340" w14:textId="1DC07AC3" w:rsidR="002D50EA" w:rsidRDefault="002D50EA" w:rsidP="002D50EA">
            <w:pPr>
              <w:pStyle w:val="ListParagraph"/>
              <w:numPr>
                <w:ilvl w:val="0"/>
                <w:numId w:val="45"/>
              </w:numPr>
              <w:spacing w:after="240"/>
              <w:rPr>
                <w:rFonts w:ascii="Arial" w:hAnsi="Arial" w:cs="Arial"/>
              </w:rPr>
            </w:pPr>
            <w:r>
              <w:rPr>
                <w:rFonts w:ascii="Arial" w:hAnsi="Arial" w:cs="Arial"/>
              </w:rPr>
              <w:t>Development Opportunities- Ability to identify and or maximise development opportunities for sustainable growth and development</w:t>
            </w:r>
          </w:p>
          <w:p w14:paraId="4586D369" w14:textId="77777777" w:rsidR="002D50EA" w:rsidRDefault="002D50EA" w:rsidP="002D50EA">
            <w:pPr>
              <w:pStyle w:val="ListParagraph"/>
              <w:numPr>
                <w:ilvl w:val="0"/>
                <w:numId w:val="45"/>
              </w:numPr>
              <w:spacing w:after="240"/>
              <w:rPr>
                <w:rFonts w:ascii="Arial" w:hAnsi="Arial" w:cs="Arial"/>
              </w:rPr>
            </w:pPr>
            <w:r>
              <w:rPr>
                <w:rFonts w:ascii="Arial" w:hAnsi="Arial" w:cs="Arial"/>
              </w:rPr>
              <w:t xml:space="preserve">Staffing capability and capacity – Ensure RHA staff have the capability and capacity to deliver quality outcomes. </w:t>
            </w:r>
          </w:p>
          <w:p w14:paraId="4E6A7EA1" w14:textId="41CA9EAD" w:rsidR="001A39E2" w:rsidRDefault="002D50EA" w:rsidP="002D50EA">
            <w:pPr>
              <w:spacing w:after="240"/>
              <w:rPr>
                <w:rFonts w:ascii="Arial" w:hAnsi="Arial" w:cs="Arial"/>
              </w:rPr>
            </w:pPr>
            <w:r>
              <w:rPr>
                <w:rFonts w:ascii="Arial" w:hAnsi="Arial" w:cs="Arial"/>
              </w:rPr>
              <w:t>It was agreed that the Audit &amp; Risk Committee will look at these in more detail at the August Risk meeting.</w:t>
            </w:r>
            <w:r w:rsidR="001953DC">
              <w:rPr>
                <w:rFonts w:ascii="Arial" w:hAnsi="Arial" w:cs="Arial"/>
              </w:rPr>
              <w:t xml:space="preserve"> Committee asked if risks can be linked to the appetite statements, Sam has left the survey open to 31</w:t>
            </w:r>
            <w:r w:rsidR="001953DC" w:rsidRPr="001953DC">
              <w:rPr>
                <w:rFonts w:ascii="Arial" w:hAnsi="Arial" w:cs="Arial"/>
                <w:vertAlign w:val="superscript"/>
              </w:rPr>
              <w:t>st</w:t>
            </w:r>
            <w:r w:rsidR="001953DC">
              <w:rPr>
                <w:rFonts w:ascii="Arial" w:hAnsi="Arial" w:cs="Arial"/>
              </w:rPr>
              <w:t xml:space="preserve"> July to allow everyone to complete. </w:t>
            </w:r>
          </w:p>
          <w:p w14:paraId="7C62A6E2" w14:textId="77777777" w:rsidR="001A39E2" w:rsidRDefault="001A39E2" w:rsidP="002D50EA">
            <w:pPr>
              <w:spacing w:after="240"/>
              <w:rPr>
                <w:rFonts w:ascii="Arial" w:hAnsi="Arial" w:cs="Arial"/>
              </w:rPr>
            </w:pPr>
            <w:r>
              <w:rPr>
                <w:rFonts w:ascii="Arial" w:hAnsi="Arial" w:cs="Arial"/>
              </w:rPr>
              <w:t>JS to meet with Sam to discuss cause and effects.</w:t>
            </w:r>
          </w:p>
          <w:p w14:paraId="25027BC5" w14:textId="43A0E92A" w:rsidR="001A39E2" w:rsidRDefault="001A39E2" w:rsidP="002D50EA">
            <w:pPr>
              <w:spacing w:after="240"/>
              <w:rPr>
                <w:rFonts w:ascii="Arial" w:hAnsi="Arial" w:cs="Arial"/>
              </w:rPr>
            </w:pPr>
            <w:r>
              <w:rPr>
                <w:rFonts w:ascii="Arial" w:hAnsi="Arial" w:cs="Arial"/>
              </w:rPr>
              <w:t xml:space="preserve">Sam was thanked for attending and reporting back and left the meeting.  </w:t>
            </w:r>
          </w:p>
          <w:p w14:paraId="055284E3" w14:textId="4DD9B410" w:rsidR="00774FE5" w:rsidRPr="00B12269" w:rsidRDefault="00774FE5" w:rsidP="001A39E2">
            <w:pPr>
              <w:spacing w:after="240"/>
              <w:rPr>
                <w:rFonts w:ascii="Arial" w:hAnsi="Arial" w:cs="Arial"/>
              </w:rPr>
            </w:pPr>
          </w:p>
        </w:tc>
      </w:tr>
      <w:tr w:rsidR="00722708" w:rsidRPr="00395752" w14:paraId="4E1E7D8E" w14:textId="77777777" w:rsidTr="00686A58">
        <w:tc>
          <w:tcPr>
            <w:tcW w:w="546" w:type="dxa"/>
          </w:tcPr>
          <w:p w14:paraId="0DCCBD17" w14:textId="457BEA88" w:rsidR="00722708" w:rsidRPr="00395752" w:rsidRDefault="00DD4F90" w:rsidP="00FA2066">
            <w:pPr>
              <w:rPr>
                <w:rFonts w:ascii="Arial" w:hAnsi="Arial" w:cs="Arial"/>
              </w:rPr>
            </w:pPr>
            <w:r>
              <w:rPr>
                <w:rFonts w:ascii="Arial" w:hAnsi="Arial" w:cs="Arial"/>
              </w:rPr>
              <w:t>4</w:t>
            </w:r>
            <w:r w:rsidR="008907C7" w:rsidRPr="00395752">
              <w:rPr>
                <w:rFonts w:ascii="Arial" w:hAnsi="Arial" w:cs="Arial"/>
              </w:rPr>
              <w:t>.</w:t>
            </w:r>
          </w:p>
        </w:tc>
        <w:tc>
          <w:tcPr>
            <w:tcW w:w="3090" w:type="dxa"/>
          </w:tcPr>
          <w:p w14:paraId="027ED820" w14:textId="3C56AF00" w:rsidR="00722708" w:rsidRPr="00395752" w:rsidRDefault="001A39E2" w:rsidP="001A39E2">
            <w:pPr>
              <w:rPr>
                <w:rFonts w:ascii="Arial" w:hAnsi="Arial" w:cs="Arial"/>
                <w:b/>
                <w:bCs/>
              </w:rPr>
            </w:pPr>
            <w:r>
              <w:rPr>
                <w:rFonts w:ascii="Arial" w:hAnsi="Arial" w:cs="Arial"/>
                <w:b/>
                <w:bCs/>
              </w:rPr>
              <w:t>Minutes of the Audit &amp; Risk Committee held on 11</w:t>
            </w:r>
            <w:r w:rsidRPr="001A39E2">
              <w:rPr>
                <w:rFonts w:ascii="Arial" w:hAnsi="Arial" w:cs="Arial"/>
                <w:b/>
                <w:bCs/>
                <w:vertAlign w:val="superscript"/>
              </w:rPr>
              <w:t>th</w:t>
            </w:r>
            <w:r>
              <w:rPr>
                <w:rFonts w:ascii="Arial" w:hAnsi="Arial" w:cs="Arial"/>
                <w:b/>
                <w:bCs/>
              </w:rPr>
              <w:t xml:space="preserve"> May 2023</w:t>
            </w:r>
            <w:r w:rsidR="00093DD8">
              <w:rPr>
                <w:rFonts w:ascii="Arial" w:hAnsi="Arial" w:cs="Arial"/>
                <w:b/>
                <w:bCs/>
              </w:rPr>
              <w:t xml:space="preserve"> </w:t>
            </w:r>
          </w:p>
        </w:tc>
        <w:tc>
          <w:tcPr>
            <w:tcW w:w="6883" w:type="dxa"/>
          </w:tcPr>
          <w:p w14:paraId="32DDD452" w14:textId="1EE2DE8C" w:rsidR="005D5B08" w:rsidRDefault="001A39E2" w:rsidP="001A39E2">
            <w:pPr>
              <w:rPr>
                <w:rFonts w:ascii="Arial" w:hAnsi="Arial" w:cs="Arial"/>
                <w:bCs/>
              </w:rPr>
            </w:pPr>
            <w:r>
              <w:rPr>
                <w:rFonts w:ascii="Arial" w:hAnsi="Arial" w:cs="Arial"/>
                <w:bCs/>
              </w:rPr>
              <w:t xml:space="preserve">For noting, no comments received. </w:t>
            </w:r>
          </w:p>
          <w:p w14:paraId="707F6921" w14:textId="0F4A3845" w:rsidR="00227C5C" w:rsidRPr="00227C5C" w:rsidRDefault="005D5B08" w:rsidP="001A39E2">
            <w:pPr>
              <w:rPr>
                <w:rFonts w:ascii="Arial" w:hAnsi="Arial" w:cs="Arial"/>
                <w:b/>
                <w:bCs/>
              </w:rPr>
            </w:pPr>
            <w:r>
              <w:rPr>
                <w:rFonts w:ascii="Arial" w:hAnsi="Arial" w:cs="Arial"/>
                <w:bCs/>
              </w:rPr>
              <w:t xml:space="preserve">Committee commented again on the </w:t>
            </w:r>
            <w:r w:rsidR="00227C5C">
              <w:rPr>
                <w:rFonts w:ascii="Arial" w:hAnsi="Arial" w:cs="Arial"/>
                <w:bCs/>
              </w:rPr>
              <w:t>challenges</w:t>
            </w:r>
            <w:r>
              <w:rPr>
                <w:rFonts w:ascii="Arial" w:hAnsi="Arial" w:cs="Arial"/>
                <w:bCs/>
              </w:rPr>
              <w:t xml:space="preserve"> presented. </w:t>
            </w:r>
          </w:p>
          <w:p w14:paraId="4A71BB50" w14:textId="77777777" w:rsidR="005D5B08" w:rsidRPr="005D5B08" w:rsidRDefault="005D5B08" w:rsidP="005D5B08">
            <w:pPr>
              <w:rPr>
                <w:rFonts w:ascii="Arial" w:hAnsi="Arial" w:cs="Arial"/>
                <w:bCs/>
              </w:rPr>
            </w:pPr>
          </w:p>
          <w:p w14:paraId="57360303" w14:textId="20331332" w:rsidR="00EF6284" w:rsidRPr="00EF6284" w:rsidRDefault="00EF6284" w:rsidP="001A39E2">
            <w:pPr>
              <w:rPr>
                <w:rFonts w:ascii="Arial" w:hAnsi="Arial" w:cs="Arial"/>
                <w:bCs/>
              </w:rPr>
            </w:pPr>
          </w:p>
        </w:tc>
      </w:tr>
      <w:tr w:rsidR="00AF54F7" w:rsidRPr="00395752" w14:paraId="3F13A7C0" w14:textId="77777777" w:rsidTr="00686A58">
        <w:tc>
          <w:tcPr>
            <w:tcW w:w="546" w:type="dxa"/>
          </w:tcPr>
          <w:p w14:paraId="304B41A1" w14:textId="2A3A7F7C" w:rsidR="00AF54F7" w:rsidRPr="00395752" w:rsidRDefault="00574A7D" w:rsidP="00FA2066">
            <w:pPr>
              <w:rPr>
                <w:rFonts w:ascii="Arial" w:hAnsi="Arial" w:cs="Arial"/>
              </w:rPr>
            </w:pPr>
            <w:r>
              <w:rPr>
                <w:rFonts w:ascii="Arial" w:hAnsi="Arial" w:cs="Arial"/>
              </w:rPr>
              <w:t>5</w:t>
            </w:r>
            <w:r w:rsidR="00A52A92" w:rsidRPr="00395752">
              <w:rPr>
                <w:rFonts w:ascii="Arial" w:hAnsi="Arial" w:cs="Arial"/>
              </w:rPr>
              <w:t xml:space="preserve">. </w:t>
            </w:r>
          </w:p>
        </w:tc>
        <w:tc>
          <w:tcPr>
            <w:tcW w:w="3090" w:type="dxa"/>
          </w:tcPr>
          <w:p w14:paraId="522177DB" w14:textId="3249D9FF" w:rsidR="00AF54F7" w:rsidRPr="00395752" w:rsidRDefault="001A39E2" w:rsidP="001A39E2">
            <w:pPr>
              <w:rPr>
                <w:rFonts w:ascii="Arial" w:hAnsi="Arial" w:cs="Arial"/>
              </w:rPr>
            </w:pPr>
            <w:r>
              <w:rPr>
                <w:rFonts w:ascii="Arial" w:hAnsi="Arial" w:cs="Arial"/>
                <w:b/>
                <w:bCs/>
              </w:rPr>
              <w:t xml:space="preserve">Business Plan Review </w:t>
            </w:r>
          </w:p>
        </w:tc>
        <w:tc>
          <w:tcPr>
            <w:tcW w:w="6883" w:type="dxa"/>
          </w:tcPr>
          <w:p w14:paraId="073EA442" w14:textId="5CAAB5FD" w:rsidR="001A39E2" w:rsidRDefault="00026E8F" w:rsidP="00443E97">
            <w:pPr>
              <w:rPr>
                <w:rFonts w:ascii="Arial" w:hAnsi="Arial" w:cs="Arial"/>
                <w:bCs/>
                <w:sz w:val="22"/>
                <w:szCs w:val="22"/>
                <w:lang w:val="en-GB"/>
              </w:rPr>
            </w:pPr>
            <w:r w:rsidRPr="00B12269">
              <w:rPr>
                <w:rFonts w:ascii="Arial" w:hAnsi="Arial" w:cs="Arial"/>
                <w:bCs/>
                <w:sz w:val="22"/>
                <w:szCs w:val="22"/>
                <w:lang w:val="en-GB"/>
              </w:rPr>
              <w:t>JS presented</w:t>
            </w:r>
            <w:r w:rsidR="00C07FE0">
              <w:rPr>
                <w:rFonts w:ascii="Arial" w:hAnsi="Arial" w:cs="Arial"/>
                <w:bCs/>
                <w:sz w:val="22"/>
                <w:szCs w:val="22"/>
                <w:lang w:val="en-GB"/>
              </w:rPr>
              <w:t xml:space="preserve"> </w:t>
            </w:r>
            <w:r w:rsidR="001A39E2">
              <w:rPr>
                <w:rFonts w:ascii="Arial" w:hAnsi="Arial" w:cs="Arial"/>
                <w:bCs/>
                <w:sz w:val="22"/>
                <w:szCs w:val="22"/>
                <w:lang w:val="en-GB"/>
              </w:rPr>
              <w:t xml:space="preserve">the report which was previously circulated and uploaded to the Committee portal. </w:t>
            </w:r>
          </w:p>
          <w:p w14:paraId="1C1482F4" w14:textId="77777777" w:rsidR="00A166A7" w:rsidRDefault="00A166A7" w:rsidP="00443E97">
            <w:pPr>
              <w:rPr>
                <w:rFonts w:ascii="Arial" w:hAnsi="Arial" w:cs="Arial"/>
                <w:bCs/>
                <w:sz w:val="22"/>
                <w:szCs w:val="22"/>
                <w:lang w:val="en-GB"/>
              </w:rPr>
            </w:pPr>
          </w:p>
          <w:p w14:paraId="328AC127" w14:textId="6E36E497" w:rsidR="001A39E2" w:rsidRDefault="001A39E2" w:rsidP="00443E97">
            <w:pPr>
              <w:rPr>
                <w:rFonts w:ascii="Arial" w:hAnsi="Arial" w:cs="Arial"/>
                <w:bCs/>
                <w:sz w:val="22"/>
                <w:szCs w:val="22"/>
                <w:lang w:val="en-GB"/>
              </w:rPr>
            </w:pPr>
            <w:r>
              <w:rPr>
                <w:rFonts w:ascii="Arial" w:hAnsi="Arial" w:cs="Arial"/>
                <w:bCs/>
                <w:sz w:val="22"/>
                <w:szCs w:val="22"/>
                <w:lang w:val="en-GB"/>
              </w:rPr>
              <w:t xml:space="preserve">The operational delivery plan was updated and included outcomes for 2022/2023 and notes where there were delays or </w:t>
            </w:r>
            <w:r w:rsidR="00A166A7">
              <w:rPr>
                <w:rFonts w:ascii="Arial" w:hAnsi="Arial" w:cs="Arial"/>
                <w:bCs/>
                <w:sz w:val="22"/>
                <w:szCs w:val="22"/>
                <w:lang w:val="en-GB"/>
              </w:rPr>
              <w:t xml:space="preserve">where actions are to be removed. </w:t>
            </w:r>
          </w:p>
          <w:p w14:paraId="10CA3C7B" w14:textId="77777777" w:rsidR="001A39E2" w:rsidRDefault="001A39E2" w:rsidP="00443E97">
            <w:pPr>
              <w:rPr>
                <w:rFonts w:ascii="Arial" w:hAnsi="Arial" w:cs="Arial"/>
                <w:bCs/>
                <w:sz w:val="22"/>
                <w:szCs w:val="22"/>
                <w:lang w:val="en-GB"/>
              </w:rPr>
            </w:pPr>
          </w:p>
          <w:p w14:paraId="7FD96D27" w14:textId="77777777" w:rsidR="001A39E2" w:rsidRDefault="001A39E2" w:rsidP="00443E97">
            <w:pPr>
              <w:rPr>
                <w:rFonts w:ascii="Arial" w:hAnsi="Arial" w:cs="Arial"/>
                <w:bCs/>
                <w:sz w:val="22"/>
                <w:szCs w:val="22"/>
                <w:lang w:val="en-GB"/>
              </w:rPr>
            </w:pPr>
            <w:r>
              <w:rPr>
                <w:rFonts w:ascii="Arial" w:hAnsi="Arial" w:cs="Arial"/>
                <w:bCs/>
                <w:sz w:val="22"/>
                <w:szCs w:val="22"/>
                <w:lang w:val="en-GB"/>
              </w:rPr>
              <w:t xml:space="preserve">JS advised that the current Business Plan runs until march 2025. Due to the possible development it may be practical to review this </w:t>
            </w:r>
            <w:r>
              <w:rPr>
                <w:rFonts w:ascii="Arial" w:hAnsi="Arial" w:cs="Arial"/>
                <w:bCs/>
                <w:sz w:val="22"/>
                <w:szCs w:val="22"/>
                <w:lang w:val="en-GB"/>
              </w:rPr>
              <w:lastRenderedPageBreak/>
              <w:t xml:space="preserve">year and agreed a review in November 2023 following AGM where potential new Committee members may be in place. </w:t>
            </w:r>
          </w:p>
          <w:p w14:paraId="1ED6C471" w14:textId="0734FC12" w:rsidR="001A39E2" w:rsidRDefault="001A39E2" w:rsidP="00443E97">
            <w:pPr>
              <w:rPr>
                <w:rFonts w:ascii="Arial" w:hAnsi="Arial" w:cs="Arial"/>
                <w:bCs/>
                <w:sz w:val="22"/>
                <w:szCs w:val="22"/>
                <w:lang w:val="en-GB"/>
              </w:rPr>
            </w:pPr>
            <w:r>
              <w:rPr>
                <w:rFonts w:ascii="Arial" w:hAnsi="Arial" w:cs="Arial"/>
                <w:bCs/>
                <w:sz w:val="22"/>
                <w:szCs w:val="22"/>
                <w:lang w:val="en-GB"/>
              </w:rPr>
              <w:t xml:space="preserve"> </w:t>
            </w:r>
          </w:p>
          <w:p w14:paraId="68FFF981" w14:textId="3591B8D1" w:rsidR="00467123" w:rsidRPr="00B12269" w:rsidRDefault="00467123" w:rsidP="001B5FF0">
            <w:pPr>
              <w:rPr>
                <w:rFonts w:ascii="Arial" w:hAnsi="Arial" w:cs="Arial"/>
                <w:bCs/>
              </w:rPr>
            </w:pPr>
          </w:p>
        </w:tc>
      </w:tr>
      <w:tr w:rsidR="00C07FE0" w:rsidRPr="00395752" w14:paraId="1597E07B" w14:textId="77777777" w:rsidTr="00686A58">
        <w:tc>
          <w:tcPr>
            <w:tcW w:w="546" w:type="dxa"/>
          </w:tcPr>
          <w:p w14:paraId="70B38706" w14:textId="5E1416EC" w:rsidR="00C07FE0" w:rsidRPr="00395752" w:rsidRDefault="00C07FE0" w:rsidP="00C07FE0">
            <w:pPr>
              <w:rPr>
                <w:rFonts w:ascii="Arial" w:hAnsi="Arial" w:cs="Arial"/>
              </w:rPr>
            </w:pPr>
            <w:r>
              <w:rPr>
                <w:rFonts w:ascii="Arial" w:hAnsi="Arial" w:cs="Arial"/>
              </w:rPr>
              <w:lastRenderedPageBreak/>
              <w:t>6</w:t>
            </w:r>
            <w:r w:rsidRPr="00395752">
              <w:rPr>
                <w:rFonts w:ascii="Arial" w:hAnsi="Arial" w:cs="Arial"/>
              </w:rPr>
              <w:t>.</w:t>
            </w:r>
          </w:p>
        </w:tc>
        <w:tc>
          <w:tcPr>
            <w:tcW w:w="3090" w:type="dxa"/>
          </w:tcPr>
          <w:p w14:paraId="324FF79B" w14:textId="15BA8DDD" w:rsidR="00C07FE0" w:rsidRPr="00395752" w:rsidRDefault="001B5FF0" w:rsidP="001B5FF0">
            <w:pPr>
              <w:rPr>
                <w:rFonts w:ascii="Arial" w:hAnsi="Arial" w:cs="Arial"/>
                <w:b/>
              </w:rPr>
            </w:pPr>
            <w:r>
              <w:rPr>
                <w:rFonts w:ascii="Arial" w:hAnsi="Arial" w:cs="Arial"/>
                <w:b/>
              </w:rPr>
              <w:t>Annual Assurance timetable</w:t>
            </w:r>
          </w:p>
        </w:tc>
        <w:tc>
          <w:tcPr>
            <w:tcW w:w="6883" w:type="dxa"/>
          </w:tcPr>
          <w:p w14:paraId="4F61C3C7" w14:textId="01D87F86" w:rsidR="001B5FF0" w:rsidRDefault="001B5FF0" w:rsidP="001B5FF0">
            <w:pPr>
              <w:rPr>
                <w:rFonts w:ascii="Arial" w:hAnsi="Arial" w:cs="Arial"/>
                <w:bCs/>
                <w:lang w:val="en-GB"/>
              </w:rPr>
            </w:pPr>
            <w:r w:rsidRPr="001B5FF0">
              <w:rPr>
                <w:rFonts w:ascii="Arial" w:hAnsi="Arial" w:cs="Arial"/>
                <w:bCs/>
                <w:lang w:val="en-GB"/>
              </w:rPr>
              <w:t xml:space="preserve">JS presented </w:t>
            </w:r>
            <w:r w:rsidR="009A603C">
              <w:rPr>
                <w:rFonts w:ascii="Arial" w:hAnsi="Arial" w:cs="Arial"/>
                <w:bCs/>
                <w:lang w:val="en-GB"/>
              </w:rPr>
              <w:t xml:space="preserve">the report </w:t>
            </w:r>
            <w:r w:rsidRPr="001B5FF0">
              <w:rPr>
                <w:rFonts w:ascii="Arial" w:hAnsi="Arial" w:cs="Arial"/>
                <w:bCs/>
                <w:lang w:val="en-GB"/>
              </w:rPr>
              <w:t xml:space="preserve">previously circulated and uploaded to the Committee portal. </w:t>
            </w:r>
          </w:p>
          <w:p w14:paraId="51BF3D4B" w14:textId="2DE8F0C4" w:rsidR="00A166A7" w:rsidRDefault="00A166A7" w:rsidP="001B5FF0">
            <w:pPr>
              <w:rPr>
                <w:rFonts w:ascii="Arial" w:hAnsi="Arial" w:cs="Arial"/>
                <w:bCs/>
                <w:lang w:val="en-GB"/>
              </w:rPr>
            </w:pPr>
            <w:r>
              <w:rPr>
                <w:rFonts w:ascii="Arial" w:hAnsi="Arial" w:cs="Arial"/>
                <w:bCs/>
                <w:lang w:val="en-GB"/>
              </w:rPr>
              <w:t>This timetable sets out the process that ends with Committee approving the Annual Assurance S</w:t>
            </w:r>
            <w:r w:rsidR="009A603C">
              <w:rPr>
                <w:rFonts w:ascii="Arial" w:hAnsi="Arial" w:cs="Arial"/>
                <w:bCs/>
                <w:lang w:val="en-GB"/>
              </w:rPr>
              <w:t xml:space="preserve">tatement each year, with the aim that Committee approve the statement by October Committee meeting at the latest. </w:t>
            </w:r>
          </w:p>
          <w:p w14:paraId="7BD223AB" w14:textId="1712954E" w:rsidR="00A166A7" w:rsidRDefault="00A166A7" w:rsidP="001B5FF0">
            <w:pPr>
              <w:rPr>
                <w:rFonts w:ascii="Arial" w:hAnsi="Arial" w:cs="Arial"/>
                <w:bCs/>
                <w:lang w:val="en-GB"/>
              </w:rPr>
            </w:pPr>
          </w:p>
          <w:p w14:paraId="3EF68E07" w14:textId="1E404610" w:rsidR="00A166A7" w:rsidRDefault="00A166A7" w:rsidP="001B5FF0">
            <w:pPr>
              <w:rPr>
                <w:rFonts w:ascii="Arial" w:hAnsi="Arial" w:cs="Arial"/>
                <w:bCs/>
                <w:lang w:val="en-GB"/>
              </w:rPr>
            </w:pPr>
            <w:r>
              <w:rPr>
                <w:rFonts w:ascii="Arial" w:hAnsi="Arial" w:cs="Arial"/>
                <w:bCs/>
                <w:lang w:val="en-GB"/>
              </w:rPr>
              <w:t xml:space="preserve">The Committee portal continues to be updated with information and evidence that Committee can view. </w:t>
            </w:r>
          </w:p>
          <w:p w14:paraId="22CCA45D" w14:textId="69B6C885" w:rsidR="009A603C" w:rsidRDefault="009A603C" w:rsidP="001B5FF0">
            <w:pPr>
              <w:rPr>
                <w:rFonts w:ascii="Arial" w:hAnsi="Arial" w:cs="Arial"/>
                <w:bCs/>
                <w:lang w:val="en-GB"/>
              </w:rPr>
            </w:pPr>
          </w:p>
          <w:p w14:paraId="24378EB1" w14:textId="3B3D622E" w:rsidR="009A603C" w:rsidRDefault="009A603C" w:rsidP="001B5FF0">
            <w:pPr>
              <w:rPr>
                <w:rFonts w:ascii="Arial" w:hAnsi="Arial" w:cs="Arial"/>
                <w:bCs/>
                <w:lang w:val="en-GB"/>
              </w:rPr>
            </w:pPr>
            <w:r>
              <w:rPr>
                <w:rFonts w:ascii="Arial" w:hAnsi="Arial" w:cs="Arial"/>
                <w:bCs/>
                <w:lang w:val="en-GB"/>
              </w:rPr>
              <w:t xml:space="preserve">The full review document will be presented to Committee In September. </w:t>
            </w:r>
          </w:p>
          <w:p w14:paraId="3CEC58DA" w14:textId="73C9DC97" w:rsidR="009A603C" w:rsidRDefault="009A603C" w:rsidP="001B5FF0">
            <w:pPr>
              <w:rPr>
                <w:rFonts w:ascii="Arial" w:hAnsi="Arial" w:cs="Arial"/>
                <w:bCs/>
                <w:lang w:val="en-GB"/>
              </w:rPr>
            </w:pPr>
          </w:p>
          <w:p w14:paraId="22208D5C" w14:textId="7924521A" w:rsidR="009A603C" w:rsidRPr="001B5FF0" w:rsidRDefault="009A603C" w:rsidP="001B5FF0">
            <w:pPr>
              <w:rPr>
                <w:rFonts w:ascii="Arial" w:hAnsi="Arial" w:cs="Arial"/>
                <w:bCs/>
                <w:lang w:val="en-GB"/>
              </w:rPr>
            </w:pPr>
            <w:r>
              <w:rPr>
                <w:rFonts w:ascii="Arial" w:hAnsi="Arial" w:cs="Arial"/>
                <w:bCs/>
                <w:lang w:val="en-GB"/>
              </w:rPr>
              <w:t xml:space="preserve">Committee noted the process fror submission of the Annual Assurance Statement. </w:t>
            </w:r>
          </w:p>
          <w:p w14:paraId="2C6EDC5A" w14:textId="77777777" w:rsidR="001B5FF0" w:rsidRDefault="001B5FF0" w:rsidP="00C07FE0">
            <w:pPr>
              <w:rPr>
                <w:rFonts w:ascii="Arial" w:hAnsi="Arial" w:cs="Arial"/>
              </w:rPr>
            </w:pPr>
          </w:p>
          <w:p w14:paraId="6545FF05" w14:textId="77777777" w:rsidR="007E2621" w:rsidRDefault="007E2621" w:rsidP="00C07FE0">
            <w:pPr>
              <w:rPr>
                <w:rFonts w:ascii="Arial" w:hAnsi="Arial" w:cs="Arial"/>
              </w:rPr>
            </w:pPr>
          </w:p>
          <w:p w14:paraId="72C0E45E" w14:textId="791916EC" w:rsidR="007E2621" w:rsidRPr="00395752" w:rsidRDefault="007E2621" w:rsidP="009A603C">
            <w:pPr>
              <w:rPr>
                <w:rFonts w:ascii="Arial" w:hAnsi="Arial" w:cs="Arial"/>
              </w:rPr>
            </w:pPr>
          </w:p>
        </w:tc>
      </w:tr>
      <w:tr w:rsidR="00C07FE0" w:rsidRPr="00395752" w14:paraId="2618E5F1" w14:textId="77777777" w:rsidTr="00686A58">
        <w:tc>
          <w:tcPr>
            <w:tcW w:w="546" w:type="dxa"/>
          </w:tcPr>
          <w:p w14:paraId="7E8B950A" w14:textId="0C33173B" w:rsidR="00C07FE0" w:rsidRPr="00395752" w:rsidRDefault="00C07FE0" w:rsidP="00C07FE0">
            <w:pPr>
              <w:rPr>
                <w:rFonts w:ascii="Arial" w:hAnsi="Arial" w:cs="Arial"/>
              </w:rPr>
            </w:pPr>
            <w:r>
              <w:rPr>
                <w:rFonts w:ascii="Arial" w:hAnsi="Arial" w:cs="Arial"/>
              </w:rPr>
              <w:t>7</w:t>
            </w:r>
            <w:r w:rsidRPr="00395752">
              <w:rPr>
                <w:rFonts w:ascii="Arial" w:hAnsi="Arial" w:cs="Arial"/>
              </w:rPr>
              <w:t>.</w:t>
            </w:r>
          </w:p>
        </w:tc>
        <w:tc>
          <w:tcPr>
            <w:tcW w:w="3090" w:type="dxa"/>
          </w:tcPr>
          <w:p w14:paraId="4BE18FFA" w14:textId="3F9DAD78" w:rsidR="00C07FE0" w:rsidRPr="00DF4A2D" w:rsidRDefault="009A603C" w:rsidP="00C07FE0">
            <w:pPr>
              <w:rPr>
                <w:rFonts w:ascii="Arial" w:hAnsi="Arial" w:cs="Arial"/>
                <w:b/>
                <w:sz w:val="22"/>
                <w:szCs w:val="22"/>
              </w:rPr>
            </w:pPr>
            <w:r>
              <w:rPr>
                <w:rFonts w:ascii="Arial" w:hAnsi="Arial" w:cs="Arial"/>
                <w:b/>
                <w:color w:val="000000" w:themeColor="text1"/>
              </w:rPr>
              <w:t xml:space="preserve">Policy Review </w:t>
            </w:r>
          </w:p>
        </w:tc>
        <w:tc>
          <w:tcPr>
            <w:tcW w:w="6883" w:type="dxa"/>
          </w:tcPr>
          <w:p w14:paraId="035A8883" w14:textId="77777777" w:rsidR="009A603C" w:rsidRDefault="009A603C" w:rsidP="00C07FE0">
            <w:pPr>
              <w:rPr>
                <w:rFonts w:ascii="Arial" w:hAnsi="Arial" w:cs="Arial"/>
                <w:bCs/>
                <w:sz w:val="22"/>
                <w:szCs w:val="22"/>
                <w:lang w:val="en-GB"/>
              </w:rPr>
            </w:pPr>
            <w:r w:rsidRPr="009A603C">
              <w:rPr>
                <w:rFonts w:ascii="Arial" w:hAnsi="Arial" w:cs="Arial"/>
                <w:bCs/>
                <w:sz w:val="22"/>
                <w:szCs w:val="22"/>
                <w:lang w:val="en-GB"/>
              </w:rPr>
              <w:t>JS presented report the following policies were presented for review and approval.</w:t>
            </w:r>
          </w:p>
          <w:p w14:paraId="61D8D68B" w14:textId="77777777" w:rsidR="009A603C" w:rsidRDefault="009A603C" w:rsidP="00C07FE0">
            <w:pPr>
              <w:rPr>
                <w:rFonts w:ascii="Arial" w:hAnsi="Arial" w:cs="Arial"/>
                <w:bCs/>
                <w:sz w:val="22"/>
                <w:szCs w:val="22"/>
                <w:lang w:val="en-GB"/>
              </w:rPr>
            </w:pPr>
          </w:p>
          <w:p w14:paraId="39FE778A" w14:textId="2B92BDBD" w:rsidR="009A603C" w:rsidRDefault="009A603C" w:rsidP="009A603C">
            <w:pPr>
              <w:pStyle w:val="ListParagraph"/>
              <w:numPr>
                <w:ilvl w:val="0"/>
                <w:numId w:val="45"/>
              </w:numPr>
              <w:rPr>
                <w:rFonts w:ascii="Arial" w:hAnsi="Arial" w:cs="Arial"/>
                <w:bCs/>
              </w:rPr>
            </w:pPr>
            <w:r w:rsidRPr="009A603C">
              <w:rPr>
                <w:rFonts w:ascii="Arial" w:hAnsi="Arial" w:cs="Arial"/>
                <w:bCs/>
              </w:rPr>
              <w:t>Recruitment &amp; Selection Policy – a</w:t>
            </w:r>
            <w:r w:rsidR="00475E89">
              <w:rPr>
                <w:rFonts w:ascii="Arial" w:hAnsi="Arial" w:cs="Arial"/>
                <w:bCs/>
              </w:rPr>
              <w:t>pproved subject to amendment</w:t>
            </w:r>
            <w:bookmarkStart w:id="0" w:name="_GoBack"/>
            <w:bookmarkEnd w:id="0"/>
          </w:p>
          <w:p w14:paraId="323BB4A5" w14:textId="29772406" w:rsidR="009A603C" w:rsidRDefault="009A603C" w:rsidP="009A603C">
            <w:pPr>
              <w:pStyle w:val="ListParagraph"/>
              <w:numPr>
                <w:ilvl w:val="0"/>
                <w:numId w:val="45"/>
              </w:numPr>
              <w:rPr>
                <w:rFonts w:ascii="Arial" w:hAnsi="Arial" w:cs="Arial"/>
                <w:bCs/>
              </w:rPr>
            </w:pPr>
            <w:r>
              <w:rPr>
                <w:rFonts w:ascii="Arial" w:hAnsi="Arial" w:cs="Arial"/>
                <w:bCs/>
              </w:rPr>
              <w:t>Committee Expenses Policy – approved</w:t>
            </w:r>
          </w:p>
          <w:p w14:paraId="0495BEDB" w14:textId="762D5F4E" w:rsidR="009A603C" w:rsidRPr="009A603C" w:rsidRDefault="009A603C" w:rsidP="009A603C">
            <w:pPr>
              <w:pStyle w:val="ListParagraph"/>
              <w:numPr>
                <w:ilvl w:val="0"/>
                <w:numId w:val="45"/>
              </w:numPr>
              <w:rPr>
                <w:rFonts w:ascii="Arial" w:hAnsi="Arial" w:cs="Arial"/>
                <w:bCs/>
              </w:rPr>
            </w:pPr>
            <w:r>
              <w:rPr>
                <w:rFonts w:ascii="Arial" w:hAnsi="Arial" w:cs="Arial"/>
                <w:bCs/>
              </w:rPr>
              <w:t xml:space="preserve">Staff Training Policy – approved. </w:t>
            </w:r>
            <w:r w:rsidRPr="009A603C">
              <w:rPr>
                <w:rFonts w:ascii="Arial" w:hAnsi="Arial" w:cs="Arial"/>
                <w:bCs/>
              </w:rPr>
              <w:t xml:space="preserve">1. </w:t>
            </w:r>
          </w:p>
          <w:p w14:paraId="275D40AA" w14:textId="0E9F0360" w:rsidR="00C07FE0" w:rsidRPr="00DF4A2D" w:rsidRDefault="00C07FE0" w:rsidP="007E2621">
            <w:pPr>
              <w:pStyle w:val="ListParagraph"/>
              <w:rPr>
                <w:rFonts w:ascii="Arial" w:hAnsi="Arial" w:cs="Arial"/>
              </w:rPr>
            </w:pPr>
          </w:p>
        </w:tc>
      </w:tr>
      <w:tr w:rsidR="00C07FE0" w:rsidRPr="00395752" w14:paraId="4A74D7F4" w14:textId="77777777" w:rsidTr="00686A58">
        <w:tc>
          <w:tcPr>
            <w:tcW w:w="546" w:type="dxa"/>
          </w:tcPr>
          <w:p w14:paraId="762AF00E" w14:textId="2AB800E3" w:rsidR="00C07FE0" w:rsidRPr="00395752" w:rsidRDefault="00C07FE0" w:rsidP="00C07FE0">
            <w:pPr>
              <w:rPr>
                <w:rFonts w:ascii="Arial" w:hAnsi="Arial" w:cs="Arial"/>
              </w:rPr>
            </w:pPr>
            <w:r>
              <w:rPr>
                <w:rFonts w:ascii="Arial" w:hAnsi="Arial" w:cs="Arial"/>
              </w:rPr>
              <w:t>8</w:t>
            </w:r>
            <w:r w:rsidRPr="00395752">
              <w:rPr>
                <w:rFonts w:ascii="Arial" w:hAnsi="Arial" w:cs="Arial"/>
              </w:rPr>
              <w:t>.</w:t>
            </w:r>
          </w:p>
        </w:tc>
        <w:tc>
          <w:tcPr>
            <w:tcW w:w="3090" w:type="dxa"/>
          </w:tcPr>
          <w:p w14:paraId="68484E9B" w14:textId="15C47D1A" w:rsidR="00C07FE0" w:rsidRPr="00395752" w:rsidRDefault="009A603C" w:rsidP="009A603C">
            <w:pPr>
              <w:rPr>
                <w:rFonts w:ascii="Arial" w:hAnsi="Arial" w:cs="Arial"/>
                <w:b/>
              </w:rPr>
            </w:pPr>
            <w:r>
              <w:rPr>
                <w:rFonts w:ascii="Arial" w:hAnsi="Arial" w:cs="Arial"/>
                <w:b/>
              </w:rPr>
              <w:t xml:space="preserve">Directors Appraisal </w:t>
            </w:r>
          </w:p>
        </w:tc>
        <w:tc>
          <w:tcPr>
            <w:tcW w:w="6883" w:type="dxa"/>
          </w:tcPr>
          <w:p w14:paraId="63B4E35B" w14:textId="77777777" w:rsidR="009A603C" w:rsidRDefault="009A603C" w:rsidP="00C07FE0">
            <w:pPr>
              <w:rPr>
                <w:rFonts w:ascii="Arial" w:hAnsi="Arial" w:cs="Arial"/>
              </w:rPr>
            </w:pPr>
            <w:r>
              <w:rPr>
                <w:rFonts w:ascii="Arial" w:hAnsi="Arial" w:cs="Arial"/>
              </w:rPr>
              <w:t xml:space="preserve">It was agreed that Linda Ewart will support the Chair in carrying out the Director’s Appraisal. It was suggested that the meeting take place outwith the office and this was agreed. </w:t>
            </w:r>
          </w:p>
          <w:p w14:paraId="5B44DE02" w14:textId="77777777" w:rsidR="009A603C" w:rsidRDefault="009A603C" w:rsidP="00C07FE0">
            <w:pPr>
              <w:rPr>
                <w:rFonts w:ascii="Arial" w:hAnsi="Arial" w:cs="Arial"/>
              </w:rPr>
            </w:pPr>
          </w:p>
          <w:p w14:paraId="072D52E5" w14:textId="195A0C3C" w:rsidR="00C07FE0" w:rsidRPr="00395752" w:rsidRDefault="009A603C" w:rsidP="00C07FE0">
            <w:pPr>
              <w:rPr>
                <w:rFonts w:ascii="Arial" w:hAnsi="Arial" w:cs="Arial"/>
              </w:rPr>
            </w:pPr>
            <w:r>
              <w:rPr>
                <w:rFonts w:ascii="Arial" w:hAnsi="Arial" w:cs="Arial"/>
              </w:rPr>
              <w:t xml:space="preserve">JS/MC/LE to arrange. </w:t>
            </w:r>
            <w:r w:rsidR="007E2621">
              <w:rPr>
                <w:rFonts w:ascii="Arial" w:hAnsi="Arial" w:cs="Arial"/>
              </w:rPr>
              <w:t xml:space="preserve"> </w:t>
            </w:r>
          </w:p>
          <w:p w14:paraId="38FC8486" w14:textId="27692140" w:rsidR="00C07FE0" w:rsidRPr="00395752" w:rsidRDefault="00C07FE0" w:rsidP="00C07FE0">
            <w:pPr>
              <w:rPr>
                <w:rFonts w:ascii="Arial" w:hAnsi="Arial" w:cs="Arial"/>
              </w:rPr>
            </w:pPr>
          </w:p>
        </w:tc>
      </w:tr>
      <w:tr w:rsidR="00C07FE0" w:rsidRPr="00395752" w14:paraId="289408C7" w14:textId="77777777" w:rsidTr="00686A58">
        <w:tc>
          <w:tcPr>
            <w:tcW w:w="546" w:type="dxa"/>
          </w:tcPr>
          <w:p w14:paraId="6546C81B" w14:textId="69711AA3" w:rsidR="00C07FE0" w:rsidRPr="00395752" w:rsidRDefault="00C07FE0" w:rsidP="00C07FE0">
            <w:pPr>
              <w:rPr>
                <w:rFonts w:ascii="Arial" w:hAnsi="Arial" w:cs="Arial"/>
              </w:rPr>
            </w:pPr>
            <w:r>
              <w:rPr>
                <w:rFonts w:ascii="Arial" w:hAnsi="Arial" w:cs="Arial"/>
              </w:rPr>
              <w:t>9</w:t>
            </w:r>
            <w:r w:rsidRPr="00395752">
              <w:rPr>
                <w:rFonts w:ascii="Arial" w:hAnsi="Arial" w:cs="Arial"/>
              </w:rPr>
              <w:t>.</w:t>
            </w:r>
          </w:p>
        </w:tc>
        <w:tc>
          <w:tcPr>
            <w:tcW w:w="3090" w:type="dxa"/>
          </w:tcPr>
          <w:p w14:paraId="6777B3A2" w14:textId="69A18BF5" w:rsidR="00C07FE0" w:rsidRPr="00395752" w:rsidRDefault="00C07FE0" w:rsidP="009A603C">
            <w:pPr>
              <w:rPr>
                <w:rFonts w:ascii="Arial" w:hAnsi="Arial" w:cs="Arial"/>
                <w:b/>
              </w:rPr>
            </w:pPr>
            <w:r w:rsidRPr="00395752">
              <w:rPr>
                <w:rFonts w:ascii="Arial" w:hAnsi="Arial" w:cs="Arial"/>
                <w:b/>
              </w:rPr>
              <w:t>D</w:t>
            </w:r>
            <w:r w:rsidR="009A603C">
              <w:rPr>
                <w:rFonts w:ascii="Arial" w:hAnsi="Arial" w:cs="Arial"/>
                <w:b/>
              </w:rPr>
              <w:t>irectors Report</w:t>
            </w:r>
          </w:p>
        </w:tc>
        <w:tc>
          <w:tcPr>
            <w:tcW w:w="6883" w:type="dxa"/>
          </w:tcPr>
          <w:p w14:paraId="7886CBC0" w14:textId="29878193" w:rsidR="00B84820" w:rsidRDefault="00B84820" w:rsidP="00B84820">
            <w:pPr>
              <w:rPr>
                <w:rFonts w:ascii="Arial" w:hAnsi="Arial" w:cs="Arial"/>
              </w:rPr>
            </w:pPr>
            <w:r>
              <w:rPr>
                <w:rFonts w:ascii="Arial" w:hAnsi="Arial" w:cs="Arial"/>
              </w:rPr>
              <w:t>JS presented report, previously circulated and uploaded to the committee portal. Committee noted the following</w:t>
            </w:r>
          </w:p>
          <w:p w14:paraId="3145A7C0" w14:textId="77777777" w:rsidR="00B84820" w:rsidRDefault="00B84820" w:rsidP="00B84820">
            <w:pPr>
              <w:pStyle w:val="ListParagraph"/>
              <w:numPr>
                <w:ilvl w:val="0"/>
                <w:numId w:val="45"/>
              </w:numPr>
              <w:rPr>
                <w:rFonts w:ascii="Arial" w:hAnsi="Arial" w:cs="Arial"/>
              </w:rPr>
            </w:pPr>
            <w:r>
              <w:rPr>
                <w:rFonts w:ascii="Arial" w:hAnsi="Arial" w:cs="Arial"/>
              </w:rPr>
              <w:t>Staff update CONFIDENTAIL item.</w:t>
            </w:r>
          </w:p>
          <w:p w14:paraId="14FF468A" w14:textId="6EFFEE91" w:rsidR="002167F4" w:rsidRDefault="00B84820" w:rsidP="00B84820">
            <w:pPr>
              <w:pStyle w:val="ListParagraph"/>
              <w:numPr>
                <w:ilvl w:val="0"/>
                <w:numId w:val="45"/>
              </w:numPr>
              <w:rPr>
                <w:rFonts w:ascii="Arial" w:hAnsi="Arial" w:cs="Arial"/>
              </w:rPr>
            </w:pPr>
            <w:r>
              <w:rPr>
                <w:rFonts w:ascii="Arial" w:hAnsi="Arial" w:cs="Arial"/>
              </w:rPr>
              <w:t>GCC Development opportunity. Committee approved the brief to issue for Development services. It was noted that this does not mean commitment to the opport</w:t>
            </w:r>
            <w:r w:rsidR="002167F4">
              <w:rPr>
                <w:rFonts w:ascii="Arial" w:hAnsi="Arial" w:cs="Arial"/>
              </w:rPr>
              <w:t>unity but responses to the brie</w:t>
            </w:r>
            <w:r>
              <w:rPr>
                <w:rFonts w:ascii="Arial" w:hAnsi="Arial" w:cs="Arial"/>
              </w:rPr>
              <w:t>f will provide us with further information and costs.</w:t>
            </w:r>
            <w:r w:rsidR="002167F4">
              <w:rPr>
                <w:rFonts w:ascii="Arial" w:hAnsi="Arial" w:cs="Arial"/>
              </w:rPr>
              <w:t xml:space="preserve">JS suggested we have an informal chat with our lender to gauge appetite. Committee approved brief and JS to contact lender. </w:t>
            </w:r>
          </w:p>
          <w:p w14:paraId="4E40A915" w14:textId="29718081" w:rsidR="002167F4" w:rsidRDefault="002167F4" w:rsidP="00B84820">
            <w:pPr>
              <w:pStyle w:val="ListParagraph"/>
              <w:numPr>
                <w:ilvl w:val="0"/>
                <w:numId w:val="45"/>
              </w:numPr>
              <w:rPr>
                <w:rFonts w:ascii="Arial" w:hAnsi="Arial" w:cs="Arial"/>
              </w:rPr>
            </w:pPr>
            <w:r>
              <w:rPr>
                <w:rFonts w:ascii="Arial" w:hAnsi="Arial" w:cs="Arial"/>
              </w:rPr>
              <w:t xml:space="preserve">AGM – Committee noted church hall no longer available and JS seeking alternative venues. </w:t>
            </w:r>
          </w:p>
          <w:p w14:paraId="7BA37254" w14:textId="03E7BDDE" w:rsidR="00B84820" w:rsidRDefault="002167F4" w:rsidP="00B84820">
            <w:pPr>
              <w:pStyle w:val="ListParagraph"/>
              <w:numPr>
                <w:ilvl w:val="0"/>
                <w:numId w:val="45"/>
              </w:numPr>
              <w:rPr>
                <w:rFonts w:ascii="Arial" w:hAnsi="Arial" w:cs="Arial"/>
              </w:rPr>
            </w:pPr>
            <w:r>
              <w:rPr>
                <w:rFonts w:ascii="Arial" w:hAnsi="Arial" w:cs="Arial"/>
              </w:rPr>
              <w:t xml:space="preserve">Energy Support/Funding – Committee noted funding received and how this has been distributed.  </w:t>
            </w:r>
            <w:r w:rsidR="00B84820">
              <w:rPr>
                <w:rFonts w:ascii="Arial" w:hAnsi="Arial" w:cs="Arial"/>
              </w:rPr>
              <w:t xml:space="preserve"> </w:t>
            </w:r>
          </w:p>
          <w:p w14:paraId="76334968" w14:textId="27FDF4FC" w:rsidR="00C07FE0" w:rsidRPr="00B84820" w:rsidRDefault="00C07FE0" w:rsidP="002167F4">
            <w:pPr>
              <w:pStyle w:val="ListParagraph"/>
              <w:rPr>
                <w:rFonts w:ascii="Arial" w:hAnsi="Arial" w:cs="Arial"/>
              </w:rPr>
            </w:pPr>
          </w:p>
        </w:tc>
      </w:tr>
      <w:tr w:rsidR="002167F4" w:rsidRPr="00395752" w14:paraId="55D282DC" w14:textId="77777777" w:rsidTr="00686A58">
        <w:tc>
          <w:tcPr>
            <w:tcW w:w="546" w:type="dxa"/>
          </w:tcPr>
          <w:p w14:paraId="7C078540" w14:textId="5A32DBB5" w:rsidR="002167F4" w:rsidRDefault="002167F4" w:rsidP="00C07FE0">
            <w:pPr>
              <w:rPr>
                <w:rFonts w:ascii="Arial" w:hAnsi="Arial" w:cs="Arial"/>
              </w:rPr>
            </w:pPr>
            <w:r>
              <w:rPr>
                <w:rFonts w:ascii="Arial" w:hAnsi="Arial" w:cs="Arial"/>
              </w:rPr>
              <w:lastRenderedPageBreak/>
              <w:t>10</w:t>
            </w:r>
          </w:p>
        </w:tc>
        <w:tc>
          <w:tcPr>
            <w:tcW w:w="3090" w:type="dxa"/>
          </w:tcPr>
          <w:p w14:paraId="478FDCB0" w14:textId="0846F461" w:rsidR="002167F4" w:rsidRPr="00395752" w:rsidRDefault="002167F4" w:rsidP="009A603C">
            <w:pPr>
              <w:rPr>
                <w:rFonts w:ascii="Arial" w:hAnsi="Arial" w:cs="Arial"/>
                <w:b/>
              </w:rPr>
            </w:pPr>
            <w:r>
              <w:rPr>
                <w:rFonts w:ascii="Arial" w:hAnsi="Arial" w:cs="Arial"/>
                <w:b/>
              </w:rPr>
              <w:t>AOB</w:t>
            </w:r>
          </w:p>
        </w:tc>
        <w:tc>
          <w:tcPr>
            <w:tcW w:w="6883" w:type="dxa"/>
          </w:tcPr>
          <w:p w14:paraId="5756E137" w14:textId="1006264D" w:rsidR="002167F4" w:rsidRDefault="002167F4" w:rsidP="002167F4">
            <w:pPr>
              <w:pStyle w:val="ListParagraph"/>
              <w:numPr>
                <w:ilvl w:val="0"/>
                <w:numId w:val="45"/>
              </w:numPr>
              <w:rPr>
                <w:rFonts w:ascii="Arial" w:hAnsi="Arial" w:cs="Arial"/>
              </w:rPr>
            </w:pPr>
            <w:r w:rsidRPr="002167F4">
              <w:rPr>
                <w:rFonts w:ascii="Arial" w:hAnsi="Arial" w:cs="Arial"/>
              </w:rPr>
              <w:t xml:space="preserve">Committee approved donation to Community Council for Community Fun Day. </w:t>
            </w:r>
          </w:p>
          <w:p w14:paraId="56F81839" w14:textId="0951E537" w:rsidR="002167F4" w:rsidRDefault="002167F4" w:rsidP="002167F4">
            <w:pPr>
              <w:pStyle w:val="ListParagraph"/>
              <w:numPr>
                <w:ilvl w:val="0"/>
                <w:numId w:val="45"/>
              </w:numPr>
              <w:rPr>
                <w:rFonts w:ascii="Arial" w:hAnsi="Arial" w:cs="Arial"/>
              </w:rPr>
            </w:pPr>
            <w:r>
              <w:rPr>
                <w:rFonts w:ascii="Arial" w:hAnsi="Arial" w:cs="Arial"/>
              </w:rPr>
              <w:t xml:space="preserve">Committee noted information regarding fire at Church grounds and damage to fencing. Ruchazie Parish Church advise they will pay for any damage to our property. Fencing charred at rear of 10 Craighouse Street. </w:t>
            </w:r>
          </w:p>
          <w:p w14:paraId="25D33471" w14:textId="11906319" w:rsidR="002167F4" w:rsidRDefault="002167F4" w:rsidP="002167F4">
            <w:pPr>
              <w:pStyle w:val="ListParagraph"/>
              <w:numPr>
                <w:ilvl w:val="0"/>
                <w:numId w:val="45"/>
              </w:numPr>
              <w:rPr>
                <w:rFonts w:ascii="Arial" w:hAnsi="Arial" w:cs="Arial"/>
              </w:rPr>
            </w:pPr>
            <w:r>
              <w:rPr>
                <w:rFonts w:ascii="Arial" w:hAnsi="Arial" w:cs="Arial"/>
              </w:rPr>
              <w:t xml:space="preserve">GWSF seeking board members, committee advised information available on portal. </w:t>
            </w:r>
          </w:p>
          <w:p w14:paraId="5F2040EA" w14:textId="2962AE85" w:rsidR="002167F4" w:rsidRPr="002167F4" w:rsidRDefault="002167F4" w:rsidP="002167F4">
            <w:pPr>
              <w:pStyle w:val="ListParagraph"/>
              <w:numPr>
                <w:ilvl w:val="0"/>
                <w:numId w:val="45"/>
              </w:numPr>
              <w:rPr>
                <w:rFonts w:ascii="Arial" w:hAnsi="Arial" w:cs="Arial"/>
              </w:rPr>
            </w:pPr>
            <w:r>
              <w:rPr>
                <w:rFonts w:ascii="Arial" w:hAnsi="Arial" w:cs="Arial"/>
              </w:rPr>
              <w:t>Committee approved local lettings plan for 2023/2024. 2022/2023 to be made available on portal</w:t>
            </w:r>
          </w:p>
          <w:p w14:paraId="75123043" w14:textId="443C4604" w:rsidR="002167F4" w:rsidRPr="002167F4" w:rsidRDefault="002167F4" w:rsidP="002167F4">
            <w:pPr>
              <w:rPr>
                <w:rFonts w:ascii="Arial" w:hAnsi="Arial" w:cs="Arial"/>
              </w:rPr>
            </w:pPr>
          </w:p>
        </w:tc>
      </w:tr>
    </w:tbl>
    <w:p w14:paraId="487CCC08" w14:textId="457ED159" w:rsidR="00E72CA9" w:rsidRPr="00395752" w:rsidRDefault="00E72CA9" w:rsidP="008F26AF">
      <w:pPr>
        <w:rPr>
          <w:rFonts w:ascii="Arial" w:hAnsi="Arial" w:cs="Arial"/>
        </w:rPr>
      </w:pPr>
    </w:p>
    <w:p w14:paraId="2D3229FC" w14:textId="51ED25CA" w:rsidR="00E72CA9" w:rsidRPr="00395752" w:rsidRDefault="00E72CA9" w:rsidP="008F26AF">
      <w:pPr>
        <w:rPr>
          <w:rFonts w:ascii="Arial" w:hAnsi="Arial" w:cs="Arial"/>
        </w:rPr>
      </w:pPr>
    </w:p>
    <w:p w14:paraId="1AAB80BC" w14:textId="7A2B06F0" w:rsidR="0033115C" w:rsidRPr="00395752" w:rsidRDefault="0033115C" w:rsidP="008F26AF">
      <w:pPr>
        <w:rPr>
          <w:rFonts w:ascii="Arial" w:hAnsi="Arial" w:cs="Arial"/>
          <w:b/>
        </w:rPr>
      </w:pPr>
      <w:r w:rsidRPr="00395752">
        <w:rPr>
          <w:rFonts w:ascii="Arial" w:hAnsi="Arial" w:cs="Arial"/>
          <w:b/>
        </w:rPr>
        <w:t xml:space="preserve">Meeting Closed </w:t>
      </w:r>
    </w:p>
    <w:p w14:paraId="6EB4409C" w14:textId="4DBF645F" w:rsidR="00F476DA" w:rsidRPr="00395752" w:rsidRDefault="007D0265" w:rsidP="008F26AF">
      <w:pPr>
        <w:rPr>
          <w:rFonts w:ascii="Arial" w:hAnsi="Arial" w:cs="Arial"/>
        </w:rPr>
      </w:pPr>
      <w:r w:rsidRPr="00395752">
        <w:rPr>
          <w:rFonts w:ascii="Arial" w:hAnsi="Arial" w:cs="Arial"/>
        </w:rPr>
        <w:t xml:space="preserve">I certify that the foregoing minute has been approved as a true and accurate reflection of the meeting held on </w:t>
      </w:r>
      <w:r w:rsidR="00500CC5" w:rsidRPr="00395752">
        <w:rPr>
          <w:rFonts w:ascii="Arial" w:hAnsi="Arial" w:cs="Arial"/>
        </w:rPr>
        <w:t xml:space="preserve">Thursday </w:t>
      </w:r>
      <w:r w:rsidR="002167F4">
        <w:rPr>
          <w:rFonts w:ascii="Arial" w:hAnsi="Arial" w:cs="Arial"/>
        </w:rPr>
        <w:t>29</w:t>
      </w:r>
      <w:r w:rsidR="002167F4" w:rsidRPr="002167F4">
        <w:rPr>
          <w:rFonts w:ascii="Arial" w:hAnsi="Arial" w:cs="Arial"/>
          <w:vertAlign w:val="superscript"/>
        </w:rPr>
        <w:t>th</w:t>
      </w:r>
      <w:r w:rsidR="002167F4">
        <w:rPr>
          <w:rFonts w:ascii="Arial" w:hAnsi="Arial" w:cs="Arial"/>
        </w:rPr>
        <w:t xml:space="preserve"> June 2023</w:t>
      </w:r>
      <w:r w:rsidR="00500CC5" w:rsidRPr="00395752">
        <w:rPr>
          <w:rFonts w:ascii="Arial" w:hAnsi="Arial" w:cs="Arial"/>
        </w:rPr>
        <w:t>.</w:t>
      </w:r>
    </w:p>
    <w:p w14:paraId="417C791A" w14:textId="77777777" w:rsidR="00F476DA" w:rsidRPr="00395752" w:rsidRDefault="00F476DA" w:rsidP="008F26AF">
      <w:pPr>
        <w:rPr>
          <w:rFonts w:ascii="Arial" w:hAnsi="Arial" w:cs="Arial"/>
        </w:rPr>
      </w:pPr>
    </w:p>
    <w:p w14:paraId="7503B01D" w14:textId="568BC8B7" w:rsidR="007D0265" w:rsidRPr="00395752" w:rsidRDefault="00B60300" w:rsidP="00F50A3A">
      <w:pPr>
        <w:rPr>
          <w:rFonts w:ascii="Arial" w:hAnsi="Arial" w:cs="Arial"/>
        </w:rPr>
      </w:pPr>
      <w:r w:rsidRPr="00395752">
        <w:rPr>
          <w:rFonts w:ascii="Arial" w:hAnsi="Arial" w:cs="Arial"/>
        </w:rPr>
        <w:t xml:space="preserve"> </w:t>
      </w:r>
    </w:p>
    <w:p w14:paraId="298835B5" w14:textId="4410A7B3" w:rsidR="007D0265" w:rsidRPr="0033115C" w:rsidRDefault="007D0265" w:rsidP="008F26AF">
      <w:pPr>
        <w:pStyle w:val="ListParagraph"/>
        <w:ind w:left="0"/>
        <w:rPr>
          <w:rFonts w:ascii="Arial" w:hAnsi="Arial" w:cs="Arial"/>
          <w:b/>
        </w:rPr>
      </w:pPr>
      <w:r w:rsidRPr="00395752">
        <w:rPr>
          <w:rFonts w:ascii="Arial" w:hAnsi="Arial" w:cs="Arial"/>
          <w:b/>
          <w:sz w:val="24"/>
          <w:szCs w:val="24"/>
          <w:lang w:val="en-US"/>
        </w:rPr>
        <w:t>Date</w:t>
      </w:r>
      <w:r w:rsidRPr="00395752">
        <w:rPr>
          <w:rFonts w:ascii="Arial" w:hAnsi="Arial" w:cs="Arial"/>
          <w:b/>
          <w:sz w:val="24"/>
          <w:szCs w:val="24"/>
          <w:lang w:val="en-US"/>
        </w:rPr>
        <w:tab/>
      </w:r>
      <w:r w:rsidRPr="00395752">
        <w:rPr>
          <w:rFonts w:ascii="Arial" w:hAnsi="Arial" w:cs="Arial"/>
          <w:b/>
          <w:sz w:val="24"/>
          <w:szCs w:val="24"/>
          <w:lang w:val="en-US"/>
        </w:rPr>
        <w:tab/>
        <w:t>Signed</w:t>
      </w:r>
      <w:r w:rsidRPr="00395752">
        <w:rPr>
          <w:rFonts w:ascii="Arial" w:hAnsi="Arial" w:cs="Arial"/>
          <w:b/>
          <w:sz w:val="24"/>
          <w:szCs w:val="24"/>
          <w:lang w:val="en-US"/>
        </w:rPr>
        <w:tab/>
      </w:r>
      <w:r w:rsidRPr="00395752">
        <w:rPr>
          <w:rFonts w:ascii="Arial" w:hAnsi="Arial" w:cs="Arial"/>
          <w:b/>
          <w:sz w:val="24"/>
          <w:szCs w:val="24"/>
          <w:lang w:val="en-US"/>
        </w:rPr>
        <w:tab/>
        <w:t xml:space="preserve"> ___________________________             Cha</w:t>
      </w:r>
      <w:r w:rsidRPr="0033115C">
        <w:rPr>
          <w:rFonts w:ascii="Arial" w:hAnsi="Arial" w:cs="Arial"/>
          <w:b/>
          <w:lang w:val="en-US"/>
        </w:rPr>
        <w:t>irperson</w:t>
      </w:r>
      <w:r w:rsidRPr="0033115C">
        <w:rPr>
          <w:rFonts w:ascii="Arial" w:hAnsi="Arial" w:cs="Arial"/>
          <w:b/>
        </w:rPr>
        <w:t xml:space="preserve"> </w:t>
      </w:r>
    </w:p>
    <w:sectPr w:rsidR="007D0265" w:rsidRPr="0033115C" w:rsidSect="00F61122">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8C62" w14:textId="77777777" w:rsidR="007E2621" w:rsidRDefault="007E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39451349" w:rsidR="00300779" w:rsidRDefault="00300779">
        <w:pPr>
          <w:pStyle w:val="Footer"/>
          <w:jc w:val="center"/>
        </w:pPr>
        <w:r>
          <w:fldChar w:fldCharType="begin"/>
        </w:r>
        <w:r>
          <w:instrText xml:space="preserve"> PAGE   \* MERGEFORMAT </w:instrText>
        </w:r>
        <w:r>
          <w:fldChar w:fldCharType="separate"/>
        </w:r>
        <w:r w:rsidR="00475E89">
          <w:rPr>
            <w:noProof/>
          </w:rPr>
          <w:t>2</w:t>
        </w:r>
        <w:r>
          <w:rPr>
            <w:noProof/>
          </w:rPr>
          <w:fldChar w:fldCharType="end"/>
        </w:r>
      </w:p>
    </w:sdtContent>
  </w:sdt>
  <w:p w14:paraId="347B64E3" w14:textId="77777777" w:rsidR="00300779" w:rsidRDefault="00300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ACE8" w14:textId="77777777" w:rsidR="007E2621" w:rsidRDefault="007E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454C" w14:textId="77777777" w:rsidR="007E2621" w:rsidRDefault="007E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BEE" w14:textId="4B357DB8" w:rsidR="007E2621" w:rsidRDefault="007E2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BC1" w14:textId="77777777" w:rsidR="007E2621" w:rsidRDefault="007E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4F2"/>
    <w:multiLevelType w:val="hybridMultilevel"/>
    <w:tmpl w:val="3572E280"/>
    <w:lvl w:ilvl="0" w:tplc="194832C6">
      <w:start w:val="1"/>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23DA"/>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B6035"/>
    <w:multiLevelType w:val="hybridMultilevel"/>
    <w:tmpl w:val="355C93DA"/>
    <w:lvl w:ilvl="0" w:tplc="A8BA554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21913"/>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21BB9"/>
    <w:multiLevelType w:val="hybridMultilevel"/>
    <w:tmpl w:val="A1FE2254"/>
    <w:lvl w:ilvl="0" w:tplc="7FCE73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4313D"/>
    <w:multiLevelType w:val="hybridMultilevel"/>
    <w:tmpl w:val="256291E0"/>
    <w:lvl w:ilvl="0" w:tplc="B4C6A8D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E2CFB"/>
    <w:multiLevelType w:val="hybridMultilevel"/>
    <w:tmpl w:val="83F0EE44"/>
    <w:lvl w:ilvl="0" w:tplc="9A60F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2"/>
  </w:num>
  <w:num w:numId="3">
    <w:abstractNumId w:val="12"/>
  </w:num>
  <w:num w:numId="4">
    <w:abstractNumId w:val="2"/>
  </w:num>
  <w:num w:numId="5">
    <w:abstractNumId w:val="7"/>
  </w:num>
  <w:num w:numId="6">
    <w:abstractNumId w:val="9"/>
  </w:num>
  <w:num w:numId="7">
    <w:abstractNumId w:val="31"/>
  </w:num>
  <w:num w:numId="8">
    <w:abstractNumId w:val="26"/>
  </w:num>
  <w:num w:numId="9">
    <w:abstractNumId w:val="36"/>
  </w:num>
  <w:num w:numId="10">
    <w:abstractNumId w:val="35"/>
  </w:num>
  <w:num w:numId="11">
    <w:abstractNumId w:val="39"/>
  </w:num>
  <w:num w:numId="12">
    <w:abstractNumId w:val="27"/>
  </w:num>
  <w:num w:numId="13">
    <w:abstractNumId w:val="28"/>
  </w:num>
  <w:num w:numId="14">
    <w:abstractNumId w:val="41"/>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8"/>
  </w:num>
  <w:num w:numId="19">
    <w:abstractNumId w:val="25"/>
  </w:num>
  <w:num w:numId="20">
    <w:abstractNumId w:val="17"/>
  </w:num>
  <w:num w:numId="21">
    <w:abstractNumId w:val="0"/>
  </w:num>
  <w:num w:numId="22">
    <w:abstractNumId w:val="32"/>
  </w:num>
  <w:num w:numId="23">
    <w:abstractNumId w:val="21"/>
  </w:num>
  <w:num w:numId="24">
    <w:abstractNumId w:val="30"/>
  </w:num>
  <w:num w:numId="25">
    <w:abstractNumId w:val="23"/>
  </w:num>
  <w:num w:numId="26">
    <w:abstractNumId w:val="34"/>
  </w:num>
  <w:num w:numId="27">
    <w:abstractNumId w:val="18"/>
  </w:num>
  <w:num w:numId="28">
    <w:abstractNumId w:val="5"/>
  </w:num>
  <w:num w:numId="29">
    <w:abstractNumId w:val="4"/>
  </w:num>
  <w:num w:numId="30">
    <w:abstractNumId w:val="29"/>
  </w:num>
  <w:num w:numId="31">
    <w:abstractNumId w:val="1"/>
  </w:num>
  <w:num w:numId="32">
    <w:abstractNumId w:val="38"/>
  </w:num>
  <w:num w:numId="33">
    <w:abstractNumId w:val="33"/>
  </w:num>
  <w:num w:numId="34">
    <w:abstractNumId w:val="24"/>
  </w:num>
  <w:num w:numId="35">
    <w:abstractNumId w:val="19"/>
  </w:num>
  <w:num w:numId="36">
    <w:abstractNumId w:val="40"/>
  </w:num>
  <w:num w:numId="37">
    <w:abstractNumId w:val="10"/>
  </w:num>
  <w:num w:numId="38">
    <w:abstractNumId w:val="13"/>
  </w:num>
  <w:num w:numId="39">
    <w:abstractNumId w:val="14"/>
  </w:num>
  <w:num w:numId="40">
    <w:abstractNumId w:val="43"/>
  </w:num>
  <w:num w:numId="41">
    <w:abstractNumId w:val="15"/>
  </w:num>
  <w:num w:numId="42">
    <w:abstractNumId w:val="3"/>
  </w:num>
  <w:num w:numId="43">
    <w:abstractNumId w:val="6"/>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410E"/>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1C71"/>
    <w:rsid w:val="001426C8"/>
    <w:rsid w:val="00143464"/>
    <w:rsid w:val="00145253"/>
    <w:rsid w:val="00147546"/>
    <w:rsid w:val="00147BAD"/>
    <w:rsid w:val="0015205D"/>
    <w:rsid w:val="00152069"/>
    <w:rsid w:val="00153DA2"/>
    <w:rsid w:val="001554BB"/>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3206"/>
    <w:rsid w:val="00194415"/>
    <w:rsid w:val="00194FE4"/>
    <w:rsid w:val="001953DC"/>
    <w:rsid w:val="001A28A9"/>
    <w:rsid w:val="001A39E2"/>
    <w:rsid w:val="001A4C68"/>
    <w:rsid w:val="001A506A"/>
    <w:rsid w:val="001A77C7"/>
    <w:rsid w:val="001B452B"/>
    <w:rsid w:val="001B5A7D"/>
    <w:rsid w:val="001B5FF0"/>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155F0"/>
    <w:rsid w:val="002167F4"/>
    <w:rsid w:val="00220CE5"/>
    <w:rsid w:val="00223B21"/>
    <w:rsid w:val="00225A93"/>
    <w:rsid w:val="00227C5C"/>
    <w:rsid w:val="002314CC"/>
    <w:rsid w:val="00236000"/>
    <w:rsid w:val="002415B7"/>
    <w:rsid w:val="002418D0"/>
    <w:rsid w:val="002425B6"/>
    <w:rsid w:val="00242BC5"/>
    <w:rsid w:val="002508B2"/>
    <w:rsid w:val="002516B6"/>
    <w:rsid w:val="00255D83"/>
    <w:rsid w:val="002562ED"/>
    <w:rsid w:val="00256A54"/>
    <w:rsid w:val="00257FA7"/>
    <w:rsid w:val="00264179"/>
    <w:rsid w:val="00265ACC"/>
    <w:rsid w:val="002667D9"/>
    <w:rsid w:val="002671C6"/>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0EA"/>
    <w:rsid w:val="002D54F8"/>
    <w:rsid w:val="002D575B"/>
    <w:rsid w:val="002D66D8"/>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1D51"/>
    <w:rsid w:val="00382C49"/>
    <w:rsid w:val="00386321"/>
    <w:rsid w:val="003874E4"/>
    <w:rsid w:val="00387AC9"/>
    <w:rsid w:val="003940C1"/>
    <w:rsid w:val="003953BB"/>
    <w:rsid w:val="00395752"/>
    <w:rsid w:val="003A28CC"/>
    <w:rsid w:val="003A312E"/>
    <w:rsid w:val="003A4D0B"/>
    <w:rsid w:val="003A6B88"/>
    <w:rsid w:val="003A6C22"/>
    <w:rsid w:val="003B0356"/>
    <w:rsid w:val="003B1F1A"/>
    <w:rsid w:val="003B34C8"/>
    <w:rsid w:val="003B58C5"/>
    <w:rsid w:val="003B74AF"/>
    <w:rsid w:val="003C09A9"/>
    <w:rsid w:val="003C0AF9"/>
    <w:rsid w:val="003C4941"/>
    <w:rsid w:val="003C4AFB"/>
    <w:rsid w:val="003C5359"/>
    <w:rsid w:val="003C6E90"/>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5E89"/>
    <w:rsid w:val="00476170"/>
    <w:rsid w:val="00480600"/>
    <w:rsid w:val="004852EE"/>
    <w:rsid w:val="0048562F"/>
    <w:rsid w:val="004863A4"/>
    <w:rsid w:val="004910C3"/>
    <w:rsid w:val="004915B3"/>
    <w:rsid w:val="0049209C"/>
    <w:rsid w:val="004936BB"/>
    <w:rsid w:val="0049396C"/>
    <w:rsid w:val="00495C8E"/>
    <w:rsid w:val="004A32E1"/>
    <w:rsid w:val="004A3965"/>
    <w:rsid w:val="004A4CF6"/>
    <w:rsid w:val="004A78D3"/>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4E5C"/>
    <w:rsid w:val="00516B8E"/>
    <w:rsid w:val="00516FB8"/>
    <w:rsid w:val="005214A8"/>
    <w:rsid w:val="00526FAB"/>
    <w:rsid w:val="00532D84"/>
    <w:rsid w:val="00536201"/>
    <w:rsid w:val="00540178"/>
    <w:rsid w:val="0054114B"/>
    <w:rsid w:val="00541EE9"/>
    <w:rsid w:val="00543801"/>
    <w:rsid w:val="00543B0A"/>
    <w:rsid w:val="00545EE6"/>
    <w:rsid w:val="00546E25"/>
    <w:rsid w:val="00550455"/>
    <w:rsid w:val="00550C8A"/>
    <w:rsid w:val="00551072"/>
    <w:rsid w:val="00553592"/>
    <w:rsid w:val="00557131"/>
    <w:rsid w:val="00562A2F"/>
    <w:rsid w:val="005635B6"/>
    <w:rsid w:val="00571B24"/>
    <w:rsid w:val="005741D1"/>
    <w:rsid w:val="00574A7D"/>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D3ABD"/>
    <w:rsid w:val="005D5B08"/>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0512"/>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30C5B"/>
    <w:rsid w:val="00731983"/>
    <w:rsid w:val="00732C57"/>
    <w:rsid w:val="00741AF6"/>
    <w:rsid w:val="00744808"/>
    <w:rsid w:val="007503EA"/>
    <w:rsid w:val="007505A5"/>
    <w:rsid w:val="007518F7"/>
    <w:rsid w:val="00753CC6"/>
    <w:rsid w:val="00760AAD"/>
    <w:rsid w:val="00760AC0"/>
    <w:rsid w:val="00761116"/>
    <w:rsid w:val="00763240"/>
    <w:rsid w:val="00763B47"/>
    <w:rsid w:val="007643CE"/>
    <w:rsid w:val="00764BB3"/>
    <w:rsid w:val="007659AA"/>
    <w:rsid w:val="00766854"/>
    <w:rsid w:val="007728F8"/>
    <w:rsid w:val="00772A5A"/>
    <w:rsid w:val="00773C86"/>
    <w:rsid w:val="00774FE5"/>
    <w:rsid w:val="0078424B"/>
    <w:rsid w:val="007869B4"/>
    <w:rsid w:val="00792127"/>
    <w:rsid w:val="00793096"/>
    <w:rsid w:val="00793160"/>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2592"/>
    <w:rsid w:val="00814DA7"/>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724F9"/>
    <w:rsid w:val="0097389E"/>
    <w:rsid w:val="00973DB4"/>
    <w:rsid w:val="0097759D"/>
    <w:rsid w:val="00980574"/>
    <w:rsid w:val="0098120E"/>
    <w:rsid w:val="00984372"/>
    <w:rsid w:val="00984785"/>
    <w:rsid w:val="00985679"/>
    <w:rsid w:val="00985799"/>
    <w:rsid w:val="00991637"/>
    <w:rsid w:val="00992E11"/>
    <w:rsid w:val="00993A3F"/>
    <w:rsid w:val="00993EF5"/>
    <w:rsid w:val="00995E96"/>
    <w:rsid w:val="0099753E"/>
    <w:rsid w:val="00997767"/>
    <w:rsid w:val="009A13DB"/>
    <w:rsid w:val="009A1649"/>
    <w:rsid w:val="009A533F"/>
    <w:rsid w:val="009A5B2D"/>
    <w:rsid w:val="009A603C"/>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707"/>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6A7"/>
    <w:rsid w:val="00A1673E"/>
    <w:rsid w:val="00A167F3"/>
    <w:rsid w:val="00A16E85"/>
    <w:rsid w:val="00A1720B"/>
    <w:rsid w:val="00A2395D"/>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63FD"/>
    <w:rsid w:val="00A770BE"/>
    <w:rsid w:val="00A776CD"/>
    <w:rsid w:val="00A80745"/>
    <w:rsid w:val="00A86A5A"/>
    <w:rsid w:val="00A90F5D"/>
    <w:rsid w:val="00A93F77"/>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3E2E"/>
    <w:rsid w:val="00AE6C42"/>
    <w:rsid w:val="00AE6CC5"/>
    <w:rsid w:val="00AF1016"/>
    <w:rsid w:val="00AF1FE4"/>
    <w:rsid w:val="00AF54F7"/>
    <w:rsid w:val="00B0103B"/>
    <w:rsid w:val="00B02B8B"/>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84820"/>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2A5"/>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377E"/>
    <w:rsid w:val="00C875DE"/>
    <w:rsid w:val="00C915C6"/>
    <w:rsid w:val="00C9294E"/>
    <w:rsid w:val="00C92F77"/>
    <w:rsid w:val="00C944E2"/>
    <w:rsid w:val="00C954A0"/>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5462"/>
    <w:rsid w:val="00D158FC"/>
    <w:rsid w:val="00D15AFA"/>
    <w:rsid w:val="00D17817"/>
    <w:rsid w:val="00D24D26"/>
    <w:rsid w:val="00D25820"/>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2048"/>
    <w:rsid w:val="00DB3820"/>
    <w:rsid w:val="00DB3AE9"/>
    <w:rsid w:val="00DB6F82"/>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19C"/>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C1B"/>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51327714">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157039277">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1501-9FB2-4949-9308-711C0666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6</cp:revision>
  <cp:lastPrinted>2023-03-15T13:50:00Z</cp:lastPrinted>
  <dcterms:created xsi:type="dcterms:W3CDTF">2023-07-04T09:49:00Z</dcterms:created>
  <dcterms:modified xsi:type="dcterms:W3CDTF">2023-10-25T13:59:00Z</dcterms:modified>
</cp:coreProperties>
</file>