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2D" w:rsidRDefault="007A182D" w:rsidP="001063E7">
      <w:pPr>
        <w:jc w:val="center"/>
        <w:rPr>
          <w:noProof/>
          <w:lang w:eastAsia="en-GB"/>
        </w:rPr>
      </w:pPr>
    </w:p>
    <w:p w:rsidR="007A182D" w:rsidRDefault="007A182D" w:rsidP="001063E7">
      <w:pPr>
        <w:jc w:val="center"/>
        <w:rPr>
          <w:noProof/>
          <w:lang w:eastAsia="en-GB"/>
        </w:rPr>
      </w:pPr>
    </w:p>
    <w:p w:rsidR="007A182D" w:rsidRDefault="007A182D" w:rsidP="001063E7">
      <w:pPr>
        <w:jc w:val="center"/>
        <w:rPr>
          <w:noProof/>
          <w:lang w:eastAsia="en-GB"/>
        </w:rPr>
      </w:pPr>
    </w:p>
    <w:p w:rsidR="007A182D" w:rsidRDefault="007A182D" w:rsidP="001063E7">
      <w:pPr>
        <w:jc w:val="center"/>
        <w:rPr>
          <w:noProof/>
          <w:lang w:eastAsia="en-GB"/>
        </w:rPr>
      </w:pPr>
    </w:p>
    <w:p w:rsidR="007A182D" w:rsidRDefault="007A182D" w:rsidP="001063E7">
      <w:pPr>
        <w:jc w:val="center"/>
        <w:rPr>
          <w:noProof/>
          <w:lang w:eastAsia="en-GB"/>
        </w:rPr>
      </w:pPr>
    </w:p>
    <w:p w:rsidR="007A182D" w:rsidRDefault="007A182D" w:rsidP="001063E7">
      <w:pPr>
        <w:jc w:val="center"/>
        <w:rPr>
          <w:noProof/>
          <w:lang w:eastAsia="en-GB"/>
        </w:rPr>
      </w:pPr>
    </w:p>
    <w:p w:rsidR="004D258C" w:rsidRDefault="00121BC9" w:rsidP="001063E7">
      <w:pPr>
        <w:jc w:val="center"/>
        <w:rPr>
          <w:noProof/>
          <w:lang w:eastAsia="en-GB"/>
        </w:rPr>
      </w:pPr>
      <w:r>
        <w:rPr>
          <w:noProof/>
          <w:lang w:eastAsia="en-GB"/>
        </w:rPr>
        <w:drawing>
          <wp:inline distT="0" distB="0" distL="0" distR="0">
            <wp:extent cx="2486025" cy="1162050"/>
            <wp:effectExtent l="0" t="0" r="0" b="0"/>
            <wp:docPr id="1" name="Picture 1" descr="Ruchazi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162050"/>
                    </a:xfrm>
                    <a:prstGeom prst="rect">
                      <a:avLst/>
                    </a:prstGeom>
                    <a:noFill/>
                    <a:ln>
                      <a:noFill/>
                    </a:ln>
                  </pic:spPr>
                </pic:pic>
              </a:graphicData>
            </a:graphic>
          </wp:inline>
        </w:drawing>
      </w:r>
    </w:p>
    <w:p w:rsidR="004D258C" w:rsidRDefault="004D258C" w:rsidP="001063E7">
      <w:pPr>
        <w:jc w:val="center"/>
        <w:rPr>
          <w:noProof/>
          <w:lang w:eastAsia="en-GB"/>
        </w:rPr>
      </w:pPr>
    </w:p>
    <w:p w:rsidR="0068327F" w:rsidRDefault="0068327F" w:rsidP="004D258C">
      <w:pPr>
        <w:jc w:val="center"/>
        <w:rPr>
          <w:rFonts w:ascii="Arial" w:hAnsi="Arial" w:cs="Arial"/>
          <w:b/>
          <w:sz w:val="32"/>
          <w:szCs w:val="32"/>
        </w:rPr>
      </w:pPr>
    </w:p>
    <w:p w:rsidR="0068327F" w:rsidRDefault="0068327F" w:rsidP="004D258C">
      <w:pPr>
        <w:jc w:val="center"/>
        <w:rPr>
          <w:rFonts w:ascii="Arial" w:hAnsi="Arial" w:cs="Arial"/>
          <w:b/>
          <w:sz w:val="32"/>
          <w:szCs w:val="32"/>
        </w:rPr>
      </w:pPr>
    </w:p>
    <w:p w:rsidR="0068327F" w:rsidRDefault="0068327F" w:rsidP="004D258C">
      <w:pPr>
        <w:jc w:val="center"/>
        <w:rPr>
          <w:rFonts w:ascii="Arial" w:hAnsi="Arial" w:cs="Arial"/>
          <w:b/>
          <w:sz w:val="32"/>
          <w:szCs w:val="32"/>
        </w:rPr>
      </w:pPr>
    </w:p>
    <w:p w:rsidR="0032642A" w:rsidRDefault="0032642A" w:rsidP="004D258C">
      <w:pPr>
        <w:jc w:val="center"/>
        <w:rPr>
          <w:rFonts w:ascii="Arial" w:hAnsi="Arial" w:cs="Arial"/>
          <w:b/>
          <w:sz w:val="32"/>
          <w:szCs w:val="32"/>
        </w:rPr>
      </w:pPr>
      <w:r>
        <w:rPr>
          <w:rFonts w:ascii="Arial" w:hAnsi="Arial" w:cs="Arial"/>
          <w:b/>
          <w:sz w:val="32"/>
          <w:szCs w:val="32"/>
        </w:rPr>
        <w:t xml:space="preserve">RUCHAZIE </w:t>
      </w:r>
      <w:r w:rsidR="004D258C" w:rsidRPr="00CE783C">
        <w:rPr>
          <w:rFonts w:ascii="Arial" w:hAnsi="Arial" w:cs="Arial"/>
          <w:b/>
          <w:sz w:val="32"/>
          <w:szCs w:val="32"/>
        </w:rPr>
        <w:t xml:space="preserve">HOUSING </w:t>
      </w:r>
      <w:r>
        <w:rPr>
          <w:rFonts w:ascii="Arial" w:hAnsi="Arial" w:cs="Arial"/>
          <w:b/>
          <w:sz w:val="32"/>
          <w:szCs w:val="32"/>
        </w:rPr>
        <w:t xml:space="preserve">ASSOCIATION </w:t>
      </w:r>
    </w:p>
    <w:p w:rsidR="0032642A" w:rsidRDefault="0032642A" w:rsidP="004D258C">
      <w:pPr>
        <w:jc w:val="center"/>
        <w:rPr>
          <w:rFonts w:ascii="Arial" w:hAnsi="Arial" w:cs="Arial"/>
          <w:b/>
          <w:sz w:val="32"/>
          <w:szCs w:val="32"/>
        </w:rPr>
      </w:pPr>
    </w:p>
    <w:p w:rsidR="004D258C" w:rsidRPr="00CE783C" w:rsidRDefault="0032642A" w:rsidP="004D258C">
      <w:pPr>
        <w:jc w:val="center"/>
        <w:rPr>
          <w:rFonts w:ascii="Arial" w:hAnsi="Arial" w:cs="Arial"/>
          <w:b/>
          <w:sz w:val="32"/>
          <w:szCs w:val="32"/>
        </w:rPr>
      </w:pPr>
      <w:r>
        <w:rPr>
          <w:rFonts w:ascii="Arial" w:hAnsi="Arial" w:cs="Arial"/>
          <w:b/>
          <w:sz w:val="32"/>
          <w:szCs w:val="32"/>
        </w:rPr>
        <w:t>ALLOCATION POLICY</w:t>
      </w:r>
    </w:p>
    <w:p w:rsidR="00EA56C5" w:rsidRDefault="00EA56C5" w:rsidP="001063E7">
      <w:pPr>
        <w:jc w:val="center"/>
        <w:rPr>
          <w:rFonts w:ascii="Arial" w:hAnsi="Arial" w:cs="Arial"/>
          <w:b/>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3158"/>
      </w:tblGrid>
      <w:tr w:rsidR="000D72EC" w:rsidRPr="00C16515" w:rsidTr="00CF1126">
        <w:trPr>
          <w:trHeight w:val="397"/>
        </w:trPr>
        <w:tc>
          <w:tcPr>
            <w:tcW w:w="5844" w:type="dxa"/>
            <w:shd w:val="clear" w:color="auto" w:fill="auto"/>
          </w:tcPr>
          <w:p w:rsidR="000D72EC" w:rsidRPr="00C16515" w:rsidRDefault="000D72EC" w:rsidP="000D72EC">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of Policy</w:t>
            </w:r>
          </w:p>
        </w:tc>
        <w:tc>
          <w:tcPr>
            <w:tcW w:w="3372" w:type="dxa"/>
            <w:shd w:val="clear" w:color="auto" w:fill="auto"/>
          </w:tcPr>
          <w:p w:rsidR="000D72EC" w:rsidRPr="00C16515" w:rsidRDefault="000D72EC" w:rsidP="001A2518">
            <w:pPr>
              <w:widowControl w:val="0"/>
              <w:tabs>
                <w:tab w:val="left" w:pos="1455"/>
              </w:tabs>
              <w:autoSpaceDE w:val="0"/>
              <w:autoSpaceDN w:val="0"/>
              <w:adjustRightInd w:val="0"/>
              <w:rPr>
                <w:rFonts w:ascii="Arial" w:hAnsi="Arial" w:cs="Arial"/>
                <w:b/>
                <w:bCs/>
                <w:szCs w:val="24"/>
                <w:lang w:eastAsia="en-GB"/>
              </w:rPr>
            </w:pPr>
            <w:r>
              <w:rPr>
                <w:rFonts w:ascii="Arial" w:hAnsi="Arial" w:cs="Arial"/>
                <w:b/>
                <w:bCs/>
                <w:szCs w:val="24"/>
                <w:lang w:eastAsia="en-GB"/>
              </w:rPr>
              <w:t>April 2019</w:t>
            </w:r>
          </w:p>
        </w:tc>
      </w:tr>
      <w:tr w:rsidR="000D72EC" w:rsidRPr="00C16515" w:rsidTr="00CF1126">
        <w:trPr>
          <w:trHeight w:val="333"/>
        </w:trPr>
        <w:tc>
          <w:tcPr>
            <w:tcW w:w="5844" w:type="dxa"/>
            <w:shd w:val="clear" w:color="auto" w:fill="auto"/>
          </w:tcPr>
          <w:p w:rsidR="000D72EC" w:rsidRPr="00C16515" w:rsidRDefault="000D72EC" w:rsidP="000D72EC">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approved by Management Committee</w:t>
            </w:r>
          </w:p>
        </w:tc>
        <w:tc>
          <w:tcPr>
            <w:tcW w:w="3372" w:type="dxa"/>
            <w:shd w:val="clear" w:color="auto" w:fill="auto"/>
          </w:tcPr>
          <w:p w:rsidR="000D72EC" w:rsidRPr="00C16515" w:rsidRDefault="00E85B68"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May 2019</w:t>
            </w:r>
          </w:p>
        </w:tc>
      </w:tr>
      <w:tr w:rsidR="000D72EC" w:rsidRPr="00C16515" w:rsidTr="00CF1126">
        <w:trPr>
          <w:trHeight w:val="383"/>
        </w:trPr>
        <w:tc>
          <w:tcPr>
            <w:tcW w:w="5844" w:type="dxa"/>
            <w:shd w:val="clear" w:color="auto" w:fill="auto"/>
          </w:tcPr>
          <w:p w:rsidR="000D72EC" w:rsidRPr="00C16515" w:rsidRDefault="000D72EC" w:rsidP="000D72EC">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for review</w:t>
            </w:r>
          </w:p>
        </w:tc>
        <w:tc>
          <w:tcPr>
            <w:tcW w:w="3372" w:type="dxa"/>
            <w:shd w:val="clear" w:color="auto" w:fill="auto"/>
          </w:tcPr>
          <w:p w:rsidR="000D72EC" w:rsidRPr="00C16515" w:rsidRDefault="00E85B68"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Jun 2022</w:t>
            </w:r>
          </w:p>
        </w:tc>
      </w:tr>
      <w:tr w:rsidR="00C71300" w:rsidRPr="00C16515" w:rsidTr="000D72EC">
        <w:tc>
          <w:tcPr>
            <w:tcW w:w="5844" w:type="dxa"/>
            <w:shd w:val="clear" w:color="auto" w:fill="auto"/>
          </w:tcPr>
          <w:p w:rsidR="00C71300" w:rsidRPr="00C16515" w:rsidRDefault="00A440D1"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 xml:space="preserve">Approved by </w:t>
            </w:r>
            <w:r w:rsidR="00C71300">
              <w:rPr>
                <w:rFonts w:ascii="Arial" w:hAnsi="Arial" w:cs="Arial"/>
                <w:b/>
                <w:bCs/>
                <w:szCs w:val="24"/>
                <w:lang w:eastAsia="en-GB"/>
              </w:rPr>
              <w:t>Management Committee</w:t>
            </w:r>
          </w:p>
        </w:tc>
        <w:tc>
          <w:tcPr>
            <w:tcW w:w="3372" w:type="dxa"/>
            <w:shd w:val="clear" w:color="auto" w:fill="auto"/>
          </w:tcPr>
          <w:p w:rsidR="00C71300" w:rsidRDefault="00C71300"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May 2022</w:t>
            </w:r>
          </w:p>
        </w:tc>
      </w:tr>
      <w:tr w:rsidR="00C71300" w:rsidRPr="00C16515" w:rsidTr="000D72EC">
        <w:tc>
          <w:tcPr>
            <w:tcW w:w="5844" w:type="dxa"/>
            <w:shd w:val="clear" w:color="auto" w:fill="auto"/>
          </w:tcPr>
          <w:p w:rsidR="00C71300" w:rsidRDefault="00C71300"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 xml:space="preserve">Due for Review </w:t>
            </w:r>
          </w:p>
        </w:tc>
        <w:tc>
          <w:tcPr>
            <w:tcW w:w="3372" w:type="dxa"/>
            <w:shd w:val="clear" w:color="auto" w:fill="auto"/>
          </w:tcPr>
          <w:p w:rsidR="00C71300" w:rsidRDefault="00C71300"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May 2025</w:t>
            </w:r>
          </w:p>
        </w:tc>
      </w:tr>
      <w:tr w:rsidR="008A08D2" w:rsidRPr="00C16515" w:rsidTr="000D72EC">
        <w:tc>
          <w:tcPr>
            <w:tcW w:w="5844" w:type="dxa"/>
            <w:shd w:val="clear" w:color="auto" w:fill="auto"/>
          </w:tcPr>
          <w:p w:rsidR="008A08D2" w:rsidRDefault="008A08D2" w:rsidP="000D72EC">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Approved by Management Committee</w:t>
            </w:r>
          </w:p>
        </w:tc>
        <w:tc>
          <w:tcPr>
            <w:tcW w:w="3372" w:type="dxa"/>
            <w:shd w:val="clear" w:color="auto" w:fill="auto"/>
          </w:tcPr>
          <w:p w:rsidR="008A08D2" w:rsidRDefault="008A08D2" w:rsidP="000D72EC">
            <w:pPr>
              <w:widowControl w:val="0"/>
              <w:autoSpaceDE w:val="0"/>
              <w:autoSpaceDN w:val="0"/>
              <w:adjustRightInd w:val="0"/>
              <w:rPr>
                <w:rFonts w:ascii="Arial" w:hAnsi="Arial" w:cs="Arial"/>
                <w:b/>
                <w:bCs/>
                <w:szCs w:val="24"/>
                <w:lang w:eastAsia="en-GB"/>
              </w:rPr>
            </w:pPr>
          </w:p>
        </w:tc>
      </w:tr>
    </w:tbl>
    <w:p w:rsidR="000D72EC" w:rsidRDefault="000D72EC" w:rsidP="001063E7">
      <w:pPr>
        <w:jc w:val="center"/>
        <w:rPr>
          <w:rFonts w:ascii="Arial" w:hAnsi="Arial" w:cs="Arial"/>
          <w:b/>
          <w:sz w:val="32"/>
          <w:szCs w:val="32"/>
        </w:rPr>
      </w:pPr>
    </w:p>
    <w:p w:rsidR="000D72EC" w:rsidRDefault="000D72EC" w:rsidP="001063E7">
      <w:pPr>
        <w:jc w:val="center"/>
        <w:rPr>
          <w:rFonts w:ascii="Arial" w:hAnsi="Arial" w:cs="Arial"/>
          <w:b/>
          <w:sz w:val="32"/>
          <w:szCs w:val="32"/>
        </w:rPr>
      </w:pPr>
    </w:p>
    <w:p w:rsidR="00EA56C5" w:rsidRDefault="00B709EB" w:rsidP="001063E7">
      <w:pPr>
        <w:jc w:val="center"/>
        <w:rPr>
          <w:rFonts w:ascii="Arial" w:hAnsi="Arial" w:cs="Arial"/>
          <w:b/>
          <w:sz w:val="32"/>
          <w:szCs w:val="32"/>
        </w:rPr>
      </w:pPr>
      <w:r>
        <w:rPr>
          <w:rFonts w:ascii="Arial" w:hAnsi="Arial" w:cs="Arial"/>
          <w:b/>
          <w:sz w:val="32"/>
          <w:szCs w:val="32"/>
        </w:rPr>
        <w:t xml:space="preserve">                                                                                                                                                                                                   </w:t>
      </w:r>
    </w:p>
    <w:p w:rsidR="0070183B" w:rsidRPr="00D30150" w:rsidRDefault="00D30150" w:rsidP="00D30150">
      <w:pPr>
        <w:tabs>
          <w:tab w:val="left" w:pos="495"/>
        </w:tabs>
        <w:rPr>
          <w:rFonts w:ascii="Arial" w:hAnsi="Arial" w:cs="Arial"/>
          <w:b/>
          <w:sz w:val="28"/>
          <w:szCs w:val="28"/>
        </w:rPr>
      </w:pPr>
      <w:r>
        <w:rPr>
          <w:rFonts w:ascii="Arial" w:hAnsi="Arial" w:cs="Arial"/>
          <w:b/>
          <w:sz w:val="32"/>
          <w:szCs w:val="32"/>
        </w:rPr>
        <w:tab/>
      </w:r>
      <w:r w:rsidRPr="00D30150">
        <w:rPr>
          <w:rFonts w:ascii="Arial" w:hAnsi="Arial" w:cs="Arial"/>
          <w:b/>
          <w:sz w:val="28"/>
          <w:szCs w:val="28"/>
        </w:rPr>
        <w:t xml:space="preserve">RUCHAZIE </w:t>
      </w:r>
      <w:r w:rsidR="0070183B" w:rsidRPr="00D30150">
        <w:rPr>
          <w:rFonts w:ascii="Arial" w:hAnsi="Arial" w:cs="Arial"/>
          <w:b/>
          <w:sz w:val="28"/>
          <w:szCs w:val="28"/>
        </w:rPr>
        <w:t xml:space="preserve"> HOUSING ASSOCIATION</w:t>
      </w:r>
    </w:p>
    <w:p w:rsidR="0070183B" w:rsidRDefault="0070183B" w:rsidP="004D3B8F">
      <w:pPr>
        <w:rPr>
          <w:rFonts w:ascii="Arial" w:hAnsi="Arial" w:cs="Arial"/>
          <w:b/>
          <w:sz w:val="24"/>
          <w:szCs w:val="24"/>
        </w:rPr>
      </w:pPr>
      <w:r>
        <w:rPr>
          <w:rFonts w:ascii="Arial" w:hAnsi="Arial" w:cs="Arial"/>
          <w:b/>
          <w:sz w:val="24"/>
          <w:szCs w:val="24"/>
        </w:rPr>
        <w:t>ALLOC</w:t>
      </w:r>
      <w:r w:rsidR="00EB5B7A">
        <w:rPr>
          <w:rFonts w:ascii="Arial" w:hAnsi="Arial" w:cs="Arial"/>
          <w:b/>
          <w:sz w:val="24"/>
          <w:szCs w:val="24"/>
        </w:rPr>
        <w:t>A</w:t>
      </w:r>
      <w:r>
        <w:rPr>
          <w:rFonts w:ascii="Arial" w:hAnsi="Arial" w:cs="Arial"/>
          <w:b/>
          <w:sz w:val="24"/>
          <w:szCs w:val="24"/>
        </w:rPr>
        <w:t>TION POLICY</w:t>
      </w:r>
    </w:p>
    <w:p w:rsidR="0070183B" w:rsidRDefault="0070183B" w:rsidP="004D3B8F">
      <w:pPr>
        <w:rPr>
          <w:rFonts w:ascii="Arial" w:hAnsi="Arial" w:cs="Arial"/>
          <w:b/>
          <w:sz w:val="24"/>
          <w:szCs w:val="24"/>
        </w:rPr>
      </w:pPr>
      <w:r>
        <w:rPr>
          <w:rFonts w:ascii="Arial" w:hAnsi="Arial" w:cs="Arial"/>
          <w:b/>
          <w:sz w:val="24"/>
          <w:szCs w:val="24"/>
        </w:rPr>
        <w:t>INDEX</w:t>
      </w:r>
    </w:p>
    <w:p w:rsidR="0070183B" w:rsidRDefault="0070183B" w:rsidP="004D3B8F">
      <w:pPr>
        <w:rPr>
          <w:rFonts w:ascii="Arial" w:hAnsi="Arial" w:cs="Arial"/>
          <w:b/>
          <w:sz w:val="24"/>
          <w:szCs w:val="24"/>
        </w:rPr>
      </w:pPr>
    </w:p>
    <w:p w:rsidR="0070183B" w:rsidRPr="001A2518" w:rsidRDefault="0070183B" w:rsidP="001A2518">
      <w:pPr>
        <w:numPr>
          <w:ilvl w:val="0"/>
          <w:numId w:val="45"/>
        </w:numPr>
        <w:rPr>
          <w:rFonts w:ascii="Arial" w:hAnsi="Arial" w:cs="Arial"/>
          <w:b/>
          <w:sz w:val="28"/>
          <w:szCs w:val="28"/>
        </w:rPr>
      </w:pPr>
      <w:r>
        <w:rPr>
          <w:rFonts w:ascii="Arial" w:hAnsi="Arial" w:cs="Arial"/>
          <w:b/>
          <w:sz w:val="24"/>
          <w:szCs w:val="24"/>
        </w:rPr>
        <w:t>Int</w:t>
      </w:r>
      <w:r w:rsidR="00EB5B7A">
        <w:rPr>
          <w:rFonts w:ascii="Arial" w:hAnsi="Arial" w:cs="Arial"/>
          <w:b/>
          <w:sz w:val="24"/>
          <w:szCs w:val="24"/>
        </w:rPr>
        <w:t>r</w:t>
      </w:r>
      <w:r>
        <w:rPr>
          <w:rFonts w:ascii="Arial" w:hAnsi="Arial" w:cs="Arial"/>
          <w:b/>
          <w:sz w:val="24"/>
          <w:szCs w:val="24"/>
        </w:rPr>
        <w:t>oduction</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Legislative and Regulatory Framework</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Scottish Social Housing Charter Outcomes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Policy aims and objectives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Access to the housing list</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The application process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The Allocation system</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Appeals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Complaints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 xml:space="preserve"> Equalities</w:t>
      </w:r>
    </w:p>
    <w:p w:rsidR="00EB5B7A"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 xml:space="preserve"> Training and Development</w:t>
      </w:r>
    </w:p>
    <w:p w:rsidR="00E85B68" w:rsidRPr="004A2E1A" w:rsidRDefault="001063E7" w:rsidP="001A2518">
      <w:pPr>
        <w:numPr>
          <w:ilvl w:val="0"/>
          <w:numId w:val="45"/>
        </w:numPr>
        <w:rPr>
          <w:rFonts w:ascii="Arial" w:hAnsi="Arial" w:cs="Arial"/>
          <w:b/>
          <w:sz w:val="28"/>
          <w:szCs w:val="28"/>
        </w:rPr>
      </w:pPr>
      <w:r w:rsidRPr="001A2518">
        <w:rPr>
          <w:rFonts w:ascii="Arial" w:hAnsi="Arial" w:cs="Arial"/>
          <w:b/>
          <w:sz w:val="28"/>
          <w:szCs w:val="28"/>
        </w:rPr>
        <w:t xml:space="preserve"> </w:t>
      </w:r>
      <w:r w:rsidR="00EB5B7A">
        <w:rPr>
          <w:rFonts w:ascii="Arial" w:hAnsi="Arial" w:cs="Arial"/>
          <w:b/>
          <w:sz w:val="28"/>
          <w:szCs w:val="28"/>
        </w:rPr>
        <w:t xml:space="preserve">Auditing and </w:t>
      </w:r>
      <w:r w:rsidR="00E85B68">
        <w:rPr>
          <w:rFonts w:ascii="Arial" w:hAnsi="Arial" w:cs="Arial"/>
          <w:b/>
          <w:sz w:val="28"/>
          <w:szCs w:val="28"/>
        </w:rPr>
        <w:t>Performance monitoring</w:t>
      </w:r>
    </w:p>
    <w:p w:rsidR="00AB1520" w:rsidRPr="001A2518" w:rsidRDefault="00EB5B7A" w:rsidP="001A2518">
      <w:pPr>
        <w:numPr>
          <w:ilvl w:val="0"/>
          <w:numId w:val="45"/>
        </w:numPr>
        <w:rPr>
          <w:rFonts w:ascii="Arial" w:hAnsi="Arial" w:cs="Arial"/>
          <w:b/>
          <w:sz w:val="28"/>
          <w:szCs w:val="28"/>
        </w:rPr>
      </w:pPr>
      <w:r w:rsidRPr="001A2518">
        <w:rPr>
          <w:rFonts w:ascii="Arial" w:hAnsi="Arial" w:cs="Arial"/>
          <w:b/>
          <w:sz w:val="28"/>
          <w:szCs w:val="28"/>
        </w:rPr>
        <w:t xml:space="preserve"> Tenant participation and policy review</w:t>
      </w:r>
    </w:p>
    <w:p w:rsidR="00EB5B7A" w:rsidRDefault="00EB5B7A" w:rsidP="001A2518">
      <w:pPr>
        <w:tabs>
          <w:tab w:val="left" w:pos="3368"/>
        </w:tabs>
        <w:rPr>
          <w:rFonts w:ascii="Arial" w:hAnsi="Arial" w:cs="Arial"/>
          <w:b/>
          <w:sz w:val="32"/>
          <w:szCs w:val="32"/>
        </w:rPr>
      </w:pPr>
      <w:r>
        <w:rPr>
          <w:rFonts w:ascii="Arial" w:hAnsi="Arial" w:cs="Arial"/>
          <w:b/>
          <w:sz w:val="32"/>
          <w:szCs w:val="32"/>
        </w:rPr>
        <w:tab/>
      </w:r>
    </w:p>
    <w:p w:rsidR="00EB5B7A" w:rsidRDefault="00EB5B7A" w:rsidP="00EB5B7A">
      <w:pPr>
        <w:rPr>
          <w:rFonts w:ascii="Arial" w:hAnsi="Arial" w:cs="Arial"/>
          <w:b/>
          <w:sz w:val="32"/>
          <w:szCs w:val="32"/>
        </w:rPr>
      </w:pPr>
    </w:p>
    <w:p w:rsidR="00EB5B7A" w:rsidRDefault="00EB5B7A" w:rsidP="004A2E1A">
      <w:pPr>
        <w:rPr>
          <w:rFonts w:ascii="Arial" w:hAnsi="Arial" w:cs="Arial"/>
          <w:b/>
          <w:sz w:val="32"/>
          <w:szCs w:val="32"/>
        </w:rPr>
      </w:pPr>
    </w:p>
    <w:p w:rsidR="00EB5B7A" w:rsidRDefault="00EB5B7A" w:rsidP="001A2518">
      <w:pPr>
        <w:rPr>
          <w:rFonts w:ascii="Arial" w:hAnsi="Arial" w:cs="Arial"/>
          <w:b/>
          <w:sz w:val="32"/>
          <w:szCs w:val="32"/>
        </w:rPr>
      </w:pPr>
    </w:p>
    <w:p w:rsidR="00EB5B7A" w:rsidRDefault="00EB5B7A" w:rsidP="001A2518">
      <w:pPr>
        <w:rPr>
          <w:rFonts w:ascii="Arial" w:hAnsi="Arial" w:cs="Arial"/>
          <w:b/>
          <w:sz w:val="32"/>
          <w:szCs w:val="32"/>
        </w:rPr>
      </w:pPr>
    </w:p>
    <w:p w:rsidR="001063E7" w:rsidRPr="00ED2BC2" w:rsidRDefault="001063E7" w:rsidP="00EB49FC">
      <w:pPr>
        <w:pStyle w:val="ListParagraph"/>
        <w:numPr>
          <w:ilvl w:val="0"/>
          <w:numId w:val="1"/>
        </w:numPr>
        <w:ind w:hanging="1440"/>
        <w:rPr>
          <w:rFonts w:ascii="Arial" w:hAnsi="Arial" w:cs="Arial"/>
          <w:b/>
        </w:rPr>
      </w:pPr>
      <w:r w:rsidRPr="00ED2BC2">
        <w:rPr>
          <w:rFonts w:ascii="Arial" w:hAnsi="Arial" w:cs="Arial"/>
          <w:b/>
        </w:rPr>
        <w:lastRenderedPageBreak/>
        <w:t>Introduction</w:t>
      </w:r>
    </w:p>
    <w:p w:rsidR="00FA2D3B" w:rsidRPr="00ED2BC2" w:rsidRDefault="001A008F" w:rsidP="00EC7968">
      <w:pPr>
        <w:ind w:left="720"/>
        <w:rPr>
          <w:rFonts w:ascii="Arial" w:hAnsi="Arial" w:cs="Arial"/>
        </w:rPr>
      </w:pPr>
      <w:r w:rsidRPr="00ED2BC2">
        <w:rPr>
          <w:rFonts w:ascii="Arial" w:hAnsi="Arial" w:cs="Arial"/>
        </w:rPr>
        <w:t xml:space="preserve">This </w:t>
      </w:r>
      <w:r w:rsidR="0070183B" w:rsidRPr="00ED2BC2">
        <w:rPr>
          <w:rFonts w:ascii="Arial" w:hAnsi="Arial" w:cs="Arial"/>
        </w:rPr>
        <w:t>A</w:t>
      </w:r>
      <w:r w:rsidR="00E23FED" w:rsidRPr="00ED2BC2">
        <w:rPr>
          <w:rFonts w:ascii="Arial" w:hAnsi="Arial" w:cs="Arial"/>
        </w:rPr>
        <w:t xml:space="preserve">llocation Policy describes how Ruchazie Housing </w:t>
      </w:r>
      <w:r w:rsidR="00FA2D3B" w:rsidRPr="00ED2BC2">
        <w:rPr>
          <w:rFonts w:ascii="Arial" w:hAnsi="Arial" w:cs="Arial"/>
        </w:rPr>
        <w:t>A</w:t>
      </w:r>
      <w:r w:rsidR="00E23FED" w:rsidRPr="00ED2BC2">
        <w:rPr>
          <w:rFonts w:ascii="Arial" w:hAnsi="Arial" w:cs="Arial"/>
        </w:rPr>
        <w:t>ssociation will manage access to its waiting list, how it will let our homes to applicants on the waiting list</w:t>
      </w:r>
      <w:r w:rsidRPr="00ED2BC2">
        <w:rPr>
          <w:rFonts w:ascii="Arial" w:hAnsi="Arial" w:cs="Arial"/>
        </w:rPr>
        <w:t xml:space="preserve"> </w:t>
      </w:r>
      <w:r w:rsidR="00E23FED" w:rsidRPr="00ED2BC2">
        <w:rPr>
          <w:rFonts w:ascii="Arial" w:hAnsi="Arial" w:cs="Arial"/>
        </w:rPr>
        <w:t>and how it will provide advice to applicants on a range of options they may wish to consider to meet their housing needs/improve their housing conditions.</w:t>
      </w:r>
    </w:p>
    <w:p w:rsidR="00FA2D3B" w:rsidRPr="00ED2BC2" w:rsidRDefault="00FA2D3B" w:rsidP="00EC7968">
      <w:pPr>
        <w:ind w:left="720"/>
        <w:rPr>
          <w:rFonts w:ascii="Arial" w:hAnsi="Arial" w:cs="Arial"/>
        </w:rPr>
      </w:pPr>
      <w:r w:rsidRPr="00ED2BC2">
        <w:rPr>
          <w:rFonts w:ascii="Arial" w:hAnsi="Arial" w:cs="Arial"/>
        </w:rPr>
        <w:t>In accordance with the provisions of the Housing (Scotland) Act 2014 Ruchazie Housing Association will give reasonable preference when letting our homes to applicants in the following circumstances</w:t>
      </w:r>
    </w:p>
    <w:p w:rsidR="00FA2D3B" w:rsidRPr="00ED2BC2" w:rsidRDefault="00FA2D3B" w:rsidP="001A2518">
      <w:pPr>
        <w:numPr>
          <w:ilvl w:val="0"/>
          <w:numId w:val="35"/>
        </w:numPr>
        <w:rPr>
          <w:rFonts w:ascii="Arial" w:hAnsi="Arial" w:cs="Arial"/>
        </w:rPr>
      </w:pPr>
      <w:r w:rsidRPr="00ED2BC2">
        <w:rPr>
          <w:rFonts w:ascii="Arial" w:hAnsi="Arial" w:cs="Arial"/>
        </w:rPr>
        <w:t xml:space="preserve">Homeless persons and persons threatened with homelessness and who have </w:t>
      </w:r>
      <w:r w:rsidR="00F8711C" w:rsidRPr="00ED2BC2">
        <w:rPr>
          <w:rFonts w:ascii="Arial" w:hAnsi="Arial" w:cs="Arial"/>
        </w:rPr>
        <w:t>*</w:t>
      </w:r>
      <w:r w:rsidRPr="00ED2BC2">
        <w:rPr>
          <w:rFonts w:ascii="Arial" w:hAnsi="Arial" w:cs="Arial"/>
        </w:rPr>
        <w:t>unmet housing needs, including those at risk of harassment and abuse</w:t>
      </w:r>
    </w:p>
    <w:p w:rsidR="00FA2D3B" w:rsidRPr="00ED2BC2" w:rsidRDefault="00FA2D3B" w:rsidP="001A2518">
      <w:pPr>
        <w:numPr>
          <w:ilvl w:val="0"/>
          <w:numId w:val="35"/>
        </w:numPr>
        <w:rPr>
          <w:rFonts w:ascii="Arial" w:hAnsi="Arial" w:cs="Arial"/>
        </w:rPr>
      </w:pPr>
      <w:r w:rsidRPr="00ED2BC2">
        <w:rPr>
          <w:rFonts w:ascii="Arial" w:hAnsi="Arial" w:cs="Arial"/>
        </w:rPr>
        <w:t xml:space="preserve">Persons who are living in unsatisfactory housing conditions and who have </w:t>
      </w:r>
      <w:r w:rsidR="00F8711C" w:rsidRPr="00ED2BC2">
        <w:rPr>
          <w:rFonts w:ascii="Arial" w:hAnsi="Arial" w:cs="Arial"/>
        </w:rPr>
        <w:t>*</w:t>
      </w:r>
      <w:r w:rsidRPr="00ED2BC2">
        <w:rPr>
          <w:rFonts w:ascii="Arial" w:hAnsi="Arial" w:cs="Arial"/>
        </w:rPr>
        <w:t>unmet housing needs</w:t>
      </w:r>
    </w:p>
    <w:p w:rsidR="00FA2D3B" w:rsidRPr="00ED2BC2" w:rsidRDefault="00FA2D3B" w:rsidP="001A2518">
      <w:pPr>
        <w:numPr>
          <w:ilvl w:val="0"/>
          <w:numId w:val="35"/>
        </w:numPr>
        <w:rPr>
          <w:rFonts w:ascii="Arial" w:hAnsi="Arial" w:cs="Arial"/>
        </w:rPr>
      </w:pPr>
      <w:r w:rsidRPr="00ED2BC2">
        <w:rPr>
          <w:rFonts w:ascii="Arial" w:hAnsi="Arial" w:cs="Arial"/>
        </w:rPr>
        <w:t>Social housing tenants who are under-occupying their home</w:t>
      </w:r>
    </w:p>
    <w:p w:rsidR="00F8711C" w:rsidRPr="00ED2BC2" w:rsidRDefault="00F8711C" w:rsidP="001A2518">
      <w:pPr>
        <w:ind w:left="1560"/>
        <w:rPr>
          <w:rFonts w:ascii="Arial" w:hAnsi="Arial" w:cs="Arial"/>
        </w:rPr>
      </w:pPr>
      <w:r w:rsidRPr="00ED2BC2">
        <w:rPr>
          <w:rFonts w:ascii="Arial" w:hAnsi="Arial" w:cs="Arial"/>
        </w:rPr>
        <w:t>*Unmet housing needs definition as defined in the Housing (Scotland) Act 2014 ‘ where the social landlord considers an applicant to have housing needs which are not capable of being met by housing options which are available’</w:t>
      </w:r>
    </w:p>
    <w:p w:rsidR="001063E7" w:rsidRPr="00ED2BC2" w:rsidRDefault="001063E7" w:rsidP="001A2518">
      <w:pPr>
        <w:ind w:left="1560"/>
        <w:rPr>
          <w:rFonts w:ascii="Arial" w:hAnsi="Arial" w:cs="Arial"/>
        </w:rPr>
      </w:pPr>
      <w:r w:rsidRPr="00ED2BC2">
        <w:rPr>
          <w:rFonts w:ascii="Arial" w:hAnsi="Arial" w:cs="Arial"/>
        </w:rPr>
        <w:t>.</w:t>
      </w:r>
      <w:r w:rsidR="00CE783C" w:rsidRPr="00ED2BC2">
        <w:rPr>
          <w:rFonts w:ascii="Arial" w:hAnsi="Arial" w:cs="Arial"/>
        </w:rPr>
        <w:t xml:space="preserve">  </w:t>
      </w:r>
    </w:p>
    <w:p w:rsidR="001063E7" w:rsidRPr="00ED2BC2" w:rsidRDefault="00C23965" w:rsidP="00EB49FC">
      <w:pPr>
        <w:numPr>
          <w:ilvl w:val="0"/>
          <w:numId w:val="1"/>
        </w:numPr>
        <w:ind w:hanging="1440"/>
        <w:rPr>
          <w:rFonts w:ascii="Arial" w:hAnsi="Arial" w:cs="Arial"/>
          <w:b/>
        </w:rPr>
      </w:pPr>
      <w:r w:rsidRPr="00ED2BC2">
        <w:rPr>
          <w:rFonts w:ascii="Arial" w:hAnsi="Arial" w:cs="Arial"/>
          <w:b/>
        </w:rPr>
        <w:t>Legislative and Regulatory Framework</w:t>
      </w:r>
    </w:p>
    <w:p w:rsidR="00F54AB1" w:rsidRPr="00ED2BC2" w:rsidRDefault="00407DC9" w:rsidP="0035261B">
      <w:pPr>
        <w:ind w:left="720"/>
        <w:rPr>
          <w:rFonts w:ascii="Arial" w:hAnsi="Arial" w:cs="Arial"/>
        </w:rPr>
      </w:pPr>
      <w:r w:rsidRPr="00ED2BC2">
        <w:rPr>
          <w:rFonts w:ascii="Arial" w:hAnsi="Arial" w:cs="Arial"/>
        </w:rPr>
        <w:t>We have developed this policy using the good practice and guidance available</w:t>
      </w:r>
      <w:r w:rsidR="00A90DAD" w:rsidRPr="00ED2BC2">
        <w:rPr>
          <w:rFonts w:ascii="Arial" w:hAnsi="Arial" w:cs="Arial"/>
        </w:rPr>
        <w:t xml:space="preserve"> from the Scottish </w:t>
      </w:r>
      <w:r w:rsidR="00CB635E" w:rsidRPr="00ED2BC2">
        <w:rPr>
          <w:rFonts w:ascii="Arial" w:hAnsi="Arial" w:cs="Arial"/>
        </w:rPr>
        <w:t>Government,</w:t>
      </w:r>
      <w:r w:rsidR="00A90DAD" w:rsidRPr="00ED2BC2">
        <w:rPr>
          <w:rFonts w:ascii="Arial" w:hAnsi="Arial" w:cs="Arial"/>
        </w:rPr>
        <w:t xml:space="preserve"> </w:t>
      </w:r>
      <w:r w:rsidRPr="00ED2BC2">
        <w:rPr>
          <w:rFonts w:ascii="Arial" w:hAnsi="Arial" w:cs="Arial"/>
        </w:rPr>
        <w:t>the Scottish Housing Regulator</w:t>
      </w:r>
      <w:r w:rsidR="00A90DAD" w:rsidRPr="00ED2BC2">
        <w:rPr>
          <w:rFonts w:ascii="Arial" w:hAnsi="Arial" w:cs="Arial"/>
        </w:rPr>
        <w:t xml:space="preserve"> </w:t>
      </w:r>
      <w:r w:rsidRPr="00ED2BC2">
        <w:rPr>
          <w:rFonts w:ascii="Arial" w:hAnsi="Arial" w:cs="Arial"/>
        </w:rPr>
        <w:t>and  the Scottish Federation of Housing Associations.</w:t>
      </w:r>
    </w:p>
    <w:p w:rsidR="00E71FFB" w:rsidRPr="00ED2BC2" w:rsidRDefault="00E71FFB" w:rsidP="0035261B">
      <w:pPr>
        <w:ind w:left="720"/>
        <w:rPr>
          <w:rFonts w:ascii="Arial" w:hAnsi="Arial" w:cs="Arial"/>
        </w:rPr>
      </w:pPr>
      <w:r w:rsidRPr="00ED2BC2">
        <w:rPr>
          <w:rFonts w:ascii="Arial" w:hAnsi="Arial" w:cs="Arial"/>
        </w:rPr>
        <w:t>Legal Framework</w:t>
      </w:r>
    </w:p>
    <w:p w:rsidR="00E71FFB" w:rsidRPr="00ED2BC2" w:rsidRDefault="00E71FFB" w:rsidP="001A2518">
      <w:pPr>
        <w:spacing w:after="0" w:line="240" w:lineRule="auto"/>
        <w:ind w:left="720"/>
        <w:rPr>
          <w:rFonts w:ascii="Arial" w:hAnsi="Arial" w:cs="Arial"/>
        </w:rPr>
      </w:pPr>
      <w:r w:rsidRPr="00ED2BC2">
        <w:rPr>
          <w:rFonts w:ascii="Arial" w:hAnsi="Arial" w:cs="Arial"/>
        </w:rPr>
        <w:t>Housing (Scotland) Act 1987</w:t>
      </w:r>
    </w:p>
    <w:p w:rsidR="00E71FFB" w:rsidRPr="00ED2BC2" w:rsidRDefault="00407DC9" w:rsidP="001A2518">
      <w:pPr>
        <w:spacing w:after="0" w:line="240" w:lineRule="auto"/>
        <w:ind w:left="720"/>
        <w:rPr>
          <w:rFonts w:ascii="Arial" w:hAnsi="Arial" w:cs="Arial"/>
        </w:rPr>
      </w:pPr>
      <w:r w:rsidRPr="00ED2BC2">
        <w:rPr>
          <w:rFonts w:ascii="Arial" w:hAnsi="Arial" w:cs="Arial"/>
        </w:rPr>
        <w:t>Housing (Scotland) Act 2001</w:t>
      </w:r>
    </w:p>
    <w:p w:rsidR="00E71FFB" w:rsidRPr="00ED2BC2" w:rsidRDefault="00407DC9" w:rsidP="001A2518">
      <w:pPr>
        <w:spacing w:after="0" w:line="240" w:lineRule="auto"/>
        <w:ind w:left="720"/>
        <w:rPr>
          <w:rFonts w:ascii="Arial" w:hAnsi="Arial" w:cs="Arial"/>
        </w:rPr>
      </w:pPr>
      <w:r w:rsidRPr="00ED2BC2">
        <w:rPr>
          <w:rFonts w:ascii="Arial" w:hAnsi="Arial" w:cs="Arial"/>
        </w:rPr>
        <w:t>Housing (Scotland) Act 2006</w:t>
      </w:r>
      <w:r w:rsidR="00E71FFB" w:rsidRPr="00ED2BC2">
        <w:rPr>
          <w:rFonts w:ascii="Arial" w:hAnsi="Arial" w:cs="Arial"/>
        </w:rPr>
        <w:t xml:space="preserve"> </w:t>
      </w:r>
    </w:p>
    <w:p w:rsidR="00407DC9" w:rsidRPr="00ED2BC2" w:rsidRDefault="00E71FFB" w:rsidP="001A2518">
      <w:pPr>
        <w:spacing w:after="0" w:line="240" w:lineRule="auto"/>
        <w:ind w:left="720"/>
        <w:rPr>
          <w:rFonts w:ascii="Arial" w:hAnsi="Arial" w:cs="Arial"/>
        </w:rPr>
      </w:pPr>
      <w:r w:rsidRPr="00ED2BC2">
        <w:rPr>
          <w:rFonts w:ascii="Arial" w:hAnsi="Arial" w:cs="Arial"/>
        </w:rPr>
        <w:t xml:space="preserve">Housing (Scotland) Act </w:t>
      </w:r>
      <w:r w:rsidR="00407DC9" w:rsidRPr="00ED2BC2">
        <w:rPr>
          <w:rFonts w:ascii="Arial" w:hAnsi="Arial" w:cs="Arial"/>
        </w:rPr>
        <w:t>2010</w:t>
      </w:r>
    </w:p>
    <w:p w:rsidR="00407DC9" w:rsidRPr="00ED2BC2" w:rsidRDefault="00407DC9" w:rsidP="001A2518">
      <w:pPr>
        <w:spacing w:after="0" w:line="240" w:lineRule="auto"/>
        <w:ind w:left="720"/>
        <w:rPr>
          <w:rFonts w:ascii="Arial" w:hAnsi="Arial" w:cs="Arial"/>
        </w:rPr>
      </w:pPr>
      <w:r w:rsidRPr="00ED2BC2">
        <w:rPr>
          <w:rFonts w:ascii="Arial" w:hAnsi="Arial" w:cs="Arial"/>
        </w:rPr>
        <w:t>Housing (Scotland) Act 2014</w:t>
      </w:r>
    </w:p>
    <w:p w:rsidR="00E71FFB" w:rsidRPr="00ED2BC2" w:rsidRDefault="00407DC9" w:rsidP="001A2518">
      <w:pPr>
        <w:spacing w:after="0" w:line="240" w:lineRule="auto"/>
        <w:ind w:left="720"/>
        <w:rPr>
          <w:rFonts w:ascii="Arial" w:hAnsi="Arial" w:cs="Arial"/>
        </w:rPr>
      </w:pPr>
      <w:r w:rsidRPr="00ED2BC2">
        <w:rPr>
          <w:rFonts w:ascii="Arial" w:hAnsi="Arial" w:cs="Arial"/>
        </w:rPr>
        <w:t>Homelessness etc. (Scotland)</w:t>
      </w:r>
      <w:r w:rsidR="009E026B" w:rsidRPr="00ED2BC2">
        <w:rPr>
          <w:rFonts w:ascii="Arial" w:hAnsi="Arial" w:cs="Arial"/>
        </w:rPr>
        <w:t xml:space="preserve"> </w:t>
      </w:r>
      <w:r w:rsidRPr="00ED2BC2">
        <w:rPr>
          <w:rFonts w:ascii="Arial" w:hAnsi="Arial" w:cs="Arial"/>
        </w:rPr>
        <w:t>Act 2003</w:t>
      </w:r>
      <w:r w:rsidR="00E71FFB" w:rsidRPr="00ED2BC2">
        <w:rPr>
          <w:rFonts w:ascii="Arial" w:hAnsi="Arial" w:cs="Arial"/>
        </w:rPr>
        <w:t xml:space="preserve"> </w:t>
      </w:r>
    </w:p>
    <w:p w:rsidR="00407DC9" w:rsidRPr="00ED2BC2" w:rsidRDefault="00407DC9" w:rsidP="001A2518">
      <w:pPr>
        <w:spacing w:after="0" w:line="240" w:lineRule="auto"/>
        <w:ind w:left="720"/>
        <w:rPr>
          <w:rFonts w:ascii="Arial" w:hAnsi="Arial" w:cs="Arial"/>
        </w:rPr>
      </w:pPr>
    </w:p>
    <w:p w:rsidR="00407DC9" w:rsidRPr="00ED2BC2" w:rsidRDefault="00407DC9" w:rsidP="001A2518">
      <w:pPr>
        <w:spacing w:after="0" w:line="240" w:lineRule="auto"/>
        <w:ind w:left="720"/>
        <w:rPr>
          <w:rFonts w:ascii="Arial" w:hAnsi="Arial" w:cs="Arial"/>
        </w:rPr>
      </w:pPr>
      <w:r w:rsidRPr="00ED2BC2">
        <w:rPr>
          <w:rFonts w:ascii="Arial" w:hAnsi="Arial" w:cs="Arial"/>
        </w:rPr>
        <w:t>We also meet the requirements set out in other legislation including:</w:t>
      </w:r>
    </w:p>
    <w:p w:rsidR="00407DC9" w:rsidRPr="00ED2BC2" w:rsidRDefault="00407DC9" w:rsidP="001A2518">
      <w:pPr>
        <w:spacing w:after="0" w:line="240" w:lineRule="auto"/>
        <w:ind w:left="720"/>
        <w:rPr>
          <w:rFonts w:ascii="Arial" w:hAnsi="Arial" w:cs="Arial"/>
        </w:rPr>
      </w:pPr>
    </w:p>
    <w:p w:rsidR="00407DC9" w:rsidRPr="00ED2BC2" w:rsidRDefault="00407DC9" w:rsidP="001A2518">
      <w:pPr>
        <w:spacing w:after="0" w:line="240" w:lineRule="auto"/>
        <w:ind w:left="720"/>
        <w:rPr>
          <w:rFonts w:ascii="Arial" w:hAnsi="Arial" w:cs="Arial"/>
        </w:rPr>
      </w:pPr>
      <w:r w:rsidRPr="00ED2BC2">
        <w:rPr>
          <w:rFonts w:ascii="Arial" w:hAnsi="Arial" w:cs="Arial"/>
        </w:rPr>
        <w:t>Human Rights Act 1998</w:t>
      </w:r>
    </w:p>
    <w:p w:rsidR="00407DC9" w:rsidRPr="00ED2BC2" w:rsidRDefault="00407DC9" w:rsidP="001A2518">
      <w:pPr>
        <w:spacing w:after="0" w:line="240" w:lineRule="auto"/>
        <w:ind w:left="720"/>
        <w:rPr>
          <w:rFonts w:ascii="Arial" w:hAnsi="Arial" w:cs="Arial"/>
        </w:rPr>
      </w:pPr>
      <w:r w:rsidRPr="00ED2BC2">
        <w:rPr>
          <w:rFonts w:ascii="Arial" w:hAnsi="Arial" w:cs="Arial"/>
        </w:rPr>
        <w:t>GDPR 2018</w:t>
      </w:r>
    </w:p>
    <w:p w:rsidR="00407DC9" w:rsidRPr="00ED2BC2" w:rsidRDefault="00407DC9" w:rsidP="001A2518">
      <w:pPr>
        <w:spacing w:after="0" w:line="240" w:lineRule="auto"/>
        <w:ind w:left="720"/>
        <w:rPr>
          <w:rFonts w:ascii="Arial" w:hAnsi="Arial" w:cs="Arial"/>
        </w:rPr>
      </w:pPr>
      <w:r w:rsidRPr="00ED2BC2">
        <w:rPr>
          <w:rFonts w:ascii="Arial" w:hAnsi="Arial" w:cs="Arial"/>
        </w:rPr>
        <w:t>Matrimonial Homes (Family protection) (Scotland) Act 1981</w:t>
      </w:r>
    </w:p>
    <w:p w:rsidR="00407DC9" w:rsidRPr="00ED2BC2" w:rsidRDefault="00407DC9" w:rsidP="001A2518">
      <w:pPr>
        <w:spacing w:after="0" w:line="240" w:lineRule="auto"/>
        <w:ind w:left="720"/>
        <w:rPr>
          <w:rFonts w:ascii="Arial" w:hAnsi="Arial" w:cs="Arial"/>
        </w:rPr>
      </w:pPr>
      <w:r w:rsidRPr="00ED2BC2">
        <w:rPr>
          <w:rFonts w:ascii="Arial" w:hAnsi="Arial" w:cs="Arial"/>
        </w:rPr>
        <w:t>Children</w:t>
      </w:r>
      <w:r w:rsidR="009E026B" w:rsidRPr="00ED2BC2">
        <w:rPr>
          <w:rFonts w:ascii="Arial" w:hAnsi="Arial" w:cs="Arial"/>
        </w:rPr>
        <w:t>’</w:t>
      </w:r>
      <w:r w:rsidRPr="00ED2BC2">
        <w:rPr>
          <w:rFonts w:ascii="Arial" w:hAnsi="Arial" w:cs="Arial"/>
        </w:rPr>
        <w:t>s Act 1995</w:t>
      </w:r>
    </w:p>
    <w:p w:rsidR="00407DC9" w:rsidRPr="00ED2BC2" w:rsidRDefault="00407DC9" w:rsidP="001A2518">
      <w:pPr>
        <w:spacing w:after="0" w:line="240" w:lineRule="auto"/>
        <w:ind w:left="720"/>
        <w:rPr>
          <w:rFonts w:ascii="Arial" w:hAnsi="Arial" w:cs="Arial"/>
        </w:rPr>
      </w:pPr>
      <w:r w:rsidRPr="00ED2BC2">
        <w:rPr>
          <w:rFonts w:ascii="Arial" w:hAnsi="Arial" w:cs="Arial"/>
        </w:rPr>
        <w:t xml:space="preserve">Civil </w:t>
      </w:r>
      <w:r w:rsidR="00CB635E" w:rsidRPr="00ED2BC2">
        <w:rPr>
          <w:rFonts w:ascii="Arial" w:hAnsi="Arial" w:cs="Arial"/>
        </w:rPr>
        <w:t>Partnership</w:t>
      </w:r>
      <w:r w:rsidRPr="00ED2BC2">
        <w:rPr>
          <w:rFonts w:ascii="Arial" w:hAnsi="Arial" w:cs="Arial"/>
        </w:rPr>
        <w:t xml:space="preserve"> Act 2004</w:t>
      </w:r>
    </w:p>
    <w:p w:rsidR="00407DC9" w:rsidRPr="00ED2BC2" w:rsidRDefault="00407DC9" w:rsidP="001A2518">
      <w:pPr>
        <w:spacing w:after="0" w:line="240" w:lineRule="auto"/>
        <w:ind w:left="720"/>
        <w:rPr>
          <w:rFonts w:ascii="Arial" w:hAnsi="Arial" w:cs="Arial"/>
        </w:rPr>
      </w:pPr>
      <w:r w:rsidRPr="00ED2BC2">
        <w:rPr>
          <w:rFonts w:ascii="Arial" w:hAnsi="Arial" w:cs="Arial"/>
        </w:rPr>
        <w:t xml:space="preserve">Immigration and </w:t>
      </w:r>
      <w:r w:rsidR="00CB635E" w:rsidRPr="00ED2BC2">
        <w:rPr>
          <w:rFonts w:ascii="Arial" w:hAnsi="Arial" w:cs="Arial"/>
        </w:rPr>
        <w:t>Asylum</w:t>
      </w:r>
      <w:r w:rsidRPr="00ED2BC2">
        <w:rPr>
          <w:rFonts w:ascii="Arial" w:hAnsi="Arial" w:cs="Arial"/>
        </w:rPr>
        <w:t xml:space="preserve"> Act 1999</w:t>
      </w:r>
    </w:p>
    <w:p w:rsidR="00407DC9" w:rsidRPr="00ED2BC2" w:rsidRDefault="00407DC9" w:rsidP="001A2518">
      <w:pPr>
        <w:spacing w:after="0" w:line="240" w:lineRule="auto"/>
        <w:ind w:left="720"/>
        <w:rPr>
          <w:rFonts w:ascii="Arial" w:hAnsi="Arial" w:cs="Arial"/>
        </w:rPr>
      </w:pPr>
      <w:r w:rsidRPr="00ED2BC2">
        <w:rPr>
          <w:rFonts w:ascii="Arial" w:hAnsi="Arial" w:cs="Arial"/>
        </w:rPr>
        <w:t>Protection from Harassment Act 1997</w:t>
      </w:r>
    </w:p>
    <w:p w:rsidR="00407DC9" w:rsidRPr="00ED2BC2" w:rsidRDefault="00407DC9" w:rsidP="001A2518">
      <w:pPr>
        <w:spacing w:after="0" w:line="240" w:lineRule="auto"/>
        <w:ind w:left="720"/>
        <w:rPr>
          <w:rFonts w:ascii="Arial" w:hAnsi="Arial" w:cs="Arial"/>
        </w:rPr>
      </w:pPr>
      <w:r w:rsidRPr="00ED2BC2">
        <w:rPr>
          <w:rFonts w:ascii="Arial" w:hAnsi="Arial" w:cs="Arial"/>
        </w:rPr>
        <w:t>Management of offenders etc. (Scotland) Act 2005</w:t>
      </w:r>
    </w:p>
    <w:p w:rsidR="00407DC9" w:rsidRPr="00ED2BC2" w:rsidRDefault="00407DC9" w:rsidP="001A2518">
      <w:pPr>
        <w:spacing w:after="0" w:line="240" w:lineRule="auto"/>
        <w:ind w:left="720"/>
        <w:rPr>
          <w:rFonts w:ascii="Arial" w:hAnsi="Arial" w:cs="Arial"/>
        </w:rPr>
      </w:pPr>
      <w:r w:rsidRPr="00ED2BC2">
        <w:rPr>
          <w:rFonts w:ascii="Arial" w:hAnsi="Arial" w:cs="Arial"/>
        </w:rPr>
        <w:lastRenderedPageBreak/>
        <w:t>Equality Act 2010; and</w:t>
      </w:r>
    </w:p>
    <w:p w:rsidR="00407DC9" w:rsidRPr="00ED2BC2" w:rsidRDefault="00407DC9" w:rsidP="001A2518">
      <w:pPr>
        <w:spacing w:after="0" w:line="240" w:lineRule="auto"/>
        <w:ind w:left="720"/>
        <w:rPr>
          <w:rFonts w:ascii="Arial" w:hAnsi="Arial" w:cs="Arial"/>
        </w:rPr>
      </w:pPr>
      <w:r w:rsidRPr="00ED2BC2">
        <w:rPr>
          <w:rFonts w:ascii="Arial" w:hAnsi="Arial" w:cs="Arial"/>
        </w:rPr>
        <w:t>Adult Support &amp; protection (Scotland) Act 2007</w:t>
      </w:r>
    </w:p>
    <w:p w:rsidR="00407DC9" w:rsidRPr="00ED2BC2" w:rsidRDefault="00407DC9" w:rsidP="001A2518">
      <w:pPr>
        <w:spacing w:after="0" w:line="240" w:lineRule="auto"/>
        <w:ind w:left="720"/>
        <w:rPr>
          <w:rFonts w:ascii="Arial" w:hAnsi="Arial" w:cs="Arial"/>
        </w:rPr>
      </w:pPr>
    </w:p>
    <w:p w:rsidR="00407DC9" w:rsidRPr="00ED2BC2" w:rsidRDefault="00407DC9" w:rsidP="001A2518">
      <w:pPr>
        <w:spacing w:after="0" w:line="240" w:lineRule="auto"/>
        <w:ind w:left="720"/>
        <w:rPr>
          <w:rFonts w:ascii="Arial" w:hAnsi="Arial" w:cs="Arial"/>
        </w:rPr>
      </w:pPr>
    </w:p>
    <w:p w:rsidR="0035261B" w:rsidRPr="00ED2BC2" w:rsidRDefault="0035261B" w:rsidP="00D353AF">
      <w:pPr>
        <w:pStyle w:val="Body1"/>
        <w:rPr>
          <w:rFonts w:ascii="Arial" w:hAnsi="Arial" w:cs="Arial"/>
          <w:b/>
          <w:sz w:val="22"/>
          <w:szCs w:val="22"/>
        </w:rPr>
      </w:pPr>
      <w:r w:rsidRPr="00ED2BC2">
        <w:rPr>
          <w:rFonts w:ascii="Arial" w:hAnsi="Arial" w:cs="Arial"/>
          <w:b/>
          <w:sz w:val="22"/>
          <w:szCs w:val="22"/>
        </w:rPr>
        <w:t>3</w:t>
      </w:r>
      <w:r w:rsidRPr="00ED2BC2">
        <w:rPr>
          <w:rFonts w:ascii="Arial" w:hAnsi="Arial" w:cs="Arial"/>
          <w:b/>
          <w:sz w:val="22"/>
          <w:szCs w:val="22"/>
        </w:rPr>
        <w:tab/>
        <w:t xml:space="preserve">Scottish </w:t>
      </w:r>
      <w:r w:rsidR="00D353AF" w:rsidRPr="00ED2BC2">
        <w:rPr>
          <w:rFonts w:ascii="Arial" w:hAnsi="Arial" w:cs="Arial"/>
          <w:b/>
          <w:sz w:val="22"/>
          <w:szCs w:val="22"/>
        </w:rPr>
        <w:t>Social Housing Charter Outcomes</w:t>
      </w:r>
    </w:p>
    <w:p w:rsidR="00D353AF" w:rsidRPr="00ED2BC2" w:rsidRDefault="00D353AF" w:rsidP="00D353AF">
      <w:pPr>
        <w:pStyle w:val="Body1"/>
        <w:rPr>
          <w:rFonts w:ascii="Arial" w:hAnsi="Arial" w:cs="Arial"/>
          <w:b/>
          <w:sz w:val="22"/>
          <w:szCs w:val="22"/>
        </w:rPr>
      </w:pPr>
    </w:p>
    <w:p w:rsidR="0035261B" w:rsidRPr="00ED2BC2" w:rsidRDefault="0035261B" w:rsidP="0035261B">
      <w:pPr>
        <w:ind w:left="709"/>
        <w:rPr>
          <w:rFonts w:ascii="Arial" w:hAnsi="Arial" w:cs="Arial"/>
          <w:b/>
          <w:bCs/>
        </w:rPr>
      </w:pPr>
      <w:r w:rsidRPr="00ED2BC2">
        <w:rPr>
          <w:rFonts w:ascii="Arial" w:hAnsi="Arial" w:cs="Arial"/>
          <w:bCs/>
        </w:rPr>
        <w:t>The following charter outcomes and standards are directly relevant to the allocation policy:</w:t>
      </w:r>
    </w:p>
    <w:p w:rsidR="0035261B" w:rsidRPr="00ED2BC2" w:rsidRDefault="0035261B" w:rsidP="0035261B">
      <w:pPr>
        <w:ind w:firstLine="709"/>
        <w:rPr>
          <w:rFonts w:ascii="Arial" w:hAnsi="Arial" w:cs="Arial"/>
          <w:bCs/>
          <w:u w:val="single"/>
        </w:rPr>
      </w:pPr>
      <w:r w:rsidRPr="00ED2BC2">
        <w:rPr>
          <w:rFonts w:ascii="Arial" w:hAnsi="Arial" w:cs="Arial"/>
          <w:bCs/>
          <w:u w:val="single"/>
        </w:rPr>
        <w:t>Charter Outcome 1 ‘Equalities’:</w:t>
      </w:r>
    </w:p>
    <w:p w:rsidR="0035261B" w:rsidRPr="00ED2BC2" w:rsidRDefault="0035261B" w:rsidP="0035261B">
      <w:pPr>
        <w:ind w:left="709"/>
        <w:rPr>
          <w:rFonts w:ascii="Arial" w:hAnsi="Arial" w:cs="Arial"/>
          <w:bCs/>
          <w:i/>
        </w:rPr>
      </w:pPr>
      <w:r w:rsidRPr="00ED2BC2">
        <w:rPr>
          <w:rFonts w:ascii="Arial" w:hAnsi="Arial" w:cs="Arial"/>
          <w:bCs/>
          <w:i/>
        </w:rPr>
        <w:t xml:space="preserve">‘every tenant and other customer has their individual needs recognised, is treated fairly and with respect, and receives fair access to housing and housing services’. </w:t>
      </w:r>
    </w:p>
    <w:p w:rsidR="0035261B" w:rsidRPr="00ED2BC2" w:rsidRDefault="0035261B" w:rsidP="0035261B">
      <w:pPr>
        <w:ind w:firstLine="709"/>
        <w:rPr>
          <w:rFonts w:ascii="Arial" w:hAnsi="Arial" w:cs="Arial"/>
          <w:bCs/>
          <w:i/>
          <w:u w:val="single"/>
        </w:rPr>
      </w:pPr>
      <w:r w:rsidRPr="00ED2BC2">
        <w:rPr>
          <w:rFonts w:ascii="Arial" w:hAnsi="Arial" w:cs="Arial"/>
          <w:bCs/>
          <w:u w:val="single"/>
        </w:rPr>
        <w:t>Charter Outcome 2 ‘Communication’:</w:t>
      </w:r>
    </w:p>
    <w:p w:rsidR="0035261B" w:rsidRPr="00ED2BC2" w:rsidRDefault="0035261B" w:rsidP="0035261B">
      <w:pPr>
        <w:ind w:left="709"/>
        <w:rPr>
          <w:rFonts w:ascii="Arial" w:hAnsi="Arial" w:cs="Arial"/>
          <w:bCs/>
          <w:i/>
        </w:rPr>
      </w:pPr>
      <w:r w:rsidRPr="00ED2BC2">
        <w:rPr>
          <w:rFonts w:ascii="Arial" w:hAnsi="Arial" w:cs="Arial"/>
          <w:bCs/>
          <w:i/>
        </w:rPr>
        <w:t xml:space="preserve">‘tenants and other customers find it easy to communicate with their landlord and get the information they need about their landlord, how and why it makes decisions and the services it provides’. </w:t>
      </w:r>
    </w:p>
    <w:p w:rsidR="00E23FED" w:rsidRPr="00ED2BC2" w:rsidRDefault="00E23FED" w:rsidP="0035261B">
      <w:pPr>
        <w:ind w:left="709"/>
        <w:rPr>
          <w:rFonts w:ascii="Arial" w:hAnsi="Arial" w:cs="Arial"/>
          <w:bCs/>
          <w:u w:val="single"/>
        </w:rPr>
      </w:pPr>
      <w:r w:rsidRPr="00ED2BC2">
        <w:rPr>
          <w:rFonts w:ascii="Arial" w:hAnsi="Arial" w:cs="Arial"/>
          <w:bCs/>
          <w:u w:val="single"/>
        </w:rPr>
        <w:t>Charter Outcome 3 ‘</w:t>
      </w:r>
      <w:r w:rsidR="00F54AB1" w:rsidRPr="00ED2BC2">
        <w:rPr>
          <w:rFonts w:ascii="Arial" w:hAnsi="Arial" w:cs="Arial"/>
          <w:bCs/>
          <w:u w:val="single"/>
        </w:rPr>
        <w:t>Partici</w:t>
      </w:r>
      <w:r w:rsidRPr="00ED2BC2">
        <w:rPr>
          <w:rFonts w:ascii="Arial" w:hAnsi="Arial" w:cs="Arial"/>
          <w:bCs/>
          <w:u w:val="single"/>
        </w:rPr>
        <w:t>pation’</w:t>
      </w:r>
    </w:p>
    <w:p w:rsidR="00F54AB1" w:rsidRPr="00ED2BC2" w:rsidRDefault="00F54AB1" w:rsidP="0035261B">
      <w:pPr>
        <w:ind w:left="709"/>
        <w:rPr>
          <w:rFonts w:ascii="Arial" w:hAnsi="Arial" w:cs="Arial"/>
          <w:bCs/>
        </w:rPr>
      </w:pPr>
      <w:r w:rsidRPr="00ED2BC2">
        <w:rPr>
          <w:rFonts w:ascii="Arial" w:hAnsi="Arial" w:cs="Arial"/>
          <w:bCs/>
          <w:i/>
        </w:rPr>
        <w:t>‘tenants and other customers find it easy to participate and influence their landlords decisions at a level they feel comfortable with’</w:t>
      </w:r>
    </w:p>
    <w:p w:rsidR="0035261B" w:rsidRPr="00ED2BC2" w:rsidRDefault="0035261B" w:rsidP="0035261B">
      <w:pPr>
        <w:ind w:firstLine="709"/>
        <w:rPr>
          <w:rFonts w:ascii="Arial" w:hAnsi="Arial" w:cs="Arial"/>
          <w:bCs/>
          <w:u w:val="single"/>
        </w:rPr>
      </w:pPr>
      <w:r w:rsidRPr="00ED2BC2">
        <w:rPr>
          <w:rFonts w:ascii="Arial" w:hAnsi="Arial" w:cs="Arial"/>
          <w:bCs/>
          <w:u w:val="single"/>
        </w:rPr>
        <w:t>Charter Outcome 4 ‘Quality of housing’:</w:t>
      </w:r>
    </w:p>
    <w:p w:rsidR="0035261B" w:rsidRPr="00ED2BC2" w:rsidRDefault="0035261B" w:rsidP="0035261B">
      <w:pPr>
        <w:ind w:left="709"/>
        <w:rPr>
          <w:rFonts w:ascii="Arial" w:hAnsi="Arial" w:cs="Arial"/>
          <w:bCs/>
          <w:i/>
        </w:rPr>
      </w:pPr>
      <w:r w:rsidRPr="00ED2BC2">
        <w:rPr>
          <w:rFonts w:ascii="Arial" w:hAnsi="Arial" w:cs="Arial"/>
          <w:bCs/>
          <w:i/>
        </w:rPr>
        <w:t xml:space="preserve">‘tenants’ homes, as a minimum, meet the Scottish Housing Quality Standard (SHQS) by April 2015 and continue to meet it thereafter, and when they are allocated, are always clean, tidy and in a good state of repair’. </w:t>
      </w:r>
    </w:p>
    <w:p w:rsidR="0035261B" w:rsidRPr="00ED2BC2" w:rsidRDefault="0035261B" w:rsidP="0035261B">
      <w:pPr>
        <w:ind w:firstLine="709"/>
        <w:rPr>
          <w:rFonts w:ascii="Arial" w:hAnsi="Arial" w:cs="Arial"/>
          <w:bCs/>
          <w:u w:val="single"/>
        </w:rPr>
      </w:pPr>
      <w:r w:rsidRPr="00ED2BC2">
        <w:rPr>
          <w:rFonts w:ascii="Arial" w:hAnsi="Arial" w:cs="Arial"/>
          <w:bCs/>
          <w:u w:val="single"/>
        </w:rPr>
        <w:t xml:space="preserve">Charter Outcome 7,8 and 9 ‘Housing Options’: </w:t>
      </w:r>
    </w:p>
    <w:p w:rsidR="0035261B" w:rsidRPr="00ED2BC2" w:rsidRDefault="0035261B" w:rsidP="0035261B">
      <w:pPr>
        <w:ind w:left="709"/>
        <w:rPr>
          <w:rFonts w:ascii="Arial" w:hAnsi="Arial" w:cs="Arial"/>
          <w:bCs/>
          <w:i/>
        </w:rPr>
      </w:pPr>
      <w:r w:rsidRPr="00ED2BC2">
        <w:rPr>
          <w:rFonts w:ascii="Arial" w:hAnsi="Arial" w:cs="Arial"/>
          <w:bCs/>
          <w:i/>
        </w:rPr>
        <w:t>‘people looking for housing get information that helps them make informed choices and decisions about the range of housing options available to them’.</w:t>
      </w:r>
    </w:p>
    <w:p w:rsidR="0035261B" w:rsidRPr="00ED2BC2" w:rsidRDefault="0035261B" w:rsidP="0035261B">
      <w:pPr>
        <w:ind w:left="709"/>
        <w:rPr>
          <w:rFonts w:ascii="Arial" w:hAnsi="Arial" w:cs="Arial"/>
          <w:bCs/>
          <w:i/>
        </w:rPr>
      </w:pPr>
      <w:r w:rsidRPr="00ED2BC2">
        <w:rPr>
          <w:rFonts w:ascii="Arial" w:hAnsi="Arial" w:cs="Arial"/>
          <w:bCs/>
          <w:i/>
        </w:rPr>
        <w:t>‘tenants and people on housing lists can review their housing options’.</w:t>
      </w:r>
    </w:p>
    <w:p w:rsidR="0035261B" w:rsidRPr="00ED2BC2" w:rsidRDefault="0035261B" w:rsidP="0035261B">
      <w:pPr>
        <w:ind w:left="709"/>
        <w:rPr>
          <w:rFonts w:ascii="Arial" w:hAnsi="Arial" w:cs="Arial"/>
          <w:bCs/>
          <w:i/>
        </w:rPr>
      </w:pPr>
      <w:r w:rsidRPr="00ED2BC2">
        <w:rPr>
          <w:rFonts w:ascii="Arial" w:hAnsi="Arial" w:cs="Arial"/>
          <w:bCs/>
          <w:i/>
        </w:rPr>
        <w:t xml:space="preserve">‘people at risk of losing their homes get advice on preventing homelessness’. </w:t>
      </w:r>
    </w:p>
    <w:p w:rsidR="0035261B" w:rsidRPr="00ED2BC2" w:rsidRDefault="0035261B" w:rsidP="0035261B">
      <w:pPr>
        <w:spacing w:after="0" w:line="240" w:lineRule="auto"/>
        <w:ind w:firstLine="709"/>
        <w:rPr>
          <w:rFonts w:ascii="Arial" w:hAnsi="Arial" w:cs="Arial"/>
          <w:bCs/>
          <w:i/>
          <w:u w:val="single"/>
        </w:rPr>
      </w:pPr>
      <w:r w:rsidRPr="00ED2BC2">
        <w:rPr>
          <w:rFonts w:ascii="Arial" w:hAnsi="Arial" w:cs="Arial"/>
          <w:bCs/>
          <w:u w:val="single"/>
        </w:rPr>
        <w:t xml:space="preserve">Charter Outcome 10 ‘Access to Social Housing’’: </w:t>
      </w:r>
    </w:p>
    <w:p w:rsidR="0035261B" w:rsidRPr="00ED2BC2" w:rsidRDefault="0035261B" w:rsidP="0035261B">
      <w:pPr>
        <w:ind w:left="709"/>
        <w:rPr>
          <w:rFonts w:ascii="Arial" w:hAnsi="Arial" w:cs="Arial"/>
          <w:bCs/>
          <w:i/>
        </w:rPr>
      </w:pPr>
    </w:p>
    <w:p w:rsidR="0035261B" w:rsidRPr="00ED2BC2" w:rsidRDefault="0035261B" w:rsidP="0035261B">
      <w:pPr>
        <w:ind w:left="709"/>
        <w:rPr>
          <w:rFonts w:ascii="Arial" w:hAnsi="Arial" w:cs="Arial"/>
          <w:bCs/>
          <w:i/>
        </w:rPr>
      </w:pPr>
      <w:r w:rsidRPr="00ED2BC2">
        <w:rPr>
          <w:rFonts w:ascii="Arial" w:hAnsi="Arial" w:cs="Arial"/>
          <w:bCs/>
          <w:i/>
        </w:rPr>
        <w:t xml:space="preserve">‘people looking for housing find it easy to apply for the widest choice of social housing available and get the information they need on how the landlord allocates homes and their prospects for being housed’. </w:t>
      </w:r>
    </w:p>
    <w:p w:rsidR="0035261B" w:rsidRPr="00ED2BC2" w:rsidRDefault="0035261B" w:rsidP="0035261B">
      <w:pPr>
        <w:ind w:left="709"/>
        <w:rPr>
          <w:rFonts w:ascii="Arial" w:hAnsi="Arial" w:cs="Arial"/>
          <w:bCs/>
          <w:i/>
          <w:u w:val="single"/>
        </w:rPr>
      </w:pPr>
      <w:r w:rsidRPr="00ED2BC2">
        <w:rPr>
          <w:rFonts w:ascii="Arial" w:hAnsi="Arial" w:cs="Arial"/>
          <w:bCs/>
          <w:u w:val="single"/>
        </w:rPr>
        <w:t xml:space="preserve">Charter Outcome 11 ‘Tenancy Sustainment’: </w:t>
      </w:r>
    </w:p>
    <w:p w:rsidR="0035261B" w:rsidRPr="00ED2BC2" w:rsidRDefault="0035261B" w:rsidP="0035261B">
      <w:pPr>
        <w:ind w:left="709"/>
        <w:rPr>
          <w:rFonts w:ascii="Arial" w:hAnsi="Arial" w:cs="Arial"/>
          <w:bCs/>
          <w:i/>
        </w:rPr>
      </w:pPr>
      <w:r w:rsidRPr="00ED2BC2">
        <w:rPr>
          <w:rFonts w:ascii="Arial" w:hAnsi="Arial" w:cs="Arial"/>
          <w:bCs/>
          <w:i/>
        </w:rPr>
        <w:t xml:space="preserve">‘tenants get the information they need on how to obtain support to remain in their home; and ensure suitable support is available, including services provided directly by the landlord and by other organisations’. </w:t>
      </w:r>
    </w:p>
    <w:p w:rsidR="0070183B" w:rsidRDefault="0070183B" w:rsidP="001A2518">
      <w:pPr>
        <w:tabs>
          <w:tab w:val="left" w:pos="1740"/>
        </w:tabs>
        <w:ind w:left="709"/>
        <w:rPr>
          <w:rFonts w:ascii="Arial" w:hAnsi="Arial" w:cs="Arial"/>
          <w:b/>
          <w:bCs/>
          <w:i/>
        </w:rPr>
      </w:pPr>
      <w:r w:rsidRPr="00ED2BC2">
        <w:rPr>
          <w:rFonts w:ascii="Arial" w:hAnsi="Arial" w:cs="Arial"/>
          <w:b/>
          <w:bCs/>
          <w:i/>
        </w:rPr>
        <w:lastRenderedPageBreak/>
        <w:tab/>
      </w:r>
    </w:p>
    <w:p w:rsidR="00ED2BC2" w:rsidRPr="00ED2BC2" w:rsidRDefault="00ED2BC2" w:rsidP="001A2518">
      <w:pPr>
        <w:tabs>
          <w:tab w:val="left" w:pos="1740"/>
        </w:tabs>
        <w:ind w:left="709"/>
        <w:rPr>
          <w:rFonts w:ascii="Arial" w:hAnsi="Arial" w:cs="Arial"/>
          <w:b/>
          <w:bCs/>
          <w:i/>
        </w:rPr>
      </w:pPr>
    </w:p>
    <w:p w:rsidR="00EE0F1D" w:rsidRPr="00ED2BC2" w:rsidRDefault="0070183B" w:rsidP="001A2518">
      <w:pPr>
        <w:rPr>
          <w:rFonts w:ascii="Arial" w:hAnsi="Arial" w:cs="Arial"/>
          <w:b/>
        </w:rPr>
      </w:pPr>
      <w:r w:rsidRPr="00ED2BC2">
        <w:rPr>
          <w:rFonts w:ascii="Arial" w:hAnsi="Arial" w:cs="Arial"/>
          <w:b/>
          <w:bCs/>
        </w:rPr>
        <w:tab/>
        <w:t>4.</w:t>
      </w:r>
      <w:r w:rsidRPr="00ED2BC2">
        <w:rPr>
          <w:rFonts w:ascii="Arial" w:hAnsi="Arial" w:cs="Arial"/>
          <w:b/>
          <w:bCs/>
        </w:rPr>
        <w:tab/>
        <w:t xml:space="preserve"> Policy aims and objectives</w:t>
      </w:r>
    </w:p>
    <w:p w:rsidR="00EC7968" w:rsidRPr="00ED2BC2" w:rsidRDefault="00774265" w:rsidP="001A2518">
      <w:pPr>
        <w:pStyle w:val="NoSpacing"/>
        <w:ind w:firstLine="720"/>
        <w:rPr>
          <w:rFonts w:ascii="Arial" w:hAnsi="Arial" w:cs="Arial"/>
        </w:rPr>
      </w:pPr>
      <w:r w:rsidRPr="00ED2BC2">
        <w:rPr>
          <w:rFonts w:ascii="Arial" w:hAnsi="Arial" w:cs="Arial"/>
        </w:rPr>
        <w:t>The main objectives of this policy are</w:t>
      </w:r>
      <w:r w:rsidR="000D72EC" w:rsidRPr="00ED2BC2">
        <w:rPr>
          <w:rFonts w:ascii="Arial" w:hAnsi="Arial" w:cs="Arial"/>
        </w:rPr>
        <w:t xml:space="preserve"> to </w:t>
      </w:r>
      <w:r w:rsidRPr="00ED2BC2">
        <w:rPr>
          <w:rFonts w:ascii="Arial" w:hAnsi="Arial" w:cs="Arial"/>
        </w:rPr>
        <w:t>:</w:t>
      </w:r>
    </w:p>
    <w:p w:rsidR="00077960" w:rsidRPr="00ED2BC2" w:rsidRDefault="00077960" w:rsidP="00774265">
      <w:pPr>
        <w:pStyle w:val="NoSpacing"/>
        <w:ind w:left="720"/>
        <w:rPr>
          <w:rFonts w:ascii="Arial" w:hAnsi="Arial" w:cs="Arial"/>
        </w:rPr>
      </w:pPr>
    </w:p>
    <w:p w:rsidR="00077960" w:rsidRPr="00ED2BC2" w:rsidRDefault="00077960" w:rsidP="00F22469">
      <w:pPr>
        <w:pStyle w:val="NoSpacing"/>
        <w:numPr>
          <w:ilvl w:val="0"/>
          <w:numId w:val="2"/>
        </w:numPr>
        <w:rPr>
          <w:rFonts w:ascii="Arial" w:hAnsi="Arial" w:cs="Arial"/>
        </w:rPr>
      </w:pPr>
      <w:r w:rsidRPr="00ED2BC2">
        <w:rPr>
          <w:rFonts w:ascii="Arial" w:hAnsi="Arial" w:cs="Arial"/>
        </w:rPr>
        <w:t>Meet all relevant legal and good practice standards</w:t>
      </w:r>
      <w:r w:rsidR="000D72EC" w:rsidRPr="00ED2BC2">
        <w:rPr>
          <w:rFonts w:ascii="Arial" w:hAnsi="Arial" w:cs="Arial"/>
        </w:rPr>
        <w:t>.</w:t>
      </w:r>
    </w:p>
    <w:p w:rsidR="00077960" w:rsidRPr="00ED2BC2" w:rsidRDefault="00077960" w:rsidP="00F22469">
      <w:pPr>
        <w:pStyle w:val="NoSpacing"/>
        <w:numPr>
          <w:ilvl w:val="0"/>
          <w:numId w:val="2"/>
        </w:numPr>
        <w:rPr>
          <w:rFonts w:ascii="Arial" w:hAnsi="Arial" w:cs="Arial"/>
        </w:rPr>
      </w:pPr>
      <w:r w:rsidRPr="00ED2BC2">
        <w:rPr>
          <w:rFonts w:ascii="Arial" w:hAnsi="Arial" w:cs="Arial"/>
        </w:rPr>
        <w:t>Avoid discrimination on grounds covered in our equality policy such as discrimination on grounds of age, belief, disability, language, marital status, race, sex, sexual orientation or social origin</w:t>
      </w:r>
      <w:r w:rsidR="0070183B" w:rsidRPr="00ED2BC2">
        <w:rPr>
          <w:rFonts w:ascii="Arial" w:hAnsi="Arial" w:cs="Arial"/>
        </w:rPr>
        <w:t>.</w:t>
      </w:r>
    </w:p>
    <w:p w:rsidR="00077960" w:rsidRPr="00ED2BC2" w:rsidRDefault="008318AF" w:rsidP="00F22469">
      <w:pPr>
        <w:pStyle w:val="NoSpacing"/>
        <w:numPr>
          <w:ilvl w:val="0"/>
          <w:numId w:val="2"/>
        </w:numPr>
        <w:rPr>
          <w:rFonts w:ascii="Arial" w:hAnsi="Arial" w:cs="Arial"/>
        </w:rPr>
      </w:pPr>
      <w:r w:rsidRPr="00ED2BC2">
        <w:rPr>
          <w:rFonts w:ascii="Arial" w:hAnsi="Arial" w:cs="Arial"/>
        </w:rPr>
        <w:t>Mak</w:t>
      </w:r>
      <w:r w:rsidR="000D72EC" w:rsidRPr="00ED2BC2">
        <w:rPr>
          <w:rFonts w:ascii="Arial" w:hAnsi="Arial" w:cs="Arial"/>
        </w:rPr>
        <w:t>e</w:t>
      </w:r>
      <w:r w:rsidRPr="00ED2BC2">
        <w:rPr>
          <w:rFonts w:ascii="Arial" w:hAnsi="Arial" w:cs="Arial"/>
        </w:rPr>
        <w:t xml:space="preserve"> best use of the housing stock</w:t>
      </w:r>
      <w:r w:rsidR="0070183B" w:rsidRPr="00ED2BC2">
        <w:rPr>
          <w:rFonts w:ascii="Arial" w:hAnsi="Arial" w:cs="Arial"/>
        </w:rPr>
        <w:t>.</w:t>
      </w:r>
      <w:r w:rsidRPr="00ED2BC2">
        <w:rPr>
          <w:rFonts w:ascii="Arial" w:hAnsi="Arial" w:cs="Arial"/>
        </w:rPr>
        <w:t xml:space="preserve"> </w:t>
      </w:r>
    </w:p>
    <w:p w:rsidR="008318AF" w:rsidRPr="00ED2BC2" w:rsidRDefault="008318AF" w:rsidP="00F22469">
      <w:pPr>
        <w:pStyle w:val="NoSpacing"/>
        <w:numPr>
          <w:ilvl w:val="0"/>
          <w:numId w:val="2"/>
        </w:numPr>
        <w:rPr>
          <w:rFonts w:ascii="Arial" w:hAnsi="Arial" w:cs="Arial"/>
        </w:rPr>
      </w:pPr>
      <w:r w:rsidRPr="00ED2BC2">
        <w:rPr>
          <w:rFonts w:ascii="Arial" w:hAnsi="Arial" w:cs="Arial"/>
        </w:rPr>
        <w:t>Form partnerships with other housing providers to address housing need</w:t>
      </w:r>
      <w:r w:rsidR="0070183B" w:rsidRPr="00ED2BC2">
        <w:rPr>
          <w:rFonts w:ascii="Arial" w:hAnsi="Arial" w:cs="Arial"/>
        </w:rPr>
        <w:t>.</w:t>
      </w:r>
    </w:p>
    <w:p w:rsidR="009234F9" w:rsidRPr="00ED2BC2" w:rsidRDefault="009234F9" w:rsidP="00F22469">
      <w:pPr>
        <w:pStyle w:val="NoSpacing"/>
        <w:numPr>
          <w:ilvl w:val="0"/>
          <w:numId w:val="2"/>
        </w:numPr>
        <w:rPr>
          <w:rFonts w:ascii="Arial" w:hAnsi="Arial" w:cs="Arial"/>
        </w:rPr>
      </w:pPr>
      <w:r w:rsidRPr="00ED2BC2">
        <w:rPr>
          <w:rFonts w:ascii="Arial" w:hAnsi="Arial" w:cs="Arial"/>
        </w:rPr>
        <w:t xml:space="preserve">Establish new tenancies that are successful and sustainable </w:t>
      </w:r>
      <w:r w:rsidR="0070183B" w:rsidRPr="00ED2BC2">
        <w:rPr>
          <w:rFonts w:ascii="Arial" w:hAnsi="Arial" w:cs="Arial"/>
        </w:rPr>
        <w:t>.</w:t>
      </w:r>
    </w:p>
    <w:p w:rsidR="008318AF" w:rsidRPr="00ED2BC2" w:rsidRDefault="008318AF" w:rsidP="00F22469">
      <w:pPr>
        <w:pStyle w:val="NoSpacing"/>
        <w:numPr>
          <w:ilvl w:val="0"/>
          <w:numId w:val="2"/>
        </w:numPr>
        <w:rPr>
          <w:rFonts w:ascii="Arial" w:hAnsi="Arial" w:cs="Arial"/>
        </w:rPr>
      </w:pPr>
      <w:r w:rsidRPr="00ED2BC2">
        <w:rPr>
          <w:rFonts w:ascii="Arial" w:hAnsi="Arial" w:cs="Arial"/>
        </w:rPr>
        <w:t>Maximising income by letting empty houses quickly in accordance with timescales</w:t>
      </w:r>
      <w:r w:rsidR="0070183B" w:rsidRPr="00ED2BC2">
        <w:rPr>
          <w:rFonts w:ascii="Arial" w:hAnsi="Arial" w:cs="Arial"/>
        </w:rPr>
        <w:t>.</w:t>
      </w:r>
    </w:p>
    <w:p w:rsidR="008318AF" w:rsidRPr="00ED2BC2" w:rsidRDefault="00510576" w:rsidP="00F22469">
      <w:pPr>
        <w:pStyle w:val="NoSpacing"/>
        <w:numPr>
          <w:ilvl w:val="0"/>
          <w:numId w:val="2"/>
        </w:numPr>
        <w:rPr>
          <w:rFonts w:ascii="Arial" w:hAnsi="Arial" w:cs="Arial"/>
        </w:rPr>
      </w:pPr>
      <w:r w:rsidRPr="00ED2BC2">
        <w:rPr>
          <w:rFonts w:ascii="Arial" w:hAnsi="Arial" w:cs="Arial"/>
        </w:rPr>
        <w:t>Maximise opportunities by o</w:t>
      </w:r>
      <w:r w:rsidR="008318AF" w:rsidRPr="00ED2BC2">
        <w:rPr>
          <w:rFonts w:ascii="Arial" w:hAnsi="Arial" w:cs="Arial"/>
        </w:rPr>
        <w:t>ffering applicants comprehensive advice and information concerning their housing options</w:t>
      </w:r>
      <w:r w:rsidR="0070183B" w:rsidRPr="00ED2BC2">
        <w:rPr>
          <w:rFonts w:ascii="Arial" w:hAnsi="Arial" w:cs="Arial"/>
        </w:rPr>
        <w:t>.</w:t>
      </w:r>
    </w:p>
    <w:p w:rsidR="008318AF" w:rsidRPr="00ED2BC2" w:rsidRDefault="008318AF" w:rsidP="00F22469">
      <w:pPr>
        <w:pStyle w:val="NoSpacing"/>
        <w:numPr>
          <w:ilvl w:val="0"/>
          <w:numId w:val="2"/>
        </w:numPr>
        <w:rPr>
          <w:rFonts w:ascii="Arial" w:hAnsi="Arial" w:cs="Arial"/>
        </w:rPr>
      </w:pPr>
      <w:r w:rsidRPr="00ED2BC2">
        <w:rPr>
          <w:rFonts w:ascii="Arial" w:hAnsi="Arial" w:cs="Arial"/>
        </w:rPr>
        <w:t>Process personal information confidentially to meet relevant legal obligations</w:t>
      </w:r>
      <w:r w:rsidR="0070183B" w:rsidRPr="00ED2BC2">
        <w:rPr>
          <w:rFonts w:ascii="Arial" w:hAnsi="Arial" w:cs="Arial"/>
        </w:rPr>
        <w:t>.</w:t>
      </w:r>
    </w:p>
    <w:p w:rsidR="0070183B" w:rsidRPr="00ED2BC2" w:rsidRDefault="008318AF" w:rsidP="0070183B">
      <w:pPr>
        <w:pStyle w:val="NoSpacing"/>
        <w:numPr>
          <w:ilvl w:val="0"/>
          <w:numId w:val="2"/>
        </w:numPr>
        <w:rPr>
          <w:rFonts w:ascii="Arial" w:hAnsi="Arial" w:cs="Arial"/>
        </w:rPr>
      </w:pPr>
      <w:r w:rsidRPr="00ED2BC2">
        <w:rPr>
          <w:rFonts w:ascii="Arial" w:hAnsi="Arial" w:cs="Arial"/>
        </w:rPr>
        <w:t>Provid</w:t>
      </w:r>
      <w:r w:rsidR="000D72EC" w:rsidRPr="00ED2BC2">
        <w:rPr>
          <w:rFonts w:ascii="Arial" w:hAnsi="Arial" w:cs="Arial"/>
        </w:rPr>
        <w:t>e</w:t>
      </w:r>
      <w:r w:rsidRPr="00ED2BC2">
        <w:rPr>
          <w:rFonts w:ascii="Arial" w:hAnsi="Arial" w:cs="Arial"/>
        </w:rPr>
        <w:t xml:space="preserve"> comprehensive staff training so that the policy is implemented effectively and quality services are delivered</w:t>
      </w:r>
      <w:r w:rsidR="0070183B" w:rsidRPr="00ED2BC2">
        <w:rPr>
          <w:rFonts w:ascii="Arial" w:hAnsi="Arial" w:cs="Arial"/>
        </w:rPr>
        <w:t>.</w:t>
      </w:r>
    </w:p>
    <w:p w:rsidR="003468E8" w:rsidRPr="00ED2BC2" w:rsidRDefault="008318AF" w:rsidP="00F22469">
      <w:pPr>
        <w:pStyle w:val="NoSpacing"/>
        <w:numPr>
          <w:ilvl w:val="0"/>
          <w:numId w:val="2"/>
        </w:numPr>
        <w:rPr>
          <w:rFonts w:ascii="Arial" w:hAnsi="Arial" w:cs="Arial"/>
        </w:rPr>
      </w:pPr>
      <w:r w:rsidRPr="00ED2BC2">
        <w:rPr>
          <w:rFonts w:ascii="Arial" w:hAnsi="Arial" w:cs="Arial"/>
        </w:rPr>
        <w:t>Deal with appeals and complaints fairly in accordance with timescales</w:t>
      </w:r>
      <w:r w:rsidR="0070183B" w:rsidRPr="00ED2BC2">
        <w:rPr>
          <w:rFonts w:ascii="Arial" w:hAnsi="Arial" w:cs="Arial"/>
        </w:rPr>
        <w:t>.</w:t>
      </w:r>
    </w:p>
    <w:p w:rsidR="00BF50F3" w:rsidRPr="00ED2BC2" w:rsidRDefault="0070183B" w:rsidP="001A2518">
      <w:pPr>
        <w:pStyle w:val="NoSpacing"/>
        <w:ind w:left="1418"/>
        <w:rPr>
          <w:rFonts w:ascii="Arial" w:hAnsi="Arial" w:cs="Arial"/>
        </w:rPr>
      </w:pPr>
      <w:r w:rsidRPr="00ED2BC2">
        <w:rPr>
          <w:rFonts w:ascii="Arial" w:hAnsi="Arial" w:cs="Arial"/>
        </w:rPr>
        <w:t xml:space="preserve">Review the </w:t>
      </w:r>
      <w:r w:rsidR="00BF50F3" w:rsidRPr="00ED2BC2">
        <w:rPr>
          <w:rFonts w:ascii="Arial" w:hAnsi="Arial" w:cs="Arial"/>
        </w:rPr>
        <w:t>policy every three years</w:t>
      </w:r>
      <w:r w:rsidR="000D72EC" w:rsidRPr="00ED2BC2">
        <w:rPr>
          <w:rFonts w:ascii="Arial" w:hAnsi="Arial" w:cs="Arial"/>
        </w:rPr>
        <w:t xml:space="preserve"> or sooner if required due to a change in legislation or good practice.</w:t>
      </w:r>
    </w:p>
    <w:p w:rsidR="0070183B" w:rsidRPr="00ED2BC2" w:rsidRDefault="0070183B" w:rsidP="001A2518">
      <w:pPr>
        <w:pStyle w:val="NoSpacing"/>
        <w:ind w:left="993"/>
        <w:rPr>
          <w:rFonts w:ascii="Arial" w:hAnsi="Arial" w:cs="Arial"/>
        </w:rPr>
      </w:pPr>
    </w:p>
    <w:p w:rsidR="0070183B" w:rsidRPr="00ED2BC2" w:rsidRDefault="0070183B" w:rsidP="001A2518">
      <w:pPr>
        <w:pStyle w:val="NoSpacing"/>
        <w:ind w:left="993"/>
        <w:rPr>
          <w:rFonts w:ascii="Arial" w:hAnsi="Arial" w:cs="Arial"/>
        </w:rPr>
      </w:pPr>
    </w:p>
    <w:p w:rsidR="008D0362" w:rsidRPr="00ED2BC2" w:rsidRDefault="008D0362" w:rsidP="001A2518">
      <w:pPr>
        <w:pStyle w:val="NoSpacing"/>
        <w:ind w:left="993"/>
        <w:rPr>
          <w:rFonts w:ascii="Arial" w:hAnsi="Arial" w:cs="Arial"/>
        </w:rPr>
      </w:pPr>
    </w:p>
    <w:p w:rsidR="008D0362" w:rsidRPr="00ED2BC2" w:rsidRDefault="0035261B" w:rsidP="0035261B">
      <w:pPr>
        <w:pStyle w:val="NoSpacing"/>
        <w:rPr>
          <w:rFonts w:ascii="Arial" w:hAnsi="Arial" w:cs="Arial"/>
          <w:b/>
        </w:rPr>
      </w:pPr>
      <w:r w:rsidRPr="00ED2BC2">
        <w:rPr>
          <w:rFonts w:ascii="Arial" w:hAnsi="Arial" w:cs="Arial"/>
          <w:b/>
        </w:rPr>
        <w:t>5.</w:t>
      </w:r>
      <w:r w:rsidRPr="00ED2BC2">
        <w:rPr>
          <w:rFonts w:ascii="Arial" w:hAnsi="Arial" w:cs="Arial"/>
          <w:b/>
        </w:rPr>
        <w:tab/>
      </w:r>
      <w:r w:rsidR="008D0362" w:rsidRPr="00ED2BC2">
        <w:rPr>
          <w:rFonts w:ascii="Arial" w:hAnsi="Arial" w:cs="Arial"/>
          <w:b/>
        </w:rPr>
        <w:t>Access to the housing register</w:t>
      </w:r>
    </w:p>
    <w:p w:rsidR="008D0362" w:rsidRPr="00ED2BC2" w:rsidRDefault="008D0362" w:rsidP="008D0362">
      <w:pPr>
        <w:pStyle w:val="NoSpacing"/>
        <w:rPr>
          <w:rFonts w:ascii="Arial" w:hAnsi="Arial" w:cs="Arial"/>
        </w:rPr>
      </w:pPr>
    </w:p>
    <w:p w:rsidR="008D0362" w:rsidRPr="00ED2BC2" w:rsidRDefault="008D0362" w:rsidP="008D0362">
      <w:pPr>
        <w:pStyle w:val="NoSpacing"/>
        <w:ind w:left="720"/>
        <w:rPr>
          <w:rFonts w:ascii="Arial" w:hAnsi="Arial" w:cs="Arial"/>
        </w:rPr>
      </w:pPr>
      <w:r w:rsidRPr="00ED2BC2">
        <w:rPr>
          <w:rFonts w:ascii="Arial" w:hAnsi="Arial" w:cs="Arial"/>
        </w:rPr>
        <w:t>Any person who is sixteen years or more may apply to the housing register.  This is not, however, an automatic right to receive offers of housing.  Section 6 explains how we prioritise applications in line with law and good practice.</w:t>
      </w:r>
    </w:p>
    <w:p w:rsidR="008D0362" w:rsidRPr="00ED2BC2" w:rsidRDefault="008D0362" w:rsidP="008D0362">
      <w:pPr>
        <w:pStyle w:val="NoSpacing"/>
        <w:ind w:left="720"/>
        <w:rPr>
          <w:rFonts w:ascii="Arial" w:hAnsi="Arial" w:cs="Arial"/>
        </w:rPr>
      </w:pPr>
    </w:p>
    <w:p w:rsidR="008D0362" w:rsidRPr="00ED2BC2" w:rsidRDefault="008D0362" w:rsidP="008D0362">
      <w:pPr>
        <w:pStyle w:val="NoSpacing"/>
        <w:ind w:left="720"/>
        <w:rPr>
          <w:rFonts w:ascii="Arial" w:hAnsi="Arial" w:cs="Arial"/>
        </w:rPr>
      </w:pPr>
      <w:r w:rsidRPr="00ED2BC2">
        <w:rPr>
          <w:rFonts w:ascii="Arial" w:hAnsi="Arial" w:cs="Arial"/>
        </w:rPr>
        <w:t>We will provide application forms at our</w:t>
      </w:r>
      <w:r w:rsidR="009C4AA9" w:rsidRPr="00ED2BC2">
        <w:rPr>
          <w:rFonts w:ascii="Arial" w:hAnsi="Arial" w:cs="Arial"/>
        </w:rPr>
        <w:t xml:space="preserve"> office</w:t>
      </w:r>
      <w:r w:rsidR="00774390" w:rsidRPr="00ED2BC2">
        <w:rPr>
          <w:rFonts w:ascii="Arial" w:hAnsi="Arial" w:cs="Arial"/>
        </w:rPr>
        <w:t xml:space="preserve"> and online</w:t>
      </w:r>
      <w:r w:rsidRPr="00ED2BC2">
        <w:rPr>
          <w:rFonts w:ascii="Arial" w:hAnsi="Arial" w:cs="Arial"/>
        </w:rPr>
        <w:t xml:space="preserve">.  In line with our equality commitments, this form can be made available in different languages and in alternative formats.  We also offer interpreting services and meet relevant costs.  </w:t>
      </w:r>
      <w:r w:rsidR="00C361DD" w:rsidRPr="00ED2BC2">
        <w:rPr>
          <w:rFonts w:ascii="Arial" w:hAnsi="Arial" w:cs="Arial"/>
        </w:rPr>
        <w:t>On request, w</w:t>
      </w:r>
      <w:r w:rsidRPr="00ED2BC2">
        <w:rPr>
          <w:rFonts w:ascii="Arial" w:hAnsi="Arial" w:cs="Arial"/>
        </w:rPr>
        <w:t xml:space="preserve">e can assist applicants to </w:t>
      </w:r>
      <w:r w:rsidR="00C361DD" w:rsidRPr="00ED2BC2">
        <w:rPr>
          <w:rFonts w:ascii="Arial" w:hAnsi="Arial" w:cs="Arial"/>
        </w:rPr>
        <w:t>complete their application form</w:t>
      </w:r>
      <w:r w:rsidRPr="00ED2BC2">
        <w:rPr>
          <w:rFonts w:ascii="Arial" w:hAnsi="Arial" w:cs="Arial"/>
        </w:rPr>
        <w:t>.</w:t>
      </w:r>
    </w:p>
    <w:p w:rsidR="00D41A76" w:rsidRPr="00ED2BC2" w:rsidRDefault="00D41A76" w:rsidP="008D0362">
      <w:pPr>
        <w:pStyle w:val="NoSpacing"/>
        <w:ind w:left="720"/>
        <w:rPr>
          <w:rFonts w:ascii="Arial" w:hAnsi="Arial" w:cs="Arial"/>
        </w:rPr>
      </w:pPr>
    </w:p>
    <w:p w:rsidR="00D41A76" w:rsidRPr="00ED2BC2" w:rsidRDefault="00D41A76" w:rsidP="00431422">
      <w:pPr>
        <w:pStyle w:val="NoSpacing"/>
        <w:ind w:left="720"/>
        <w:rPr>
          <w:rFonts w:ascii="Arial" w:hAnsi="Arial" w:cs="Arial"/>
        </w:rPr>
      </w:pPr>
      <w:r w:rsidRPr="00ED2BC2">
        <w:rPr>
          <w:rFonts w:ascii="Arial" w:hAnsi="Arial" w:cs="Arial"/>
        </w:rPr>
        <w:t xml:space="preserve">In addition, applications can be made by referrals by agencies </w:t>
      </w:r>
      <w:r w:rsidR="00777FE3" w:rsidRPr="00ED2BC2">
        <w:rPr>
          <w:rFonts w:ascii="Arial" w:hAnsi="Arial" w:cs="Arial"/>
        </w:rPr>
        <w:t>that</w:t>
      </w:r>
      <w:r w:rsidRPr="00ED2BC2">
        <w:rPr>
          <w:rFonts w:ascii="Arial" w:hAnsi="Arial" w:cs="Arial"/>
        </w:rPr>
        <w:t xml:space="preserve"> have an agreement with</w:t>
      </w:r>
      <w:r w:rsidR="0032642A" w:rsidRPr="00ED2BC2">
        <w:rPr>
          <w:rFonts w:ascii="Arial" w:hAnsi="Arial" w:cs="Arial"/>
        </w:rPr>
        <w:t xml:space="preserve"> Ruchazie Housing Association</w:t>
      </w:r>
      <w:r w:rsidR="00431422" w:rsidRPr="00ED2BC2">
        <w:rPr>
          <w:rFonts w:ascii="Arial" w:hAnsi="Arial" w:cs="Arial"/>
        </w:rPr>
        <w:t>.  E</w:t>
      </w:r>
      <w:r w:rsidRPr="00ED2BC2">
        <w:rPr>
          <w:rFonts w:ascii="Arial" w:hAnsi="Arial" w:cs="Arial"/>
        </w:rPr>
        <w:t>xample</w:t>
      </w:r>
      <w:r w:rsidR="00431422" w:rsidRPr="00ED2BC2">
        <w:rPr>
          <w:rFonts w:ascii="Arial" w:hAnsi="Arial" w:cs="Arial"/>
        </w:rPr>
        <w:t>s</w:t>
      </w:r>
      <w:r w:rsidRPr="00ED2BC2">
        <w:rPr>
          <w:rFonts w:ascii="Arial" w:hAnsi="Arial" w:cs="Arial"/>
        </w:rPr>
        <w:t xml:space="preserve"> being Glasgow City Council Homeless Service</w:t>
      </w:r>
      <w:r w:rsidR="00EA04D1" w:rsidRPr="00ED2BC2">
        <w:rPr>
          <w:rFonts w:ascii="Arial" w:hAnsi="Arial" w:cs="Arial"/>
        </w:rPr>
        <w:t xml:space="preserve"> (also known as a section 5 referral</w:t>
      </w:r>
      <w:r w:rsidR="0032642A" w:rsidRPr="00ED2BC2">
        <w:rPr>
          <w:rFonts w:ascii="Arial" w:hAnsi="Arial" w:cs="Arial"/>
        </w:rPr>
        <w:t>).</w:t>
      </w:r>
    </w:p>
    <w:p w:rsidR="00431422" w:rsidRPr="00ED2BC2" w:rsidRDefault="00431422" w:rsidP="00431422">
      <w:pPr>
        <w:pStyle w:val="NoSpacing"/>
        <w:ind w:left="720"/>
        <w:rPr>
          <w:rFonts w:ascii="Arial" w:hAnsi="Arial" w:cs="Arial"/>
        </w:rPr>
      </w:pPr>
    </w:p>
    <w:p w:rsidR="008D0362" w:rsidRPr="00ED2BC2" w:rsidRDefault="0035261B" w:rsidP="0035261B">
      <w:pPr>
        <w:pStyle w:val="NoSpacing"/>
        <w:rPr>
          <w:rFonts w:ascii="Arial" w:hAnsi="Arial" w:cs="Arial"/>
          <w:b/>
        </w:rPr>
      </w:pPr>
      <w:r w:rsidRPr="00ED2BC2">
        <w:rPr>
          <w:rFonts w:ascii="Arial" w:hAnsi="Arial" w:cs="Arial"/>
          <w:b/>
        </w:rPr>
        <w:t>5.</w:t>
      </w:r>
      <w:r w:rsidR="000D72EC" w:rsidRPr="00ED2BC2">
        <w:rPr>
          <w:rFonts w:ascii="Arial" w:hAnsi="Arial" w:cs="Arial"/>
          <w:b/>
        </w:rPr>
        <w:t>1</w:t>
      </w:r>
      <w:r w:rsidRPr="00ED2BC2">
        <w:rPr>
          <w:rFonts w:ascii="Arial" w:hAnsi="Arial" w:cs="Arial"/>
          <w:b/>
        </w:rPr>
        <w:tab/>
      </w:r>
      <w:r w:rsidR="008D0362" w:rsidRPr="00ED2BC2">
        <w:rPr>
          <w:rFonts w:ascii="Arial" w:hAnsi="Arial" w:cs="Arial"/>
          <w:b/>
        </w:rPr>
        <w:t>Reasonable preference groups</w:t>
      </w:r>
    </w:p>
    <w:p w:rsidR="008D0362" w:rsidRPr="00ED2BC2" w:rsidRDefault="008D0362" w:rsidP="008D0362">
      <w:pPr>
        <w:pStyle w:val="NoSpacing"/>
        <w:rPr>
          <w:rFonts w:ascii="Arial" w:hAnsi="Arial" w:cs="Arial"/>
        </w:rPr>
      </w:pPr>
    </w:p>
    <w:p w:rsidR="008D0362" w:rsidRPr="00ED2BC2" w:rsidRDefault="0091440B" w:rsidP="008D0362">
      <w:pPr>
        <w:pStyle w:val="NoSpacing"/>
        <w:ind w:left="720"/>
        <w:rPr>
          <w:rFonts w:ascii="Arial" w:hAnsi="Arial" w:cs="Arial"/>
        </w:rPr>
      </w:pPr>
      <w:r w:rsidRPr="00ED2BC2">
        <w:rPr>
          <w:rFonts w:ascii="Arial" w:hAnsi="Arial" w:cs="Arial"/>
        </w:rPr>
        <w:t>The law requires us to give reasonable preference to certain groups when letting houses.  The groups to which we must give reasonable preference when letting houses are:</w:t>
      </w:r>
    </w:p>
    <w:p w:rsidR="0091440B" w:rsidRPr="00ED2BC2" w:rsidRDefault="0091440B" w:rsidP="008D0362">
      <w:pPr>
        <w:pStyle w:val="NoSpacing"/>
        <w:ind w:left="720"/>
        <w:rPr>
          <w:rFonts w:ascii="Arial" w:hAnsi="Arial" w:cs="Arial"/>
        </w:rPr>
      </w:pPr>
    </w:p>
    <w:p w:rsidR="0091440B" w:rsidRPr="00ED2BC2" w:rsidRDefault="0091440B" w:rsidP="00F22469">
      <w:pPr>
        <w:pStyle w:val="NoSpacing"/>
        <w:numPr>
          <w:ilvl w:val="0"/>
          <w:numId w:val="4"/>
        </w:numPr>
        <w:rPr>
          <w:rFonts w:ascii="Arial" w:hAnsi="Arial" w:cs="Arial"/>
        </w:rPr>
      </w:pPr>
      <w:r w:rsidRPr="00ED2BC2">
        <w:rPr>
          <w:rFonts w:ascii="Arial" w:hAnsi="Arial" w:cs="Arial"/>
        </w:rPr>
        <w:t>Homeless people and those threatened with homelessness</w:t>
      </w:r>
      <w:r w:rsidR="00F8711C" w:rsidRPr="00ED2BC2">
        <w:rPr>
          <w:rFonts w:ascii="Arial" w:hAnsi="Arial" w:cs="Arial"/>
        </w:rPr>
        <w:t xml:space="preserve"> and who have unmet housing needs</w:t>
      </w:r>
    </w:p>
    <w:p w:rsidR="0091440B" w:rsidRPr="00ED2BC2" w:rsidRDefault="0091440B" w:rsidP="0091440B">
      <w:pPr>
        <w:pStyle w:val="NoSpacing"/>
        <w:ind w:left="1080"/>
        <w:rPr>
          <w:rFonts w:ascii="Arial" w:hAnsi="Arial" w:cs="Arial"/>
        </w:rPr>
      </w:pPr>
    </w:p>
    <w:p w:rsidR="00F8711C" w:rsidRPr="00ED2BC2" w:rsidRDefault="0091440B" w:rsidP="00F22469">
      <w:pPr>
        <w:pStyle w:val="NoSpacing"/>
        <w:numPr>
          <w:ilvl w:val="0"/>
          <w:numId w:val="4"/>
        </w:numPr>
        <w:rPr>
          <w:rFonts w:ascii="Arial" w:hAnsi="Arial" w:cs="Arial"/>
        </w:rPr>
      </w:pPr>
      <w:r w:rsidRPr="00ED2BC2">
        <w:rPr>
          <w:rFonts w:ascii="Arial" w:hAnsi="Arial" w:cs="Arial"/>
        </w:rPr>
        <w:lastRenderedPageBreak/>
        <w:t>People</w:t>
      </w:r>
      <w:r w:rsidR="00F8711C" w:rsidRPr="00ED2BC2">
        <w:rPr>
          <w:rFonts w:ascii="Arial" w:hAnsi="Arial" w:cs="Arial"/>
        </w:rPr>
        <w:t xml:space="preserve"> who are living under unsatisfactory housing conditions and who have unmet housing needs; and</w:t>
      </w:r>
    </w:p>
    <w:p w:rsidR="0070183B" w:rsidRPr="00ED2BC2" w:rsidRDefault="0070183B" w:rsidP="001A2518">
      <w:pPr>
        <w:pStyle w:val="NoSpacing"/>
        <w:rPr>
          <w:rFonts w:ascii="Arial" w:hAnsi="Arial" w:cs="Arial"/>
        </w:rPr>
      </w:pPr>
    </w:p>
    <w:p w:rsidR="00F8711C" w:rsidRPr="00ED2BC2" w:rsidRDefault="00F8711C" w:rsidP="00F22469">
      <w:pPr>
        <w:pStyle w:val="NoSpacing"/>
        <w:numPr>
          <w:ilvl w:val="0"/>
          <w:numId w:val="4"/>
        </w:numPr>
        <w:rPr>
          <w:rFonts w:ascii="Arial" w:hAnsi="Arial" w:cs="Arial"/>
        </w:rPr>
      </w:pPr>
      <w:r w:rsidRPr="00ED2BC2">
        <w:rPr>
          <w:rFonts w:ascii="Arial" w:hAnsi="Arial" w:cs="Arial"/>
        </w:rPr>
        <w:t>Social housing tenants who are under-occupying their home</w:t>
      </w:r>
    </w:p>
    <w:p w:rsidR="0091440B" w:rsidRPr="00ED2BC2" w:rsidRDefault="0091440B" w:rsidP="0091440B">
      <w:pPr>
        <w:pStyle w:val="NoSpacing"/>
        <w:rPr>
          <w:rFonts w:ascii="Arial" w:hAnsi="Arial" w:cs="Arial"/>
        </w:rPr>
      </w:pPr>
    </w:p>
    <w:p w:rsidR="0091440B" w:rsidRPr="00ED2BC2" w:rsidRDefault="0091440B" w:rsidP="0091440B">
      <w:pPr>
        <w:pStyle w:val="NoSpacing"/>
        <w:ind w:left="720"/>
        <w:rPr>
          <w:rFonts w:ascii="Arial" w:hAnsi="Arial" w:cs="Arial"/>
        </w:rPr>
      </w:pPr>
      <w:r w:rsidRPr="00ED2BC2">
        <w:rPr>
          <w:rFonts w:ascii="Arial" w:hAnsi="Arial" w:cs="Arial"/>
        </w:rPr>
        <w:t xml:space="preserve">We recognise that people may be in housing need for other reasons than those covered in the law.  Section </w:t>
      </w:r>
      <w:r w:rsidR="0070183B" w:rsidRPr="00ED2BC2">
        <w:rPr>
          <w:rFonts w:ascii="Arial" w:hAnsi="Arial" w:cs="Arial"/>
        </w:rPr>
        <w:t>7</w:t>
      </w:r>
      <w:r w:rsidRPr="00ED2BC2">
        <w:rPr>
          <w:rFonts w:ascii="Arial" w:hAnsi="Arial" w:cs="Arial"/>
        </w:rPr>
        <w:t xml:space="preserve"> details the range of housing needs that we address.</w:t>
      </w:r>
    </w:p>
    <w:p w:rsidR="00400F85" w:rsidRPr="00ED2BC2" w:rsidRDefault="00400F85" w:rsidP="0091440B">
      <w:pPr>
        <w:pStyle w:val="NoSpacing"/>
        <w:rPr>
          <w:rFonts w:ascii="Arial" w:hAnsi="Arial" w:cs="Arial"/>
        </w:rPr>
      </w:pPr>
    </w:p>
    <w:p w:rsidR="0091440B" w:rsidRPr="00ED2BC2" w:rsidRDefault="0035261B" w:rsidP="0035261B">
      <w:pPr>
        <w:pStyle w:val="NoSpacing"/>
        <w:rPr>
          <w:rFonts w:ascii="Arial" w:hAnsi="Arial" w:cs="Arial"/>
          <w:b/>
        </w:rPr>
      </w:pPr>
      <w:r w:rsidRPr="00ED2BC2">
        <w:rPr>
          <w:rFonts w:ascii="Arial" w:hAnsi="Arial" w:cs="Arial"/>
          <w:b/>
        </w:rPr>
        <w:t>5.3</w:t>
      </w:r>
      <w:r w:rsidRPr="00ED2BC2">
        <w:rPr>
          <w:rFonts w:ascii="Arial" w:hAnsi="Arial" w:cs="Arial"/>
          <w:b/>
        </w:rPr>
        <w:tab/>
      </w:r>
      <w:r w:rsidR="0091440B" w:rsidRPr="00ED2BC2">
        <w:rPr>
          <w:rFonts w:ascii="Arial" w:hAnsi="Arial" w:cs="Arial"/>
          <w:b/>
        </w:rPr>
        <w:t>Factors to be ignored</w:t>
      </w:r>
    </w:p>
    <w:p w:rsidR="0091440B" w:rsidRPr="00ED2BC2" w:rsidRDefault="0091440B" w:rsidP="0091440B">
      <w:pPr>
        <w:pStyle w:val="NoSpacing"/>
        <w:ind w:left="1440"/>
        <w:rPr>
          <w:rFonts w:ascii="Arial" w:hAnsi="Arial" w:cs="Arial"/>
        </w:rPr>
      </w:pPr>
    </w:p>
    <w:p w:rsidR="0091440B" w:rsidRPr="00ED2BC2" w:rsidRDefault="0091440B" w:rsidP="0091440B">
      <w:pPr>
        <w:pStyle w:val="NoSpacing"/>
        <w:ind w:left="709"/>
        <w:rPr>
          <w:rFonts w:ascii="Arial" w:hAnsi="Arial" w:cs="Arial"/>
        </w:rPr>
      </w:pPr>
      <w:r w:rsidRPr="00ED2BC2">
        <w:rPr>
          <w:rFonts w:ascii="Arial" w:hAnsi="Arial" w:cs="Arial"/>
        </w:rPr>
        <w:t>In accordance with legislation, certain factors must be ignored when letting houses.  These factors are:</w:t>
      </w:r>
    </w:p>
    <w:p w:rsidR="0091440B" w:rsidRPr="00ED2BC2" w:rsidRDefault="0091440B" w:rsidP="0091440B">
      <w:pPr>
        <w:pStyle w:val="NoSpacing"/>
        <w:ind w:left="709"/>
        <w:rPr>
          <w:rFonts w:ascii="Arial" w:hAnsi="Arial" w:cs="Arial"/>
        </w:rPr>
      </w:pPr>
    </w:p>
    <w:p w:rsidR="0091440B" w:rsidRPr="00ED2BC2" w:rsidRDefault="0091440B" w:rsidP="00F22469">
      <w:pPr>
        <w:pStyle w:val="NoSpacing"/>
        <w:numPr>
          <w:ilvl w:val="0"/>
          <w:numId w:val="6"/>
        </w:numPr>
        <w:rPr>
          <w:rFonts w:ascii="Arial" w:hAnsi="Arial" w:cs="Arial"/>
        </w:rPr>
      </w:pPr>
      <w:r w:rsidRPr="00ED2BC2">
        <w:rPr>
          <w:rFonts w:ascii="Arial" w:hAnsi="Arial" w:cs="Arial"/>
        </w:rPr>
        <w:t xml:space="preserve">Length of time applicants have lived in </w:t>
      </w:r>
      <w:r w:rsidR="00777FE3" w:rsidRPr="00ED2BC2">
        <w:rPr>
          <w:rFonts w:ascii="Arial" w:hAnsi="Arial" w:cs="Arial"/>
        </w:rPr>
        <w:t>the area</w:t>
      </w:r>
    </w:p>
    <w:p w:rsidR="0091440B" w:rsidRPr="00ED2BC2" w:rsidRDefault="0091440B" w:rsidP="00F22469">
      <w:pPr>
        <w:pStyle w:val="NoSpacing"/>
        <w:numPr>
          <w:ilvl w:val="0"/>
          <w:numId w:val="6"/>
        </w:numPr>
        <w:rPr>
          <w:rFonts w:ascii="Arial" w:hAnsi="Arial" w:cs="Arial"/>
        </w:rPr>
      </w:pPr>
      <w:r w:rsidRPr="00ED2BC2">
        <w:rPr>
          <w:rFonts w:ascii="Arial" w:hAnsi="Arial" w:cs="Arial"/>
        </w:rPr>
        <w:t>Housing debt not owed by applicants, for example, rent arrears owed by a partner</w:t>
      </w:r>
    </w:p>
    <w:p w:rsidR="0091440B" w:rsidRPr="00ED2BC2" w:rsidRDefault="0091440B" w:rsidP="00F22469">
      <w:pPr>
        <w:pStyle w:val="NoSpacing"/>
        <w:numPr>
          <w:ilvl w:val="0"/>
          <w:numId w:val="6"/>
        </w:numPr>
        <w:rPr>
          <w:rFonts w:ascii="Arial" w:hAnsi="Arial" w:cs="Arial"/>
        </w:rPr>
      </w:pPr>
      <w:r w:rsidRPr="00ED2BC2">
        <w:rPr>
          <w:rFonts w:ascii="Arial" w:hAnsi="Arial" w:cs="Arial"/>
        </w:rPr>
        <w:t>Housing debt now repaid</w:t>
      </w:r>
    </w:p>
    <w:p w:rsidR="0091440B" w:rsidRPr="00ED2BC2" w:rsidRDefault="0091440B" w:rsidP="00F22469">
      <w:pPr>
        <w:pStyle w:val="NoSpacing"/>
        <w:numPr>
          <w:ilvl w:val="0"/>
          <w:numId w:val="6"/>
        </w:numPr>
        <w:rPr>
          <w:rFonts w:ascii="Arial" w:hAnsi="Arial" w:cs="Arial"/>
        </w:rPr>
      </w:pPr>
      <w:r w:rsidRPr="00ED2BC2">
        <w:rPr>
          <w:rFonts w:ascii="Arial" w:hAnsi="Arial" w:cs="Arial"/>
        </w:rPr>
        <w:t>Any non-housing debt such as council tax</w:t>
      </w:r>
    </w:p>
    <w:p w:rsidR="0091440B" w:rsidRPr="00ED2BC2" w:rsidRDefault="0091440B" w:rsidP="00F22469">
      <w:pPr>
        <w:pStyle w:val="NoSpacing"/>
        <w:numPr>
          <w:ilvl w:val="0"/>
          <w:numId w:val="6"/>
        </w:numPr>
        <w:rPr>
          <w:rFonts w:ascii="Arial" w:hAnsi="Arial" w:cs="Arial"/>
        </w:rPr>
      </w:pPr>
      <w:r w:rsidRPr="00ED2BC2">
        <w:rPr>
          <w:rFonts w:ascii="Arial" w:hAnsi="Arial" w:cs="Arial"/>
        </w:rPr>
        <w:t>Age of applicants unless it involves housing designed or specifically adapted for people of a specific age, for example, sheltered housing</w:t>
      </w:r>
    </w:p>
    <w:p w:rsidR="0091440B" w:rsidRPr="00ED2BC2" w:rsidRDefault="0091440B" w:rsidP="00F22469">
      <w:pPr>
        <w:pStyle w:val="NoSpacing"/>
        <w:numPr>
          <w:ilvl w:val="0"/>
          <w:numId w:val="6"/>
        </w:numPr>
        <w:rPr>
          <w:rFonts w:ascii="Arial" w:hAnsi="Arial" w:cs="Arial"/>
        </w:rPr>
      </w:pPr>
      <w:r w:rsidRPr="00ED2BC2">
        <w:rPr>
          <w:rFonts w:ascii="Arial" w:hAnsi="Arial" w:cs="Arial"/>
        </w:rPr>
        <w:t>Applicants income or property,</w:t>
      </w:r>
      <w:r w:rsidR="00CB635E" w:rsidRPr="00ED2BC2">
        <w:rPr>
          <w:rFonts w:ascii="Arial" w:hAnsi="Arial" w:cs="Arial"/>
        </w:rPr>
        <w:t xml:space="preserve"> </w:t>
      </w:r>
      <w:r w:rsidRPr="00ED2BC2">
        <w:rPr>
          <w:rFonts w:ascii="Arial" w:hAnsi="Arial" w:cs="Arial"/>
        </w:rPr>
        <w:t>including income or property owned by other household members</w:t>
      </w:r>
    </w:p>
    <w:p w:rsidR="00583BCB" w:rsidRPr="00ED2BC2" w:rsidRDefault="0091440B" w:rsidP="00F22469">
      <w:pPr>
        <w:pStyle w:val="NoSpacing"/>
        <w:numPr>
          <w:ilvl w:val="0"/>
          <w:numId w:val="6"/>
        </w:numPr>
        <w:rPr>
          <w:rFonts w:ascii="Arial" w:hAnsi="Arial" w:cs="Arial"/>
        </w:rPr>
      </w:pPr>
      <w:r w:rsidRPr="00ED2BC2">
        <w:rPr>
          <w:rFonts w:ascii="Arial" w:hAnsi="Arial" w:cs="Arial"/>
        </w:rPr>
        <w:t xml:space="preserve">Any rent arrears where the amount is no more than one months rent or where the applicant has an arrangement for </w:t>
      </w:r>
      <w:r w:rsidR="002B26F7" w:rsidRPr="00ED2BC2">
        <w:rPr>
          <w:rFonts w:ascii="Arial" w:hAnsi="Arial" w:cs="Arial"/>
        </w:rPr>
        <w:t>paying the arrears, has been keeping to the arrangement for at least three months and is continuing to make such payments</w:t>
      </w:r>
    </w:p>
    <w:p w:rsidR="00F8711C" w:rsidRPr="00ED2BC2" w:rsidRDefault="00583BCB" w:rsidP="00F8711C">
      <w:pPr>
        <w:pStyle w:val="NoSpacing"/>
        <w:numPr>
          <w:ilvl w:val="0"/>
          <w:numId w:val="6"/>
        </w:numPr>
        <w:rPr>
          <w:rFonts w:ascii="Arial" w:hAnsi="Arial" w:cs="Arial"/>
        </w:rPr>
      </w:pPr>
      <w:r w:rsidRPr="00ED2BC2">
        <w:rPr>
          <w:rFonts w:ascii="Arial" w:hAnsi="Arial" w:cs="Arial"/>
          <w:color w:val="000000"/>
        </w:rPr>
        <w:t xml:space="preserve">An applicant  who is staying care of another household, and who is not a permanent member of the household, will not require formal permission to reside but will require to demonstrate that they are registered at the property with the relevant authorities, for example, housing benefit, council tax, employment or benefit agency.  </w:t>
      </w:r>
    </w:p>
    <w:p w:rsidR="0070183B" w:rsidRPr="00ED2BC2" w:rsidRDefault="0070183B" w:rsidP="001A2518">
      <w:pPr>
        <w:pStyle w:val="NoSpacing"/>
        <w:ind w:left="1429"/>
        <w:rPr>
          <w:rFonts w:ascii="Arial" w:hAnsi="Arial" w:cs="Arial"/>
        </w:rPr>
      </w:pPr>
    </w:p>
    <w:p w:rsidR="00FC1819" w:rsidRPr="00ED2BC2" w:rsidRDefault="00F8711C" w:rsidP="001717F5">
      <w:pPr>
        <w:pStyle w:val="NoSpacing"/>
        <w:ind w:left="720"/>
        <w:rPr>
          <w:rFonts w:ascii="Arial" w:hAnsi="Arial" w:cs="Arial"/>
        </w:rPr>
      </w:pPr>
      <w:r w:rsidRPr="00ED2BC2">
        <w:rPr>
          <w:rFonts w:ascii="Arial" w:hAnsi="Arial" w:cs="Arial"/>
        </w:rPr>
        <w:t xml:space="preserve">However we may take into account </w:t>
      </w:r>
      <w:r w:rsidR="00FC1819" w:rsidRPr="00ED2BC2">
        <w:rPr>
          <w:rFonts w:ascii="Arial" w:hAnsi="Arial" w:cs="Arial"/>
        </w:rPr>
        <w:t xml:space="preserve">heritable </w:t>
      </w:r>
      <w:r w:rsidRPr="00ED2BC2">
        <w:rPr>
          <w:rFonts w:ascii="Arial" w:hAnsi="Arial" w:cs="Arial"/>
        </w:rPr>
        <w:t xml:space="preserve">property ownership of the applicant or a member of the </w:t>
      </w:r>
      <w:r w:rsidR="00CB635E" w:rsidRPr="00ED2BC2">
        <w:rPr>
          <w:rFonts w:ascii="Arial" w:hAnsi="Arial" w:cs="Arial"/>
        </w:rPr>
        <w:t>applicant’s</w:t>
      </w:r>
      <w:r w:rsidRPr="00ED2BC2">
        <w:rPr>
          <w:rFonts w:ascii="Arial" w:hAnsi="Arial" w:cs="Arial"/>
        </w:rPr>
        <w:t xml:space="preserve"> family who is proposed to reside with the applicant</w:t>
      </w:r>
      <w:r w:rsidR="00FC1819" w:rsidRPr="00ED2BC2">
        <w:rPr>
          <w:rFonts w:ascii="Arial" w:hAnsi="Arial" w:cs="Arial"/>
        </w:rPr>
        <w:t xml:space="preserve"> and each case will be consid</w:t>
      </w:r>
      <w:r w:rsidR="0070183B" w:rsidRPr="00ED2BC2">
        <w:rPr>
          <w:rFonts w:ascii="Arial" w:hAnsi="Arial" w:cs="Arial"/>
        </w:rPr>
        <w:t>ered on its own merit. However,</w:t>
      </w:r>
      <w:r w:rsidR="00FC1819" w:rsidRPr="00ED2BC2">
        <w:rPr>
          <w:rFonts w:ascii="Arial" w:hAnsi="Arial" w:cs="Arial"/>
        </w:rPr>
        <w:t xml:space="preserve"> w</w:t>
      </w:r>
      <w:r w:rsidRPr="00ED2BC2">
        <w:rPr>
          <w:rFonts w:ascii="Arial" w:hAnsi="Arial" w:cs="Arial"/>
        </w:rPr>
        <w:t xml:space="preserve">e will not take </w:t>
      </w:r>
      <w:r w:rsidR="00FC1819" w:rsidRPr="00ED2BC2">
        <w:rPr>
          <w:rFonts w:ascii="Arial" w:hAnsi="Arial" w:cs="Arial"/>
        </w:rPr>
        <w:t>into account heritable property where:</w:t>
      </w:r>
    </w:p>
    <w:p w:rsidR="00FC1819" w:rsidRPr="00ED2BC2" w:rsidRDefault="00FC1819" w:rsidP="0035261B">
      <w:pPr>
        <w:pStyle w:val="NoSpacing"/>
        <w:rPr>
          <w:rFonts w:ascii="Arial" w:hAnsi="Arial" w:cs="Arial"/>
          <w:b/>
        </w:rPr>
      </w:pPr>
    </w:p>
    <w:p w:rsidR="00FC1819" w:rsidRPr="00ED2BC2" w:rsidRDefault="00FC1819" w:rsidP="001A2518">
      <w:pPr>
        <w:pStyle w:val="NoSpacing"/>
        <w:numPr>
          <w:ilvl w:val="0"/>
          <w:numId w:val="38"/>
        </w:numPr>
        <w:rPr>
          <w:rFonts w:ascii="Arial" w:hAnsi="Arial" w:cs="Arial"/>
          <w:b/>
        </w:rPr>
      </w:pPr>
      <w:r w:rsidRPr="00ED2BC2">
        <w:rPr>
          <w:rFonts w:ascii="Arial" w:hAnsi="Arial" w:cs="Arial"/>
        </w:rPr>
        <w:t>The property has not been let, but the owner cannot secure entry</w:t>
      </w:r>
      <w:r w:rsidR="0070183B" w:rsidRPr="00ED2BC2">
        <w:rPr>
          <w:rFonts w:ascii="Arial" w:hAnsi="Arial" w:cs="Arial"/>
        </w:rPr>
        <w:t xml:space="preserve"> </w:t>
      </w:r>
      <w:r w:rsidRPr="00ED2BC2">
        <w:rPr>
          <w:rFonts w:ascii="Arial" w:hAnsi="Arial" w:cs="Arial"/>
        </w:rPr>
        <w:t xml:space="preserve">to the property. </w:t>
      </w:r>
    </w:p>
    <w:p w:rsidR="00FC1819" w:rsidRPr="00ED2BC2" w:rsidRDefault="00FC1819" w:rsidP="001A2518">
      <w:pPr>
        <w:pStyle w:val="NoSpacing"/>
        <w:numPr>
          <w:ilvl w:val="0"/>
          <w:numId w:val="38"/>
        </w:numPr>
        <w:rPr>
          <w:rFonts w:ascii="Arial" w:hAnsi="Arial" w:cs="Arial"/>
          <w:b/>
        </w:rPr>
      </w:pPr>
      <w:r w:rsidRPr="00ED2BC2">
        <w:rPr>
          <w:rFonts w:ascii="Arial" w:hAnsi="Arial" w:cs="Arial"/>
        </w:rPr>
        <w:t>Where it is probable that occupying the property will lead to abuse from someone currently living at the property.</w:t>
      </w:r>
    </w:p>
    <w:p w:rsidR="00FC1819" w:rsidRPr="00ED2BC2" w:rsidRDefault="00FC1819" w:rsidP="001A2518">
      <w:pPr>
        <w:pStyle w:val="NoSpacing"/>
        <w:numPr>
          <w:ilvl w:val="0"/>
          <w:numId w:val="38"/>
        </w:numPr>
        <w:rPr>
          <w:rFonts w:ascii="Arial" w:hAnsi="Arial" w:cs="Arial"/>
          <w:b/>
        </w:rPr>
      </w:pPr>
      <w:r w:rsidRPr="00ED2BC2">
        <w:rPr>
          <w:rFonts w:ascii="Arial" w:hAnsi="Arial" w:cs="Arial"/>
        </w:rPr>
        <w:t>Where it is probable that occupying the property will lead to abuse from someone who previously resided with the applicant whether in that property or elsewhere</w:t>
      </w:r>
    </w:p>
    <w:p w:rsidR="00FC1819" w:rsidRPr="00ED2BC2" w:rsidRDefault="00FC1819" w:rsidP="001A2518">
      <w:pPr>
        <w:pStyle w:val="NoSpacing"/>
        <w:numPr>
          <w:ilvl w:val="0"/>
          <w:numId w:val="38"/>
        </w:numPr>
        <w:rPr>
          <w:rFonts w:ascii="Arial" w:hAnsi="Arial" w:cs="Arial"/>
          <w:b/>
        </w:rPr>
      </w:pPr>
      <w:r w:rsidRPr="00ED2BC2">
        <w:rPr>
          <w:rFonts w:ascii="Arial" w:hAnsi="Arial" w:cs="Arial"/>
        </w:rPr>
        <w:t>Where occupation of the property may endanger the health of the occupants and there are no reasonable steps that can be taken by the applicant to prevent the danger.</w:t>
      </w:r>
    </w:p>
    <w:p w:rsidR="00FC1819" w:rsidRPr="00ED2BC2" w:rsidRDefault="00FC1819" w:rsidP="00FC1819">
      <w:pPr>
        <w:pStyle w:val="NoSpacing"/>
        <w:rPr>
          <w:rFonts w:ascii="Arial" w:hAnsi="Arial" w:cs="Arial"/>
          <w:b/>
        </w:rPr>
      </w:pPr>
    </w:p>
    <w:p w:rsidR="002B26F7" w:rsidRPr="00ED2BC2" w:rsidRDefault="0035261B" w:rsidP="004A2E1A">
      <w:pPr>
        <w:pStyle w:val="NoSpacing"/>
        <w:rPr>
          <w:rFonts w:ascii="Arial" w:hAnsi="Arial" w:cs="Arial"/>
          <w:b/>
        </w:rPr>
      </w:pPr>
      <w:r w:rsidRPr="00ED2BC2">
        <w:rPr>
          <w:rFonts w:ascii="Arial" w:hAnsi="Arial" w:cs="Arial"/>
          <w:b/>
        </w:rPr>
        <w:t>5.4</w:t>
      </w:r>
      <w:r w:rsidRPr="00ED2BC2">
        <w:rPr>
          <w:rFonts w:ascii="Arial" w:hAnsi="Arial" w:cs="Arial"/>
          <w:b/>
        </w:rPr>
        <w:tab/>
      </w:r>
      <w:r w:rsidR="002B26F7" w:rsidRPr="00ED2BC2">
        <w:rPr>
          <w:rFonts w:ascii="Arial" w:hAnsi="Arial" w:cs="Arial"/>
          <w:b/>
        </w:rPr>
        <w:t>Information</w:t>
      </w:r>
    </w:p>
    <w:p w:rsidR="002B26F7" w:rsidRPr="00ED2BC2" w:rsidRDefault="002B26F7" w:rsidP="002B26F7">
      <w:pPr>
        <w:pStyle w:val="NoSpacing"/>
        <w:ind w:left="1440"/>
        <w:rPr>
          <w:rFonts w:ascii="Arial" w:hAnsi="Arial" w:cs="Arial"/>
        </w:rPr>
      </w:pPr>
    </w:p>
    <w:p w:rsidR="00FC1819" w:rsidRPr="00ED2BC2" w:rsidRDefault="00FC1819" w:rsidP="002B26F7">
      <w:pPr>
        <w:pStyle w:val="NoSpacing"/>
        <w:ind w:left="720"/>
        <w:rPr>
          <w:rFonts w:ascii="Arial" w:hAnsi="Arial" w:cs="Arial"/>
        </w:rPr>
      </w:pPr>
      <w:r w:rsidRPr="00ED2BC2">
        <w:rPr>
          <w:rFonts w:ascii="Arial" w:hAnsi="Arial" w:cs="Arial"/>
        </w:rPr>
        <w:t xml:space="preserve">A copy of this policy is available to view on our website at </w:t>
      </w:r>
      <w:hyperlink r:id="rId9" w:history="1">
        <w:r w:rsidRPr="00ED2BC2">
          <w:rPr>
            <w:rStyle w:val="Hyperlink"/>
            <w:rFonts w:ascii="Arial" w:hAnsi="Arial" w:cs="Arial"/>
          </w:rPr>
          <w:t>www.ruchazieha.co.uk</w:t>
        </w:r>
      </w:hyperlink>
      <w:r w:rsidRPr="00ED2BC2">
        <w:rPr>
          <w:rFonts w:ascii="Arial" w:hAnsi="Arial" w:cs="Arial"/>
        </w:rPr>
        <w:t xml:space="preserve">. </w:t>
      </w:r>
      <w:r w:rsidR="002B26F7" w:rsidRPr="00ED2BC2">
        <w:rPr>
          <w:rFonts w:ascii="Arial" w:hAnsi="Arial" w:cs="Arial"/>
        </w:rPr>
        <w:t xml:space="preserve">We </w:t>
      </w:r>
      <w:r w:rsidRPr="00ED2BC2">
        <w:rPr>
          <w:rFonts w:ascii="Arial" w:hAnsi="Arial" w:cs="Arial"/>
        </w:rPr>
        <w:t xml:space="preserve">will </w:t>
      </w:r>
      <w:r w:rsidR="00AC405A" w:rsidRPr="00ED2BC2">
        <w:rPr>
          <w:rFonts w:ascii="Arial" w:hAnsi="Arial" w:cs="Arial"/>
        </w:rPr>
        <w:t xml:space="preserve">make available a </w:t>
      </w:r>
      <w:r w:rsidR="002B26F7" w:rsidRPr="00ED2BC2">
        <w:rPr>
          <w:rFonts w:ascii="Arial" w:hAnsi="Arial" w:cs="Arial"/>
        </w:rPr>
        <w:t>summary of this policy</w:t>
      </w:r>
      <w:r w:rsidR="00AC2225" w:rsidRPr="00ED2BC2">
        <w:rPr>
          <w:rFonts w:ascii="Arial" w:hAnsi="Arial" w:cs="Arial"/>
        </w:rPr>
        <w:t xml:space="preserve"> </w:t>
      </w:r>
      <w:r w:rsidR="002B26F7" w:rsidRPr="00ED2BC2">
        <w:rPr>
          <w:rFonts w:ascii="Arial" w:hAnsi="Arial" w:cs="Arial"/>
        </w:rPr>
        <w:t>Applicants may also obtain a full copy on request</w:t>
      </w:r>
    </w:p>
    <w:p w:rsidR="002B26F7" w:rsidRPr="00ED2BC2" w:rsidRDefault="002B26F7" w:rsidP="001A2518">
      <w:pPr>
        <w:pStyle w:val="NoSpacing"/>
        <w:ind w:left="720"/>
        <w:rPr>
          <w:rFonts w:ascii="Arial" w:hAnsi="Arial" w:cs="Arial"/>
        </w:rPr>
      </w:pPr>
    </w:p>
    <w:p w:rsidR="009E6C6F" w:rsidRPr="00ED2BC2" w:rsidRDefault="009E6C6F" w:rsidP="009E6C6F">
      <w:pPr>
        <w:pStyle w:val="NoSpacing"/>
        <w:rPr>
          <w:rFonts w:ascii="Arial" w:hAnsi="Arial" w:cs="Arial"/>
        </w:rPr>
      </w:pPr>
    </w:p>
    <w:p w:rsidR="009E2F07" w:rsidRPr="00ED2BC2" w:rsidRDefault="0035261B" w:rsidP="0035261B">
      <w:pPr>
        <w:pStyle w:val="NoSpacing"/>
        <w:rPr>
          <w:rFonts w:ascii="Arial" w:hAnsi="Arial" w:cs="Arial"/>
          <w:b/>
        </w:rPr>
      </w:pPr>
      <w:r w:rsidRPr="00ED2BC2">
        <w:rPr>
          <w:rFonts w:ascii="Arial" w:hAnsi="Arial" w:cs="Arial"/>
          <w:b/>
        </w:rPr>
        <w:t>5.6</w:t>
      </w:r>
      <w:r w:rsidRPr="00ED2BC2">
        <w:rPr>
          <w:rFonts w:ascii="Arial" w:hAnsi="Arial" w:cs="Arial"/>
          <w:b/>
        </w:rPr>
        <w:tab/>
      </w:r>
      <w:r w:rsidR="00FC1819" w:rsidRPr="00ED2BC2">
        <w:rPr>
          <w:rFonts w:ascii="Arial" w:hAnsi="Arial" w:cs="Arial"/>
          <w:b/>
        </w:rPr>
        <w:t>Data protection</w:t>
      </w:r>
      <w:r w:rsidR="009E2F07" w:rsidRPr="00ED2BC2">
        <w:rPr>
          <w:rFonts w:ascii="Arial" w:hAnsi="Arial" w:cs="Arial"/>
          <w:b/>
        </w:rPr>
        <w:t xml:space="preserve"> and Access to personal information</w:t>
      </w:r>
    </w:p>
    <w:p w:rsidR="009E2F07" w:rsidRPr="00ED2BC2" w:rsidRDefault="009E2F07" w:rsidP="0035261B">
      <w:pPr>
        <w:pStyle w:val="NoSpacing"/>
        <w:rPr>
          <w:rFonts w:ascii="Arial" w:hAnsi="Arial" w:cs="Arial"/>
          <w:b/>
        </w:rPr>
      </w:pPr>
    </w:p>
    <w:p w:rsidR="00665D06" w:rsidRPr="00ED2BC2" w:rsidRDefault="00665D06" w:rsidP="009E6C6F">
      <w:pPr>
        <w:pStyle w:val="NoSpacing"/>
        <w:ind w:left="720"/>
        <w:rPr>
          <w:rFonts w:ascii="Arial" w:hAnsi="Arial" w:cs="Arial"/>
        </w:rPr>
      </w:pPr>
      <w:r w:rsidRPr="00ED2BC2">
        <w:rPr>
          <w:rFonts w:ascii="Arial" w:hAnsi="Arial" w:cs="Arial"/>
        </w:rPr>
        <w:t>We recognise the confidentiality of information gathered as part of the alloc</w:t>
      </w:r>
      <w:r w:rsidR="0070183B" w:rsidRPr="00ED2BC2">
        <w:rPr>
          <w:rFonts w:ascii="Arial" w:hAnsi="Arial" w:cs="Arial"/>
        </w:rPr>
        <w:t>a</w:t>
      </w:r>
      <w:r w:rsidRPr="00ED2BC2">
        <w:rPr>
          <w:rFonts w:ascii="Arial" w:hAnsi="Arial" w:cs="Arial"/>
        </w:rPr>
        <w:t>tions process and all applicants will be informed clearly of the way in which the information provided will be used. Applicant information will be used for the assessment of housing need and including the request for tenancy references from current or previous landlords. All applicants will be made aware of this at the point of application and asked to confirm their consent to this.</w:t>
      </w:r>
    </w:p>
    <w:p w:rsidR="00665D06" w:rsidRPr="00ED2BC2" w:rsidRDefault="00665D06" w:rsidP="009E6C6F">
      <w:pPr>
        <w:pStyle w:val="NoSpacing"/>
        <w:ind w:left="720"/>
        <w:rPr>
          <w:rFonts w:ascii="Arial" w:hAnsi="Arial" w:cs="Arial"/>
        </w:rPr>
      </w:pPr>
    </w:p>
    <w:p w:rsidR="009E6C6F" w:rsidRPr="00ED2BC2" w:rsidRDefault="00665D06" w:rsidP="009E6C6F">
      <w:pPr>
        <w:pStyle w:val="NoSpacing"/>
        <w:ind w:left="720"/>
        <w:rPr>
          <w:rFonts w:ascii="Arial" w:hAnsi="Arial" w:cs="Arial"/>
        </w:rPr>
      </w:pPr>
      <w:r w:rsidRPr="00ED2BC2">
        <w:rPr>
          <w:rFonts w:ascii="Arial" w:hAnsi="Arial" w:cs="Arial"/>
        </w:rPr>
        <w:t>Data will only be used for the purposes listed above and will only be shared in accordance with the Data Protection Regula</w:t>
      </w:r>
      <w:r w:rsidR="009E2F07" w:rsidRPr="00ED2BC2">
        <w:rPr>
          <w:rFonts w:ascii="Arial" w:hAnsi="Arial" w:cs="Arial"/>
        </w:rPr>
        <w:t xml:space="preserve">tion (GDPR) 2018. </w:t>
      </w:r>
      <w:r w:rsidR="009E6C6F" w:rsidRPr="00ED2BC2">
        <w:rPr>
          <w:rFonts w:ascii="Arial" w:hAnsi="Arial" w:cs="Arial"/>
        </w:rPr>
        <w:t>.</w:t>
      </w:r>
    </w:p>
    <w:p w:rsidR="009E6C6F" w:rsidRPr="00ED2BC2" w:rsidRDefault="009E6C6F" w:rsidP="009E6C6F">
      <w:pPr>
        <w:pStyle w:val="NoSpacing"/>
        <w:ind w:left="720"/>
        <w:rPr>
          <w:rFonts w:ascii="Arial" w:hAnsi="Arial" w:cs="Arial"/>
        </w:rPr>
      </w:pPr>
    </w:p>
    <w:p w:rsidR="009E6C6F" w:rsidRPr="00ED2BC2" w:rsidRDefault="009E2F07" w:rsidP="009E6C6F">
      <w:pPr>
        <w:pStyle w:val="NoSpacing"/>
        <w:ind w:left="720"/>
        <w:rPr>
          <w:rFonts w:ascii="Arial" w:hAnsi="Arial" w:cs="Arial"/>
        </w:rPr>
      </w:pPr>
      <w:r w:rsidRPr="00ED2BC2">
        <w:rPr>
          <w:rFonts w:ascii="Arial" w:hAnsi="Arial" w:cs="Arial"/>
        </w:rPr>
        <w:t>An</w:t>
      </w:r>
      <w:r w:rsidR="009E6C6F" w:rsidRPr="00ED2BC2">
        <w:rPr>
          <w:rFonts w:ascii="Arial" w:hAnsi="Arial" w:cs="Arial"/>
        </w:rPr>
        <w:t xml:space="preserve"> applicant is entitled to view information supplied in connection with their application.  This right is set out in the Housing (Scotland) Act 1987.</w:t>
      </w:r>
    </w:p>
    <w:p w:rsidR="009E6C6F" w:rsidRPr="00ED2BC2" w:rsidRDefault="009E6C6F" w:rsidP="009E6C6F">
      <w:pPr>
        <w:pStyle w:val="NoSpacing"/>
        <w:ind w:left="720"/>
        <w:rPr>
          <w:rFonts w:ascii="Arial" w:hAnsi="Arial" w:cs="Arial"/>
        </w:rPr>
      </w:pPr>
    </w:p>
    <w:p w:rsidR="000F1195" w:rsidRPr="00ED2BC2" w:rsidRDefault="0070183B" w:rsidP="00483210">
      <w:pPr>
        <w:pStyle w:val="NoSpacing"/>
        <w:ind w:left="720"/>
        <w:rPr>
          <w:rFonts w:ascii="Arial" w:hAnsi="Arial" w:cs="Arial"/>
        </w:rPr>
      </w:pPr>
      <w:r w:rsidRPr="00ED2BC2">
        <w:rPr>
          <w:rFonts w:ascii="Arial" w:hAnsi="Arial" w:cs="Arial"/>
        </w:rPr>
        <w:t>W</w:t>
      </w:r>
      <w:r w:rsidR="000F1195" w:rsidRPr="00ED2BC2">
        <w:rPr>
          <w:rFonts w:ascii="Arial" w:hAnsi="Arial" w:cs="Arial"/>
        </w:rPr>
        <w:t xml:space="preserve">e </w:t>
      </w:r>
      <w:r w:rsidR="009E2F07" w:rsidRPr="00ED2BC2">
        <w:rPr>
          <w:rFonts w:ascii="Arial" w:hAnsi="Arial" w:cs="Arial"/>
        </w:rPr>
        <w:t xml:space="preserve">will </w:t>
      </w:r>
      <w:r w:rsidR="000F1195" w:rsidRPr="00ED2BC2">
        <w:rPr>
          <w:rFonts w:ascii="Arial" w:hAnsi="Arial" w:cs="Arial"/>
        </w:rPr>
        <w:t xml:space="preserve">provide this information on request within forty working days.  A small charge may </w:t>
      </w:r>
      <w:r w:rsidR="00483210" w:rsidRPr="00ED2BC2">
        <w:rPr>
          <w:rFonts w:ascii="Arial" w:hAnsi="Arial" w:cs="Arial"/>
        </w:rPr>
        <w:t>be applicable in these matters.</w:t>
      </w:r>
    </w:p>
    <w:p w:rsidR="00C361DD" w:rsidRPr="00ED2BC2" w:rsidRDefault="00C361DD" w:rsidP="000F1195">
      <w:pPr>
        <w:pStyle w:val="NoSpacing"/>
        <w:rPr>
          <w:rFonts w:ascii="Arial" w:hAnsi="Arial" w:cs="Arial"/>
        </w:rPr>
      </w:pPr>
    </w:p>
    <w:p w:rsidR="000F1195" w:rsidRPr="00ED2BC2" w:rsidRDefault="0035261B" w:rsidP="0035261B">
      <w:pPr>
        <w:pStyle w:val="NoSpacing"/>
        <w:rPr>
          <w:rFonts w:ascii="Arial" w:hAnsi="Arial" w:cs="Arial"/>
          <w:b/>
        </w:rPr>
      </w:pPr>
      <w:r w:rsidRPr="00ED2BC2">
        <w:rPr>
          <w:rFonts w:ascii="Arial" w:hAnsi="Arial" w:cs="Arial"/>
          <w:b/>
        </w:rPr>
        <w:t>6</w:t>
      </w:r>
      <w:r w:rsidRPr="00ED2BC2">
        <w:rPr>
          <w:rFonts w:ascii="Arial" w:hAnsi="Arial" w:cs="Arial"/>
          <w:b/>
        </w:rPr>
        <w:tab/>
      </w:r>
      <w:r w:rsidR="009E2F07" w:rsidRPr="00ED2BC2">
        <w:rPr>
          <w:rFonts w:ascii="Arial" w:hAnsi="Arial" w:cs="Arial"/>
          <w:b/>
        </w:rPr>
        <w:t>The Application Process</w:t>
      </w:r>
    </w:p>
    <w:p w:rsidR="000F1195" w:rsidRPr="00ED2BC2" w:rsidRDefault="000F1195" w:rsidP="000F1195">
      <w:pPr>
        <w:pStyle w:val="NoSpacing"/>
        <w:rPr>
          <w:rFonts w:ascii="Arial" w:hAnsi="Arial" w:cs="Arial"/>
        </w:rPr>
      </w:pPr>
    </w:p>
    <w:p w:rsidR="000F1195" w:rsidRPr="00ED2BC2" w:rsidRDefault="000F1195" w:rsidP="000F1195">
      <w:pPr>
        <w:pStyle w:val="NoSpacing"/>
        <w:ind w:left="720"/>
        <w:rPr>
          <w:rFonts w:ascii="Arial" w:hAnsi="Arial" w:cs="Arial"/>
        </w:rPr>
      </w:pPr>
      <w:r w:rsidRPr="00ED2BC2">
        <w:rPr>
          <w:rFonts w:ascii="Arial" w:hAnsi="Arial" w:cs="Arial"/>
        </w:rPr>
        <w:t xml:space="preserve">This section explains the stages and rules concerning the allocation process.  </w:t>
      </w:r>
    </w:p>
    <w:p w:rsidR="009E2F07" w:rsidRPr="00ED2BC2" w:rsidRDefault="009E2F07" w:rsidP="000F1195">
      <w:pPr>
        <w:pStyle w:val="NoSpacing"/>
        <w:rPr>
          <w:rFonts w:ascii="Arial" w:hAnsi="Arial" w:cs="Arial"/>
        </w:rPr>
      </w:pPr>
    </w:p>
    <w:p w:rsidR="000F1195" w:rsidRPr="00ED2BC2" w:rsidRDefault="0035261B" w:rsidP="0035261B">
      <w:pPr>
        <w:pStyle w:val="NoSpacing"/>
        <w:rPr>
          <w:rFonts w:ascii="Arial" w:hAnsi="Arial" w:cs="Arial"/>
          <w:b/>
        </w:rPr>
      </w:pPr>
      <w:r w:rsidRPr="00ED2BC2">
        <w:rPr>
          <w:rFonts w:ascii="Arial" w:hAnsi="Arial" w:cs="Arial"/>
          <w:b/>
        </w:rPr>
        <w:t>6.1</w:t>
      </w:r>
      <w:r w:rsidRPr="00ED2BC2">
        <w:rPr>
          <w:rFonts w:ascii="Arial" w:hAnsi="Arial" w:cs="Arial"/>
          <w:b/>
        </w:rPr>
        <w:tab/>
      </w:r>
      <w:r w:rsidR="000F1195" w:rsidRPr="00ED2BC2">
        <w:rPr>
          <w:rFonts w:ascii="Arial" w:hAnsi="Arial" w:cs="Arial"/>
          <w:b/>
        </w:rPr>
        <w:t>Admission to the housing register</w:t>
      </w:r>
    </w:p>
    <w:p w:rsidR="000F1195" w:rsidRPr="00ED2BC2" w:rsidRDefault="000F1195" w:rsidP="000F1195">
      <w:pPr>
        <w:pStyle w:val="NoSpacing"/>
        <w:rPr>
          <w:rFonts w:ascii="Arial" w:hAnsi="Arial" w:cs="Arial"/>
        </w:rPr>
      </w:pPr>
    </w:p>
    <w:p w:rsidR="000F1195" w:rsidRPr="00ED2BC2" w:rsidRDefault="000F1195" w:rsidP="000F1195">
      <w:pPr>
        <w:pStyle w:val="NoSpacing"/>
        <w:ind w:left="720"/>
        <w:rPr>
          <w:rFonts w:ascii="Arial" w:hAnsi="Arial" w:cs="Arial"/>
        </w:rPr>
      </w:pPr>
      <w:r w:rsidRPr="00ED2BC2">
        <w:rPr>
          <w:rFonts w:ascii="Arial" w:hAnsi="Arial" w:cs="Arial"/>
        </w:rPr>
        <w:t xml:space="preserve">In order to be admitted to the housing register, </w:t>
      </w:r>
      <w:r w:rsidR="009E2F07" w:rsidRPr="00ED2BC2">
        <w:rPr>
          <w:rFonts w:ascii="Arial" w:hAnsi="Arial" w:cs="Arial"/>
        </w:rPr>
        <w:t>applicants are asked</w:t>
      </w:r>
      <w:r w:rsidRPr="00ED2BC2">
        <w:rPr>
          <w:rFonts w:ascii="Arial" w:hAnsi="Arial" w:cs="Arial"/>
        </w:rPr>
        <w:t xml:space="preserve"> to complete an application form.</w:t>
      </w:r>
    </w:p>
    <w:p w:rsidR="000F1195" w:rsidRPr="00ED2BC2" w:rsidRDefault="000F1195" w:rsidP="000F1195">
      <w:pPr>
        <w:pStyle w:val="NoSpacing"/>
        <w:ind w:left="720"/>
        <w:rPr>
          <w:rFonts w:ascii="Arial" w:hAnsi="Arial" w:cs="Arial"/>
        </w:rPr>
      </w:pPr>
    </w:p>
    <w:p w:rsidR="000F1195" w:rsidRPr="00ED2BC2" w:rsidRDefault="000F1195" w:rsidP="000F1195">
      <w:pPr>
        <w:pStyle w:val="NoSpacing"/>
        <w:ind w:left="720"/>
        <w:rPr>
          <w:rFonts w:ascii="Arial" w:hAnsi="Arial" w:cs="Arial"/>
        </w:rPr>
      </w:pPr>
      <w:r w:rsidRPr="00ED2BC2">
        <w:rPr>
          <w:rFonts w:ascii="Arial" w:hAnsi="Arial" w:cs="Arial"/>
        </w:rPr>
        <w:t>This c</w:t>
      </w:r>
      <w:r w:rsidR="00B562FF" w:rsidRPr="00ED2BC2">
        <w:rPr>
          <w:rFonts w:ascii="Arial" w:hAnsi="Arial" w:cs="Arial"/>
        </w:rPr>
        <w:t xml:space="preserve">an </w:t>
      </w:r>
      <w:r w:rsidR="002F1372" w:rsidRPr="00ED2BC2">
        <w:rPr>
          <w:rFonts w:ascii="Arial" w:hAnsi="Arial" w:cs="Arial"/>
        </w:rPr>
        <w:t xml:space="preserve">be obtained by contacting </w:t>
      </w:r>
      <w:r w:rsidR="00B562FF" w:rsidRPr="00ED2BC2">
        <w:rPr>
          <w:rFonts w:ascii="Arial" w:hAnsi="Arial" w:cs="Arial"/>
        </w:rPr>
        <w:t>the</w:t>
      </w:r>
      <w:r w:rsidRPr="00ED2BC2">
        <w:rPr>
          <w:rFonts w:ascii="Arial" w:hAnsi="Arial" w:cs="Arial"/>
        </w:rPr>
        <w:t xml:space="preserve"> office</w:t>
      </w:r>
      <w:r w:rsidR="002F1372" w:rsidRPr="00ED2BC2">
        <w:rPr>
          <w:rFonts w:ascii="Arial" w:hAnsi="Arial" w:cs="Arial"/>
        </w:rPr>
        <w:t xml:space="preserve"> </w:t>
      </w:r>
      <w:r w:rsidRPr="00ED2BC2">
        <w:rPr>
          <w:rFonts w:ascii="Arial" w:hAnsi="Arial" w:cs="Arial"/>
        </w:rPr>
        <w:t>:</w:t>
      </w:r>
      <w:r w:rsidR="00ED2BC2">
        <w:rPr>
          <w:rFonts w:ascii="Arial" w:hAnsi="Arial" w:cs="Arial"/>
        </w:rPr>
        <w:br/>
      </w:r>
    </w:p>
    <w:p w:rsidR="000F1195" w:rsidRPr="00ED2BC2" w:rsidRDefault="000F1195" w:rsidP="00F22469">
      <w:pPr>
        <w:pStyle w:val="NoSpacing"/>
        <w:numPr>
          <w:ilvl w:val="0"/>
          <w:numId w:val="7"/>
        </w:numPr>
        <w:rPr>
          <w:rFonts w:ascii="Arial" w:hAnsi="Arial" w:cs="Arial"/>
        </w:rPr>
      </w:pPr>
      <w:r w:rsidRPr="00ED2BC2">
        <w:rPr>
          <w:rFonts w:ascii="Arial" w:hAnsi="Arial" w:cs="Arial"/>
        </w:rPr>
        <w:t>In person</w:t>
      </w:r>
    </w:p>
    <w:p w:rsidR="000F1195" w:rsidRPr="00ED2BC2" w:rsidRDefault="000F1195" w:rsidP="00F22469">
      <w:pPr>
        <w:pStyle w:val="NoSpacing"/>
        <w:numPr>
          <w:ilvl w:val="0"/>
          <w:numId w:val="7"/>
        </w:numPr>
        <w:rPr>
          <w:rFonts w:ascii="Arial" w:hAnsi="Arial" w:cs="Arial"/>
        </w:rPr>
      </w:pPr>
      <w:r w:rsidRPr="00ED2BC2">
        <w:rPr>
          <w:rFonts w:ascii="Arial" w:hAnsi="Arial" w:cs="Arial"/>
        </w:rPr>
        <w:t>By phone</w:t>
      </w:r>
    </w:p>
    <w:p w:rsidR="000F1195" w:rsidRPr="00ED2BC2" w:rsidRDefault="000F1195" w:rsidP="00F22469">
      <w:pPr>
        <w:pStyle w:val="NoSpacing"/>
        <w:numPr>
          <w:ilvl w:val="0"/>
          <w:numId w:val="7"/>
        </w:numPr>
        <w:rPr>
          <w:rFonts w:ascii="Arial" w:hAnsi="Arial" w:cs="Arial"/>
        </w:rPr>
      </w:pPr>
      <w:r w:rsidRPr="00ED2BC2">
        <w:rPr>
          <w:rFonts w:ascii="Arial" w:hAnsi="Arial" w:cs="Arial"/>
        </w:rPr>
        <w:t>By post</w:t>
      </w:r>
    </w:p>
    <w:p w:rsidR="000F1195" w:rsidRPr="00ED2BC2" w:rsidRDefault="00B562FF" w:rsidP="00F22469">
      <w:pPr>
        <w:pStyle w:val="NoSpacing"/>
        <w:numPr>
          <w:ilvl w:val="0"/>
          <w:numId w:val="7"/>
        </w:numPr>
        <w:rPr>
          <w:rFonts w:ascii="Arial" w:hAnsi="Arial" w:cs="Arial"/>
        </w:rPr>
      </w:pPr>
      <w:r w:rsidRPr="00ED2BC2">
        <w:rPr>
          <w:rFonts w:ascii="Arial" w:hAnsi="Arial" w:cs="Arial"/>
        </w:rPr>
        <w:t xml:space="preserve">Via </w:t>
      </w:r>
      <w:r w:rsidR="000F1195" w:rsidRPr="00ED2BC2">
        <w:rPr>
          <w:rFonts w:ascii="Arial" w:hAnsi="Arial" w:cs="Arial"/>
        </w:rPr>
        <w:t>website</w:t>
      </w:r>
    </w:p>
    <w:p w:rsidR="000F1195" w:rsidRPr="00ED2BC2" w:rsidRDefault="000F1195" w:rsidP="000F1195">
      <w:pPr>
        <w:pStyle w:val="NoSpacing"/>
        <w:rPr>
          <w:rFonts w:ascii="Arial" w:hAnsi="Arial" w:cs="Arial"/>
        </w:rPr>
      </w:pPr>
    </w:p>
    <w:p w:rsidR="000F1195" w:rsidRPr="00ED2BC2" w:rsidRDefault="00A26D1F" w:rsidP="000F1195">
      <w:pPr>
        <w:pStyle w:val="NoSpacing"/>
        <w:ind w:left="720"/>
        <w:rPr>
          <w:rFonts w:ascii="Arial" w:hAnsi="Arial" w:cs="Arial"/>
        </w:rPr>
      </w:pPr>
      <w:r w:rsidRPr="00ED2BC2">
        <w:rPr>
          <w:rFonts w:ascii="Arial" w:hAnsi="Arial" w:cs="Arial"/>
        </w:rPr>
        <w:t xml:space="preserve">All applications will be acknowledged within 5 working days. </w:t>
      </w:r>
      <w:r w:rsidR="000F1195" w:rsidRPr="00ED2BC2">
        <w:rPr>
          <w:rFonts w:ascii="Arial" w:hAnsi="Arial" w:cs="Arial"/>
        </w:rPr>
        <w:t xml:space="preserve">Our target for assessing </w:t>
      </w:r>
      <w:r w:rsidR="009E2F07" w:rsidRPr="00ED2BC2">
        <w:rPr>
          <w:rFonts w:ascii="Arial" w:hAnsi="Arial" w:cs="Arial"/>
        </w:rPr>
        <w:t xml:space="preserve">application forms where we have all the required information and </w:t>
      </w:r>
      <w:r w:rsidR="00AC405A" w:rsidRPr="00ED2BC2">
        <w:rPr>
          <w:rFonts w:ascii="Arial" w:hAnsi="Arial" w:cs="Arial"/>
        </w:rPr>
        <w:t xml:space="preserve"> informing the applicant of the outcome</w:t>
      </w:r>
      <w:r w:rsidR="000F1195" w:rsidRPr="00ED2BC2">
        <w:rPr>
          <w:rFonts w:ascii="Arial" w:hAnsi="Arial" w:cs="Arial"/>
        </w:rPr>
        <w:t xml:space="preserve"> </w:t>
      </w:r>
      <w:r w:rsidR="003B73D1" w:rsidRPr="00ED2BC2">
        <w:rPr>
          <w:rFonts w:ascii="Arial" w:hAnsi="Arial" w:cs="Arial"/>
        </w:rPr>
        <w:t>is</w:t>
      </w:r>
      <w:r w:rsidR="000F1195" w:rsidRPr="00ED2BC2">
        <w:rPr>
          <w:rFonts w:ascii="Arial" w:hAnsi="Arial" w:cs="Arial"/>
        </w:rPr>
        <w:t xml:space="preserve"> </w:t>
      </w:r>
      <w:r w:rsidR="009E2F07" w:rsidRPr="00ED2BC2">
        <w:rPr>
          <w:rFonts w:ascii="Arial" w:hAnsi="Arial" w:cs="Arial"/>
        </w:rPr>
        <w:t>5</w:t>
      </w:r>
      <w:r w:rsidR="0070183B" w:rsidRPr="00ED2BC2">
        <w:rPr>
          <w:rFonts w:ascii="Arial" w:hAnsi="Arial" w:cs="Arial"/>
        </w:rPr>
        <w:t xml:space="preserve"> </w:t>
      </w:r>
      <w:r w:rsidR="000F1195" w:rsidRPr="00ED2BC2">
        <w:rPr>
          <w:rFonts w:ascii="Arial" w:hAnsi="Arial" w:cs="Arial"/>
        </w:rPr>
        <w:t>working days from receiving them.  Applicants are sent written confirmation of their housing application details, including their award of points.</w:t>
      </w:r>
      <w:r w:rsidRPr="00ED2BC2">
        <w:rPr>
          <w:rFonts w:ascii="Arial" w:hAnsi="Arial" w:cs="Arial"/>
        </w:rPr>
        <w:t xml:space="preserve"> </w:t>
      </w:r>
    </w:p>
    <w:p w:rsidR="00A26D1F" w:rsidRPr="00ED2BC2" w:rsidRDefault="00A26D1F" w:rsidP="000F1195">
      <w:pPr>
        <w:pStyle w:val="NoSpacing"/>
        <w:ind w:left="720"/>
        <w:rPr>
          <w:rFonts w:ascii="Arial" w:hAnsi="Arial" w:cs="Arial"/>
        </w:rPr>
      </w:pPr>
    </w:p>
    <w:p w:rsidR="000F1195" w:rsidRPr="00ED2BC2" w:rsidRDefault="00A26D1F" w:rsidP="000F1195">
      <w:pPr>
        <w:pStyle w:val="NoSpacing"/>
        <w:ind w:left="720"/>
        <w:rPr>
          <w:rFonts w:ascii="Arial" w:hAnsi="Arial" w:cs="Arial"/>
        </w:rPr>
      </w:pPr>
      <w:r w:rsidRPr="00ED2BC2">
        <w:rPr>
          <w:rFonts w:ascii="Arial" w:hAnsi="Arial" w:cs="Arial"/>
        </w:rPr>
        <w:t>Where we do not have the required information these applications may be subject to delay. Applicants will be advised of the information we require and  only when we have all information will we process the application.</w:t>
      </w:r>
      <w:r w:rsidR="000F1195" w:rsidRPr="00ED2BC2">
        <w:rPr>
          <w:rFonts w:ascii="Arial" w:hAnsi="Arial" w:cs="Arial"/>
        </w:rPr>
        <w:t xml:space="preserve">  </w:t>
      </w:r>
    </w:p>
    <w:p w:rsidR="000F1195" w:rsidRPr="00ED2BC2" w:rsidRDefault="000F1195" w:rsidP="000F1195">
      <w:pPr>
        <w:pStyle w:val="NoSpacing"/>
        <w:ind w:left="720"/>
        <w:rPr>
          <w:rFonts w:ascii="Arial" w:hAnsi="Arial" w:cs="Arial"/>
        </w:rPr>
      </w:pPr>
    </w:p>
    <w:p w:rsidR="000F1195" w:rsidRPr="00ED2BC2" w:rsidRDefault="009E2F07" w:rsidP="000F1195">
      <w:pPr>
        <w:pStyle w:val="NoSpacing"/>
        <w:ind w:left="720"/>
        <w:rPr>
          <w:rFonts w:ascii="Arial" w:hAnsi="Arial" w:cs="Arial"/>
        </w:rPr>
      </w:pPr>
      <w:r w:rsidRPr="00ED2BC2">
        <w:rPr>
          <w:rFonts w:ascii="Arial" w:hAnsi="Arial" w:cs="Arial"/>
        </w:rPr>
        <w:t xml:space="preserve">We will where requested provide support to applicants, e.g. where English is not their first language or the applicant is </w:t>
      </w:r>
      <w:r w:rsidR="00FA46CF" w:rsidRPr="00ED2BC2">
        <w:rPr>
          <w:rFonts w:ascii="Arial" w:hAnsi="Arial" w:cs="Arial"/>
        </w:rPr>
        <w:t>deaf or hard of hearing.</w:t>
      </w:r>
      <w:r w:rsidR="000F1195" w:rsidRPr="00ED2BC2">
        <w:rPr>
          <w:rFonts w:ascii="Arial" w:hAnsi="Arial" w:cs="Arial"/>
        </w:rPr>
        <w:t xml:space="preserve">  </w:t>
      </w:r>
    </w:p>
    <w:p w:rsidR="000F1195" w:rsidRPr="00ED2BC2" w:rsidRDefault="000F1195" w:rsidP="000F1195">
      <w:pPr>
        <w:pStyle w:val="NoSpacing"/>
        <w:ind w:left="720"/>
        <w:rPr>
          <w:rFonts w:ascii="Arial" w:hAnsi="Arial" w:cs="Arial"/>
        </w:rPr>
      </w:pPr>
    </w:p>
    <w:p w:rsidR="009F5290" w:rsidRPr="00ED2BC2" w:rsidRDefault="00431422" w:rsidP="00CC2EAF">
      <w:pPr>
        <w:pStyle w:val="NoSpacing"/>
        <w:ind w:left="720"/>
        <w:rPr>
          <w:rFonts w:ascii="Arial" w:hAnsi="Arial" w:cs="Arial"/>
        </w:rPr>
      </w:pPr>
      <w:r w:rsidRPr="00ED2BC2">
        <w:rPr>
          <w:rFonts w:ascii="Arial" w:hAnsi="Arial" w:cs="Arial"/>
        </w:rPr>
        <w:t>H</w:t>
      </w:r>
      <w:r w:rsidR="009F5290" w:rsidRPr="00ED2BC2">
        <w:rPr>
          <w:rFonts w:ascii="Arial" w:hAnsi="Arial" w:cs="Arial"/>
        </w:rPr>
        <w:t xml:space="preserve">ome visits to assist </w:t>
      </w:r>
      <w:r w:rsidRPr="00ED2BC2">
        <w:rPr>
          <w:rFonts w:ascii="Arial" w:hAnsi="Arial" w:cs="Arial"/>
        </w:rPr>
        <w:t>applicants complete their forms can be carried out in special circumstances.</w:t>
      </w:r>
    </w:p>
    <w:p w:rsidR="009F5290" w:rsidRPr="00ED2BC2" w:rsidRDefault="009F5290" w:rsidP="009F5290">
      <w:pPr>
        <w:pStyle w:val="NoSpacing"/>
        <w:rPr>
          <w:rFonts w:ascii="Arial" w:hAnsi="Arial" w:cs="Arial"/>
        </w:rPr>
      </w:pPr>
    </w:p>
    <w:p w:rsidR="00FA46CF" w:rsidRPr="001717F5" w:rsidRDefault="0035261B" w:rsidP="0035261B">
      <w:pPr>
        <w:pStyle w:val="NoSpacing"/>
        <w:rPr>
          <w:rFonts w:ascii="Arial" w:hAnsi="Arial" w:cs="Arial"/>
          <w:b/>
        </w:rPr>
      </w:pPr>
      <w:r w:rsidRPr="001717F5">
        <w:rPr>
          <w:rFonts w:ascii="Arial" w:hAnsi="Arial" w:cs="Arial"/>
          <w:b/>
        </w:rPr>
        <w:t>6.2</w:t>
      </w:r>
      <w:r w:rsidRPr="001717F5">
        <w:rPr>
          <w:rFonts w:ascii="Arial" w:hAnsi="Arial" w:cs="Arial"/>
          <w:b/>
        </w:rPr>
        <w:tab/>
      </w:r>
      <w:r w:rsidR="00FA46CF" w:rsidRPr="001717F5">
        <w:rPr>
          <w:rFonts w:ascii="Arial" w:hAnsi="Arial" w:cs="Arial"/>
          <w:b/>
        </w:rPr>
        <w:t>Verifying an applicant</w:t>
      </w:r>
      <w:r w:rsidR="00CC2EAF" w:rsidRPr="001717F5">
        <w:rPr>
          <w:rFonts w:ascii="Arial" w:hAnsi="Arial" w:cs="Arial"/>
          <w:b/>
        </w:rPr>
        <w:t>’</w:t>
      </w:r>
      <w:r w:rsidR="00FA46CF" w:rsidRPr="001717F5">
        <w:rPr>
          <w:rFonts w:ascii="Arial" w:hAnsi="Arial" w:cs="Arial"/>
          <w:b/>
        </w:rPr>
        <w:t>s circumstances</w:t>
      </w:r>
    </w:p>
    <w:p w:rsidR="00FA46CF" w:rsidRPr="00ED2BC2" w:rsidRDefault="00FA46CF" w:rsidP="001A2518">
      <w:pPr>
        <w:pStyle w:val="NoSpacing"/>
        <w:tabs>
          <w:tab w:val="left" w:pos="1140"/>
        </w:tabs>
        <w:rPr>
          <w:rFonts w:ascii="Arial" w:hAnsi="Arial" w:cs="Arial"/>
        </w:rPr>
      </w:pPr>
      <w:r w:rsidRPr="00ED2BC2">
        <w:rPr>
          <w:rFonts w:ascii="Arial" w:hAnsi="Arial" w:cs="Arial"/>
        </w:rPr>
        <w:lastRenderedPageBreak/>
        <w:tab/>
      </w:r>
    </w:p>
    <w:p w:rsidR="00FA46CF" w:rsidRPr="00ED2BC2" w:rsidRDefault="00324A95" w:rsidP="001A2518">
      <w:pPr>
        <w:pStyle w:val="NoSpacing"/>
        <w:ind w:left="720"/>
        <w:rPr>
          <w:rFonts w:ascii="Arial" w:hAnsi="Arial" w:cs="Arial"/>
        </w:rPr>
      </w:pPr>
      <w:r w:rsidRPr="00ED2BC2">
        <w:rPr>
          <w:rFonts w:ascii="Arial" w:hAnsi="Arial" w:cs="Arial"/>
        </w:rPr>
        <w:t xml:space="preserve">To enable the correct housing need assessment to be made, we generally require applicants to provide information to verify their circumstances. </w:t>
      </w:r>
      <w:r w:rsidR="00FA46CF" w:rsidRPr="00ED2BC2">
        <w:rPr>
          <w:rFonts w:ascii="Arial" w:hAnsi="Arial" w:cs="Arial"/>
        </w:rPr>
        <w:t>Examples of the verification required include the following, however this list is not exhaustive:</w:t>
      </w:r>
    </w:p>
    <w:p w:rsidR="00FA46CF" w:rsidRPr="00ED2BC2" w:rsidRDefault="00FA46CF" w:rsidP="001A2518">
      <w:pPr>
        <w:pStyle w:val="NoSpacing"/>
        <w:ind w:firstLine="72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4499"/>
      </w:tblGrid>
      <w:tr w:rsidR="00FA46CF" w:rsidRPr="00ED2BC2" w:rsidTr="00ED2BC2">
        <w:tc>
          <w:tcPr>
            <w:tcW w:w="3804" w:type="dxa"/>
          </w:tcPr>
          <w:p w:rsidR="00FA46CF" w:rsidRPr="00ED2BC2" w:rsidRDefault="00CC2EAF" w:rsidP="00FA46CF">
            <w:pPr>
              <w:pStyle w:val="NoSpacing"/>
              <w:rPr>
                <w:rFonts w:ascii="Arial" w:hAnsi="Arial" w:cs="Arial"/>
              </w:rPr>
            </w:pPr>
            <w:r w:rsidRPr="00ED2BC2">
              <w:rPr>
                <w:rFonts w:ascii="Arial" w:hAnsi="Arial" w:cs="Arial"/>
              </w:rPr>
              <w:t>Circumstanc</w:t>
            </w:r>
            <w:r w:rsidR="00FA46CF" w:rsidRPr="00ED2BC2">
              <w:rPr>
                <w:rFonts w:ascii="Arial" w:hAnsi="Arial" w:cs="Arial"/>
              </w:rPr>
              <w:t>e</w:t>
            </w:r>
          </w:p>
        </w:tc>
        <w:tc>
          <w:tcPr>
            <w:tcW w:w="4621" w:type="dxa"/>
          </w:tcPr>
          <w:p w:rsidR="00FA46CF" w:rsidRPr="00ED2BC2" w:rsidRDefault="00FA46CF" w:rsidP="00FA46CF">
            <w:pPr>
              <w:pStyle w:val="NoSpacing"/>
              <w:rPr>
                <w:rFonts w:ascii="Arial" w:hAnsi="Arial" w:cs="Arial"/>
              </w:rPr>
            </w:pPr>
            <w:r w:rsidRPr="00ED2BC2">
              <w:rPr>
                <w:rFonts w:ascii="Arial" w:hAnsi="Arial" w:cs="Arial"/>
              </w:rPr>
              <w:t>Verification required</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 xml:space="preserve">All applicants </w:t>
            </w:r>
          </w:p>
        </w:tc>
        <w:tc>
          <w:tcPr>
            <w:tcW w:w="4621" w:type="dxa"/>
          </w:tcPr>
          <w:p w:rsidR="00FA46CF" w:rsidRPr="00ED2BC2" w:rsidRDefault="00FA46CF" w:rsidP="00FA46CF">
            <w:pPr>
              <w:pStyle w:val="NoSpacing"/>
              <w:rPr>
                <w:rFonts w:ascii="Arial" w:hAnsi="Arial" w:cs="Arial"/>
              </w:rPr>
            </w:pPr>
            <w:r w:rsidRPr="00ED2BC2">
              <w:rPr>
                <w:rFonts w:ascii="Arial" w:hAnsi="Arial" w:cs="Arial"/>
              </w:rPr>
              <w:t>Proof of identity</w:t>
            </w:r>
          </w:p>
          <w:p w:rsidR="00FA46CF" w:rsidRPr="00ED2BC2" w:rsidRDefault="00FA46CF" w:rsidP="00DD2612">
            <w:pPr>
              <w:pStyle w:val="NoSpacing"/>
              <w:numPr>
                <w:ilvl w:val="0"/>
                <w:numId w:val="39"/>
              </w:numPr>
              <w:rPr>
                <w:rFonts w:ascii="Arial" w:hAnsi="Arial" w:cs="Arial"/>
              </w:rPr>
            </w:pPr>
            <w:r w:rsidRPr="00ED2BC2">
              <w:rPr>
                <w:rFonts w:ascii="Arial" w:hAnsi="Arial" w:cs="Arial"/>
              </w:rPr>
              <w:t>Proof of current address (2 items)</w:t>
            </w:r>
          </w:p>
          <w:p w:rsidR="00FA46CF" w:rsidRPr="00ED2BC2" w:rsidRDefault="00FA46CF" w:rsidP="00DD2612">
            <w:pPr>
              <w:pStyle w:val="NoSpacing"/>
              <w:numPr>
                <w:ilvl w:val="0"/>
                <w:numId w:val="39"/>
              </w:numPr>
              <w:rPr>
                <w:rFonts w:ascii="Arial" w:hAnsi="Arial" w:cs="Arial"/>
              </w:rPr>
            </w:pPr>
            <w:r w:rsidRPr="00ED2BC2">
              <w:rPr>
                <w:rFonts w:ascii="Arial" w:hAnsi="Arial" w:cs="Arial"/>
              </w:rPr>
              <w:t>Photographic ID</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All household members</w:t>
            </w:r>
          </w:p>
        </w:tc>
        <w:tc>
          <w:tcPr>
            <w:tcW w:w="4621" w:type="dxa"/>
          </w:tcPr>
          <w:p w:rsidR="00FA46CF" w:rsidRPr="00ED2BC2" w:rsidRDefault="00FA46CF" w:rsidP="00FA46CF">
            <w:pPr>
              <w:pStyle w:val="NoSpacing"/>
              <w:rPr>
                <w:rFonts w:ascii="Arial" w:hAnsi="Arial" w:cs="Arial"/>
              </w:rPr>
            </w:pPr>
            <w:r w:rsidRPr="00ED2BC2">
              <w:rPr>
                <w:rFonts w:ascii="Arial" w:hAnsi="Arial" w:cs="Arial"/>
              </w:rPr>
              <w:t>Proof of current address (if over 16)</w:t>
            </w:r>
          </w:p>
          <w:p w:rsidR="00FA46CF" w:rsidRPr="00ED2BC2" w:rsidRDefault="00FA46CF" w:rsidP="00FA46CF">
            <w:pPr>
              <w:pStyle w:val="NoSpacing"/>
              <w:rPr>
                <w:rFonts w:ascii="Arial" w:hAnsi="Arial" w:cs="Arial"/>
              </w:rPr>
            </w:pPr>
            <w:r w:rsidRPr="00ED2BC2">
              <w:rPr>
                <w:rFonts w:ascii="Arial" w:hAnsi="Arial" w:cs="Arial"/>
              </w:rPr>
              <w:t>Proof of ID (passport, driving licence, birth certificate)</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Asked to leave current accommodation</w:t>
            </w:r>
          </w:p>
        </w:tc>
        <w:tc>
          <w:tcPr>
            <w:tcW w:w="4621" w:type="dxa"/>
          </w:tcPr>
          <w:p w:rsidR="00FA46CF" w:rsidRPr="00ED2BC2" w:rsidRDefault="00FA46CF" w:rsidP="00FA46CF">
            <w:pPr>
              <w:pStyle w:val="NoSpacing"/>
              <w:rPr>
                <w:rFonts w:ascii="Arial" w:hAnsi="Arial" w:cs="Arial"/>
              </w:rPr>
            </w:pPr>
            <w:r w:rsidRPr="00ED2BC2">
              <w:rPr>
                <w:rFonts w:ascii="Arial" w:hAnsi="Arial" w:cs="Arial"/>
              </w:rPr>
              <w:t>Notice to quit</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 xml:space="preserve">In need of housing for health reasons affected by current housing </w:t>
            </w:r>
            <w:r w:rsidR="00CB635E" w:rsidRPr="00ED2BC2">
              <w:rPr>
                <w:rFonts w:ascii="Arial" w:hAnsi="Arial" w:cs="Arial"/>
              </w:rPr>
              <w:t>circumstance</w:t>
            </w:r>
          </w:p>
        </w:tc>
        <w:tc>
          <w:tcPr>
            <w:tcW w:w="4621" w:type="dxa"/>
          </w:tcPr>
          <w:p w:rsidR="00FA46CF" w:rsidRPr="00ED2BC2" w:rsidRDefault="00FA46CF" w:rsidP="00FA46CF">
            <w:pPr>
              <w:pStyle w:val="NoSpacing"/>
              <w:rPr>
                <w:rFonts w:ascii="Arial" w:hAnsi="Arial" w:cs="Arial"/>
              </w:rPr>
            </w:pPr>
            <w:r w:rsidRPr="00ED2BC2">
              <w:rPr>
                <w:rFonts w:ascii="Arial" w:hAnsi="Arial" w:cs="Arial"/>
              </w:rPr>
              <w:t>Completed medical form</w:t>
            </w:r>
          </w:p>
          <w:p w:rsidR="00FA46CF" w:rsidRPr="00ED2BC2" w:rsidRDefault="00FA46CF" w:rsidP="00FA46CF">
            <w:pPr>
              <w:pStyle w:val="NoSpacing"/>
              <w:rPr>
                <w:rFonts w:ascii="Arial" w:hAnsi="Arial" w:cs="Arial"/>
              </w:rPr>
            </w:pPr>
            <w:r w:rsidRPr="00ED2BC2">
              <w:rPr>
                <w:rFonts w:ascii="Arial" w:hAnsi="Arial" w:cs="Arial"/>
              </w:rPr>
              <w:t>Up to date relevant medical information</w:t>
            </w:r>
          </w:p>
          <w:p w:rsidR="00FA46CF" w:rsidRPr="00ED2BC2" w:rsidRDefault="00FA46CF" w:rsidP="00FA46CF">
            <w:pPr>
              <w:pStyle w:val="NoSpacing"/>
              <w:rPr>
                <w:rFonts w:ascii="Arial" w:hAnsi="Arial" w:cs="Arial"/>
              </w:rPr>
            </w:pPr>
            <w:r w:rsidRPr="00ED2BC2">
              <w:rPr>
                <w:rFonts w:ascii="Arial" w:hAnsi="Arial" w:cs="Arial"/>
              </w:rPr>
              <w:t>Other supporting information ( if available)</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Residency</w:t>
            </w:r>
          </w:p>
        </w:tc>
        <w:tc>
          <w:tcPr>
            <w:tcW w:w="4621" w:type="dxa"/>
          </w:tcPr>
          <w:p w:rsidR="00FA46CF" w:rsidRPr="00ED2BC2" w:rsidRDefault="00FA46CF" w:rsidP="00FA46CF">
            <w:pPr>
              <w:pStyle w:val="NoSpacing"/>
              <w:rPr>
                <w:rFonts w:ascii="Arial" w:hAnsi="Arial" w:cs="Arial"/>
              </w:rPr>
            </w:pPr>
            <w:r w:rsidRPr="00ED2BC2">
              <w:rPr>
                <w:rFonts w:ascii="Arial" w:hAnsi="Arial" w:cs="Arial"/>
              </w:rPr>
              <w:t>Bank statement</w:t>
            </w:r>
          </w:p>
          <w:p w:rsidR="00FA46CF" w:rsidRPr="00ED2BC2" w:rsidRDefault="00FA46CF" w:rsidP="00FA46CF">
            <w:pPr>
              <w:pStyle w:val="NoSpacing"/>
              <w:rPr>
                <w:rFonts w:ascii="Arial" w:hAnsi="Arial" w:cs="Arial"/>
              </w:rPr>
            </w:pPr>
            <w:r w:rsidRPr="00ED2BC2">
              <w:rPr>
                <w:rFonts w:ascii="Arial" w:hAnsi="Arial" w:cs="Arial"/>
              </w:rPr>
              <w:t>Driving licence</w:t>
            </w:r>
          </w:p>
          <w:p w:rsidR="00FA46CF" w:rsidRPr="00ED2BC2" w:rsidRDefault="00FA46CF" w:rsidP="00FA46CF">
            <w:pPr>
              <w:pStyle w:val="NoSpacing"/>
              <w:rPr>
                <w:rFonts w:ascii="Arial" w:hAnsi="Arial" w:cs="Arial"/>
              </w:rPr>
            </w:pPr>
            <w:r w:rsidRPr="00ED2BC2">
              <w:rPr>
                <w:rFonts w:ascii="Arial" w:hAnsi="Arial" w:cs="Arial"/>
              </w:rPr>
              <w:t>Tenancy agreement</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Access to children</w:t>
            </w:r>
            <w:r w:rsidR="00A26D1F" w:rsidRPr="00ED2BC2">
              <w:rPr>
                <w:rFonts w:ascii="Arial" w:hAnsi="Arial" w:cs="Arial"/>
              </w:rPr>
              <w:t xml:space="preserve"> where additional bedrooms are required for overnight residence. </w:t>
            </w:r>
          </w:p>
        </w:tc>
        <w:tc>
          <w:tcPr>
            <w:tcW w:w="4621" w:type="dxa"/>
          </w:tcPr>
          <w:p w:rsidR="00FA46CF" w:rsidRPr="00ED2BC2" w:rsidRDefault="00FA46CF" w:rsidP="00FA46CF">
            <w:pPr>
              <w:pStyle w:val="NoSpacing"/>
              <w:rPr>
                <w:rFonts w:ascii="Arial" w:hAnsi="Arial" w:cs="Arial"/>
              </w:rPr>
            </w:pPr>
            <w:r w:rsidRPr="00ED2BC2">
              <w:rPr>
                <w:rFonts w:ascii="Arial" w:hAnsi="Arial" w:cs="Arial"/>
              </w:rPr>
              <w:t>Letter from parent</w:t>
            </w:r>
          </w:p>
          <w:p w:rsidR="00FA46CF" w:rsidRPr="00ED2BC2" w:rsidRDefault="00FA46CF" w:rsidP="00FA46CF">
            <w:pPr>
              <w:pStyle w:val="NoSpacing"/>
              <w:rPr>
                <w:rFonts w:ascii="Arial" w:hAnsi="Arial" w:cs="Arial"/>
              </w:rPr>
            </w:pPr>
            <w:r w:rsidRPr="00ED2BC2">
              <w:rPr>
                <w:rFonts w:ascii="Arial" w:hAnsi="Arial" w:cs="Arial"/>
              </w:rPr>
              <w:t>Legal confirmation</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Experiencing harassment</w:t>
            </w:r>
          </w:p>
        </w:tc>
        <w:tc>
          <w:tcPr>
            <w:tcW w:w="4621" w:type="dxa"/>
          </w:tcPr>
          <w:p w:rsidR="00FA46CF" w:rsidRPr="00ED2BC2" w:rsidRDefault="00FA46CF" w:rsidP="00FA46CF">
            <w:pPr>
              <w:pStyle w:val="NoSpacing"/>
              <w:rPr>
                <w:rFonts w:ascii="Arial" w:hAnsi="Arial" w:cs="Arial"/>
              </w:rPr>
            </w:pPr>
            <w:r w:rsidRPr="00ED2BC2">
              <w:rPr>
                <w:rFonts w:ascii="Arial" w:hAnsi="Arial" w:cs="Arial"/>
              </w:rPr>
              <w:t xml:space="preserve">Corroborating evidence from </w:t>
            </w:r>
          </w:p>
          <w:p w:rsidR="00FA46CF" w:rsidRPr="00ED2BC2" w:rsidRDefault="00FA46CF" w:rsidP="00DD2612">
            <w:pPr>
              <w:pStyle w:val="NoSpacing"/>
              <w:numPr>
                <w:ilvl w:val="0"/>
                <w:numId w:val="39"/>
              </w:numPr>
              <w:rPr>
                <w:rFonts w:ascii="Arial" w:hAnsi="Arial" w:cs="Arial"/>
              </w:rPr>
            </w:pPr>
            <w:r w:rsidRPr="00ED2BC2">
              <w:rPr>
                <w:rFonts w:ascii="Arial" w:hAnsi="Arial" w:cs="Arial"/>
              </w:rPr>
              <w:t>Police</w:t>
            </w:r>
          </w:p>
          <w:p w:rsidR="00FA46CF" w:rsidRPr="00ED2BC2" w:rsidRDefault="00FA46CF" w:rsidP="00DD2612">
            <w:pPr>
              <w:pStyle w:val="NoSpacing"/>
              <w:numPr>
                <w:ilvl w:val="0"/>
                <w:numId w:val="39"/>
              </w:numPr>
              <w:rPr>
                <w:rFonts w:ascii="Arial" w:hAnsi="Arial" w:cs="Arial"/>
              </w:rPr>
            </w:pPr>
            <w:r w:rsidRPr="00ED2BC2">
              <w:rPr>
                <w:rFonts w:ascii="Arial" w:hAnsi="Arial" w:cs="Arial"/>
              </w:rPr>
              <w:t>Landlord</w:t>
            </w:r>
          </w:p>
          <w:p w:rsidR="00FA46CF" w:rsidRPr="00ED2BC2" w:rsidRDefault="00FA46CF" w:rsidP="00DD2612">
            <w:pPr>
              <w:pStyle w:val="NoSpacing"/>
              <w:numPr>
                <w:ilvl w:val="0"/>
                <w:numId w:val="39"/>
              </w:numPr>
              <w:rPr>
                <w:rFonts w:ascii="Arial" w:hAnsi="Arial" w:cs="Arial"/>
              </w:rPr>
            </w:pPr>
            <w:r w:rsidRPr="00ED2BC2">
              <w:rPr>
                <w:rFonts w:ascii="Arial" w:hAnsi="Arial" w:cs="Arial"/>
              </w:rPr>
              <w:t>Other agency</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Pregnancy</w:t>
            </w:r>
          </w:p>
        </w:tc>
        <w:tc>
          <w:tcPr>
            <w:tcW w:w="4621" w:type="dxa"/>
          </w:tcPr>
          <w:p w:rsidR="00FA46CF" w:rsidRPr="00ED2BC2" w:rsidRDefault="00FA46CF" w:rsidP="00FA46CF">
            <w:pPr>
              <w:pStyle w:val="NoSpacing"/>
              <w:rPr>
                <w:rFonts w:ascii="Arial" w:hAnsi="Arial" w:cs="Arial"/>
              </w:rPr>
            </w:pPr>
            <w:r w:rsidRPr="00ED2BC2">
              <w:rPr>
                <w:rFonts w:ascii="Arial" w:hAnsi="Arial" w:cs="Arial"/>
              </w:rPr>
              <w:t>MAT B1 form or similar confirming due date</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Owners</w:t>
            </w:r>
          </w:p>
        </w:tc>
        <w:tc>
          <w:tcPr>
            <w:tcW w:w="4621" w:type="dxa"/>
          </w:tcPr>
          <w:p w:rsidR="00FA46CF" w:rsidRPr="00ED2BC2" w:rsidRDefault="00FA46CF" w:rsidP="00FA46CF">
            <w:pPr>
              <w:pStyle w:val="NoSpacing"/>
              <w:rPr>
                <w:rFonts w:ascii="Arial" w:hAnsi="Arial" w:cs="Arial"/>
              </w:rPr>
            </w:pPr>
            <w:r w:rsidRPr="00ED2BC2">
              <w:rPr>
                <w:rFonts w:ascii="Arial" w:hAnsi="Arial" w:cs="Arial"/>
              </w:rPr>
              <w:t>Proof of intent to sell</w:t>
            </w:r>
          </w:p>
          <w:p w:rsidR="00FA46CF" w:rsidRPr="00ED2BC2" w:rsidRDefault="00FA46CF" w:rsidP="00FA46CF">
            <w:pPr>
              <w:pStyle w:val="NoSpacing"/>
              <w:rPr>
                <w:rFonts w:ascii="Arial" w:hAnsi="Arial" w:cs="Arial"/>
              </w:rPr>
            </w:pPr>
            <w:r w:rsidRPr="00ED2BC2">
              <w:rPr>
                <w:rFonts w:ascii="Arial" w:hAnsi="Arial" w:cs="Arial"/>
              </w:rPr>
              <w:t>Confirmation that applicant cannot return to the property</w:t>
            </w:r>
          </w:p>
        </w:tc>
      </w:tr>
      <w:tr w:rsidR="00FA46CF" w:rsidRPr="00ED2BC2" w:rsidTr="00ED2BC2">
        <w:tc>
          <w:tcPr>
            <w:tcW w:w="3804" w:type="dxa"/>
          </w:tcPr>
          <w:p w:rsidR="00FA46CF" w:rsidRPr="00ED2BC2" w:rsidRDefault="00FA46CF" w:rsidP="00FA46CF">
            <w:pPr>
              <w:pStyle w:val="NoSpacing"/>
              <w:rPr>
                <w:rFonts w:ascii="Arial" w:hAnsi="Arial" w:cs="Arial"/>
              </w:rPr>
            </w:pPr>
            <w:r w:rsidRPr="00ED2BC2">
              <w:rPr>
                <w:rFonts w:ascii="Arial" w:hAnsi="Arial" w:cs="Arial"/>
              </w:rPr>
              <w:t>People from Abroad</w:t>
            </w:r>
          </w:p>
        </w:tc>
        <w:tc>
          <w:tcPr>
            <w:tcW w:w="4621" w:type="dxa"/>
          </w:tcPr>
          <w:p w:rsidR="00FA46CF" w:rsidRPr="00ED2BC2" w:rsidRDefault="00FA46CF" w:rsidP="00FA46CF">
            <w:pPr>
              <w:pStyle w:val="NoSpacing"/>
              <w:rPr>
                <w:rFonts w:ascii="Arial" w:hAnsi="Arial" w:cs="Arial"/>
              </w:rPr>
            </w:pPr>
            <w:r w:rsidRPr="00ED2BC2">
              <w:rPr>
                <w:rFonts w:ascii="Arial" w:hAnsi="Arial" w:cs="Arial"/>
              </w:rPr>
              <w:t>Immigration Status</w:t>
            </w:r>
          </w:p>
        </w:tc>
      </w:tr>
    </w:tbl>
    <w:p w:rsidR="00CC2EAF" w:rsidRPr="00ED2BC2" w:rsidRDefault="00CC2EAF" w:rsidP="00C42286">
      <w:pPr>
        <w:pStyle w:val="NoSpacing"/>
        <w:rPr>
          <w:rFonts w:ascii="Arial" w:hAnsi="Arial" w:cs="Arial"/>
        </w:rPr>
      </w:pPr>
    </w:p>
    <w:p w:rsidR="00665D06" w:rsidRPr="00ED2BC2" w:rsidRDefault="0035261B" w:rsidP="00C42286">
      <w:pPr>
        <w:pStyle w:val="NoSpacing"/>
        <w:rPr>
          <w:rFonts w:ascii="Arial" w:hAnsi="Arial" w:cs="Arial"/>
        </w:rPr>
      </w:pPr>
      <w:r w:rsidRPr="00ED2BC2">
        <w:rPr>
          <w:rFonts w:ascii="Arial" w:hAnsi="Arial" w:cs="Arial"/>
          <w:b/>
        </w:rPr>
        <w:t>6.3</w:t>
      </w:r>
      <w:r w:rsidRPr="00ED2BC2">
        <w:rPr>
          <w:rFonts w:ascii="Arial" w:hAnsi="Arial" w:cs="Arial"/>
          <w:b/>
        </w:rPr>
        <w:tab/>
      </w:r>
      <w:r w:rsidR="00665D06" w:rsidRPr="00ED2BC2">
        <w:rPr>
          <w:rFonts w:ascii="Arial" w:hAnsi="Arial" w:cs="Arial"/>
          <w:b/>
        </w:rPr>
        <w:t>Tenancy checks</w:t>
      </w:r>
    </w:p>
    <w:p w:rsidR="00665D06" w:rsidRPr="00ED2BC2" w:rsidRDefault="00665D06" w:rsidP="001A2518">
      <w:pPr>
        <w:pStyle w:val="NoSpacing"/>
        <w:tabs>
          <w:tab w:val="left" w:pos="1800"/>
        </w:tabs>
        <w:rPr>
          <w:rFonts w:ascii="Arial" w:hAnsi="Arial" w:cs="Arial"/>
        </w:rPr>
      </w:pPr>
      <w:r w:rsidRPr="00ED2BC2">
        <w:rPr>
          <w:rFonts w:ascii="Arial" w:hAnsi="Arial" w:cs="Arial"/>
        </w:rPr>
        <w:tab/>
      </w:r>
    </w:p>
    <w:p w:rsidR="00665D06" w:rsidRPr="00ED2BC2" w:rsidRDefault="00665D06" w:rsidP="001A2518">
      <w:pPr>
        <w:pStyle w:val="NoSpacing"/>
        <w:ind w:left="720"/>
        <w:rPr>
          <w:rFonts w:ascii="Arial" w:hAnsi="Arial" w:cs="Arial"/>
        </w:rPr>
      </w:pPr>
      <w:r w:rsidRPr="00ED2BC2">
        <w:rPr>
          <w:rFonts w:ascii="Arial" w:hAnsi="Arial" w:cs="Arial"/>
        </w:rPr>
        <w:t>We may carry out tenancy checks/ ask for references from any landlord or</w:t>
      </w:r>
      <w:r w:rsidR="00CC2EAF" w:rsidRPr="00ED2BC2">
        <w:rPr>
          <w:rFonts w:ascii="Arial" w:hAnsi="Arial" w:cs="Arial"/>
        </w:rPr>
        <w:t xml:space="preserve"> mortgage lender to confirm hous</w:t>
      </w:r>
      <w:r w:rsidRPr="00ED2BC2">
        <w:rPr>
          <w:rFonts w:ascii="Arial" w:hAnsi="Arial" w:cs="Arial"/>
        </w:rPr>
        <w:t xml:space="preserve">ing and tenancy details. We will </w:t>
      </w:r>
      <w:r w:rsidR="00CC2EAF" w:rsidRPr="00ED2BC2">
        <w:rPr>
          <w:rFonts w:ascii="Arial" w:hAnsi="Arial" w:cs="Arial"/>
        </w:rPr>
        <w:t>ask the applicants permission before we do this.</w:t>
      </w:r>
    </w:p>
    <w:p w:rsidR="00C42286" w:rsidRPr="00ED2BC2" w:rsidRDefault="00C42286" w:rsidP="00C42286">
      <w:pPr>
        <w:pStyle w:val="NoSpacing"/>
        <w:rPr>
          <w:rFonts w:ascii="Arial" w:hAnsi="Arial" w:cs="Arial"/>
        </w:rPr>
      </w:pPr>
    </w:p>
    <w:p w:rsidR="00C42286" w:rsidRPr="00ED2BC2" w:rsidRDefault="0035261B" w:rsidP="00C42286">
      <w:pPr>
        <w:pStyle w:val="NoSpacing"/>
        <w:rPr>
          <w:rFonts w:ascii="Arial" w:hAnsi="Arial" w:cs="Arial"/>
        </w:rPr>
      </w:pPr>
      <w:r w:rsidRPr="00ED2BC2">
        <w:rPr>
          <w:rFonts w:ascii="Arial" w:hAnsi="Arial" w:cs="Arial"/>
          <w:b/>
        </w:rPr>
        <w:t>6.4</w:t>
      </w:r>
      <w:r w:rsidRPr="00ED2BC2">
        <w:rPr>
          <w:rFonts w:ascii="Arial" w:hAnsi="Arial" w:cs="Arial"/>
          <w:b/>
        </w:rPr>
        <w:tab/>
      </w:r>
      <w:r w:rsidR="00665D06" w:rsidRPr="00ED2BC2">
        <w:rPr>
          <w:rFonts w:ascii="Arial" w:hAnsi="Arial" w:cs="Arial"/>
          <w:b/>
        </w:rPr>
        <w:t>Home Visits</w:t>
      </w:r>
    </w:p>
    <w:p w:rsidR="00665D06" w:rsidRPr="00ED2BC2" w:rsidRDefault="00665D06" w:rsidP="00C42286">
      <w:pPr>
        <w:pStyle w:val="NoSpacing"/>
        <w:ind w:left="709"/>
        <w:rPr>
          <w:rFonts w:ascii="Arial" w:hAnsi="Arial" w:cs="Arial"/>
        </w:rPr>
      </w:pPr>
      <w:r w:rsidRPr="00ED2BC2">
        <w:rPr>
          <w:rFonts w:ascii="Arial" w:hAnsi="Arial" w:cs="Arial"/>
        </w:rPr>
        <w:t>We may carry out home visits to verify applicants details, to provide information relating to tenancies and also to consider any support requirements of the applicant.</w:t>
      </w:r>
    </w:p>
    <w:p w:rsidR="00CC2EAF" w:rsidRPr="00ED2BC2" w:rsidRDefault="00CC2EAF" w:rsidP="00C42286">
      <w:pPr>
        <w:pStyle w:val="NoSpacing"/>
        <w:ind w:left="709"/>
        <w:rPr>
          <w:rFonts w:ascii="Arial" w:hAnsi="Arial" w:cs="Arial"/>
        </w:rPr>
      </w:pPr>
    </w:p>
    <w:p w:rsidR="00465518" w:rsidRPr="00ED2BC2" w:rsidRDefault="00665D06" w:rsidP="001A2518">
      <w:pPr>
        <w:pStyle w:val="NoSpacing"/>
        <w:rPr>
          <w:rFonts w:ascii="Arial" w:hAnsi="Arial" w:cs="Arial"/>
        </w:rPr>
      </w:pPr>
      <w:r w:rsidRPr="00ED2BC2">
        <w:rPr>
          <w:rFonts w:ascii="Arial" w:hAnsi="Arial" w:cs="Arial"/>
        </w:rPr>
        <w:t>6.5</w:t>
      </w:r>
      <w:r w:rsidR="00465518" w:rsidRPr="00ED2BC2">
        <w:rPr>
          <w:rFonts w:ascii="Arial" w:hAnsi="Arial" w:cs="Arial"/>
        </w:rPr>
        <w:t xml:space="preserve"> </w:t>
      </w:r>
      <w:r w:rsidR="00CC2EAF" w:rsidRPr="00ED2BC2">
        <w:rPr>
          <w:rFonts w:ascii="Arial" w:hAnsi="Arial" w:cs="Arial"/>
        </w:rPr>
        <w:tab/>
      </w:r>
      <w:r w:rsidR="00465518" w:rsidRPr="00ED2BC2">
        <w:rPr>
          <w:rFonts w:ascii="Arial" w:hAnsi="Arial" w:cs="Arial"/>
          <w:b/>
        </w:rPr>
        <w:t>False/misleading information</w:t>
      </w:r>
    </w:p>
    <w:p w:rsidR="00465518" w:rsidRPr="00ED2BC2" w:rsidRDefault="00665D06" w:rsidP="00C42286">
      <w:pPr>
        <w:pStyle w:val="NoSpacing"/>
        <w:ind w:left="709"/>
        <w:rPr>
          <w:rFonts w:ascii="Arial" w:hAnsi="Arial" w:cs="Arial"/>
        </w:rPr>
      </w:pPr>
      <w:r w:rsidRPr="00ED2BC2">
        <w:rPr>
          <w:rFonts w:ascii="Arial" w:hAnsi="Arial" w:cs="Arial"/>
        </w:rPr>
        <w:tab/>
      </w:r>
      <w:r w:rsidR="00465518" w:rsidRPr="00ED2BC2">
        <w:rPr>
          <w:rFonts w:ascii="Arial" w:hAnsi="Arial" w:cs="Arial"/>
        </w:rPr>
        <w:t xml:space="preserve">Applicants are </w:t>
      </w:r>
      <w:r w:rsidR="00CC2EAF" w:rsidRPr="00ED2BC2">
        <w:rPr>
          <w:rFonts w:ascii="Arial" w:hAnsi="Arial" w:cs="Arial"/>
        </w:rPr>
        <w:t xml:space="preserve">advised on the application form that it is their </w:t>
      </w:r>
      <w:r w:rsidR="00465518" w:rsidRPr="00ED2BC2">
        <w:rPr>
          <w:rFonts w:ascii="Arial" w:hAnsi="Arial" w:cs="Arial"/>
        </w:rPr>
        <w:t>responsib</w:t>
      </w:r>
      <w:r w:rsidR="00CC2EAF" w:rsidRPr="00ED2BC2">
        <w:rPr>
          <w:rFonts w:ascii="Arial" w:hAnsi="Arial" w:cs="Arial"/>
        </w:rPr>
        <w:t>ility to advise us of</w:t>
      </w:r>
      <w:r w:rsidR="00465518" w:rsidRPr="00ED2BC2">
        <w:rPr>
          <w:rFonts w:ascii="Arial" w:hAnsi="Arial" w:cs="Arial"/>
        </w:rPr>
        <w:t xml:space="preserve"> any changes to their housing circumstances.  </w:t>
      </w:r>
    </w:p>
    <w:p w:rsidR="00CC2EAF" w:rsidRPr="00ED2BC2" w:rsidRDefault="00CC2EAF" w:rsidP="00C42286">
      <w:pPr>
        <w:pStyle w:val="NoSpacing"/>
        <w:ind w:left="709"/>
        <w:rPr>
          <w:rFonts w:ascii="Arial" w:hAnsi="Arial" w:cs="Arial"/>
        </w:rPr>
      </w:pPr>
    </w:p>
    <w:p w:rsidR="00665D06" w:rsidRPr="00ED2BC2" w:rsidRDefault="00665D06" w:rsidP="00C42286">
      <w:pPr>
        <w:pStyle w:val="NoSpacing"/>
        <w:ind w:left="709"/>
        <w:rPr>
          <w:rFonts w:ascii="Arial" w:hAnsi="Arial" w:cs="Arial"/>
        </w:rPr>
      </w:pPr>
      <w:r w:rsidRPr="00ED2BC2">
        <w:rPr>
          <w:rFonts w:ascii="Arial" w:hAnsi="Arial" w:cs="Arial"/>
        </w:rPr>
        <w:t>If we believe an applicant has intentionally changed their circumstances in order to secure a high</w:t>
      </w:r>
      <w:r w:rsidR="00465518" w:rsidRPr="00ED2BC2">
        <w:rPr>
          <w:rFonts w:ascii="Arial" w:hAnsi="Arial" w:cs="Arial"/>
        </w:rPr>
        <w:t xml:space="preserve">er position on the housing </w:t>
      </w:r>
      <w:r w:rsidR="008C56B6" w:rsidRPr="00ED2BC2">
        <w:rPr>
          <w:rFonts w:ascii="Arial" w:hAnsi="Arial" w:cs="Arial"/>
        </w:rPr>
        <w:t>register,</w:t>
      </w:r>
      <w:r w:rsidRPr="00ED2BC2">
        <w:rPr>
          <w:rFonts w:ascii="Arial" w:hAnsi="Arial" w:cs="Arial"/>
        </w:rPr>
        <w:t xml:space="preserve"> we may assess this application as if the change has not occurred. </w:t>
      </w:r>
    </w:p>
    <w:p w:rsidR="00665D06" w:rsidRPr="00ED2BC2" w:rsidRDefault="00665D06" w:rsidP="00C42286">
      <w:pPr>
        <w:pStyle w:val="NoSpacing"/>
        <w:ind w:left="709"/>
        <w:rPr>
          <w:rFonts w:ascii="Arial" w:hAnsi="Arial" w:cs="Arial"/>
        </w:rPr>
      </w:pPr>
    </w:p>
    <w:p w:rsidR="00744A28" w:rsidRPr="00ED2BC2" w:rsidRDefault="00665D06" w:rsidP="00465518">
      <w:pPr>
        <w:pStyle w:val="NoSpacing"/>
        <w:ind w:left="709"/>
        <w:rPr>
          <w:rFonts w:ascii="Arial" w:hAnsi="Arial" w:cs="Arial"/>
        </w:rPr>
      </w:pPr>
      <w:r w:rsidRPr="00ED2BC2">
        <w:rPr>
          <w:rFonts w:ascii="Arial" w:hAnsi="Arial" w:cs="Arial"/>
        </w:rPr>
        <w:t xml:space="preserve">If an applicant provides false or misleading </w:t>
      </w:r>
      <w:r w:rsidR="00CC2EAF" w:rsidRPr="00ED2BC2">
        <w:rPr>
          <w:rFonts w:ascii="Arial" w:hAnsi="Arial" w:cs="Arial"/>
        </w:rPr>
        <w:t xml:space="preserve">information we may suspend the </w:t>
      </w:r>
      <w:r w:rsidRPr="00ED2BC2">
        <w:rPr>
          <w:rFonts w:ascii="Arial" w:hAnsi="Arial" w:cs="Arial"/>
        </w:rPr>
        <w:t>application for a period of up to 6 months</w:t>
      </w:r>
      <w:r w:rsidR="00465518" w:rsidRPr="00ED2BC2">
        <w:rPr>
          <w:rFonts w:ascii="Arial" w:hAnsi="Arial" w:cs="Arial"/>
        </w:rPr>
        <w:t xml:space="preserve"> but </w:t>
      </w:r>
      <w:r w:rsidR="00CC2EAF" w:rsidRPr="00ED2BC2">
        <w:rPr>
          <w:rFonts w:ascii="Arial" w:hAnsi="Arial" w:cs="Arial"/>
        </w:rPr>
        <w:t>each case will b</w:t>
      </w:r>
      <w:r w:rsidRPr="00ED2BC2">
        <w:rPr>
          <w:rFonts w:ascii="Arial" w:hAnsi="Arial" w:cs="Arial"/>
        </w:rPr>
        <w:t xml:space="preserve">e considered on an </w:t>
      </w:r>
      <w:r w:rsidRPr="00ED2BC2">
        <w:rPr>
          <w:rFonts w:ascii="Arial" w:hAnsi="Arial" w:cs="Arial"/>
        </w:rPr>
        <w:lastRenderedPageBreak/>
        <w:t xml:space="preserve">individual basis. </w:t>
      </w:r>
      <w:r w:rsidR="00465518" w:rsidRPr="00ED2BC2">
        <w:rPr>
          <w:rFonts w:ascii="Arial" w:hAnsi="Arial" w:cs="Arial"/>
        </w:rPr>
        <w:t xml:space="preserve">If an applicant is housed as a result of false or misleading information, we may take action to repossess the property. </w:t>
      </w:r>
    </w:p>
    <w:p w:rsidR="00744A28" w:rsidRPr="00ED2BC2" w:rsidRDefault="00744A28" w:rsidP="00C42286">
      <w:pPr>
        <w:pStyle w:val="NoSpacing"/>
        <w:ind w:left="709"/>
        <w:rPr>
          <w:rFonts w:ascii="Arial" w:hAnsi="Arial" w:cs="Arial"/>
        </w:rPr>
      </w:pPr>
    </w:p>
    <w:p w:rsidR="00F43151" w:rsidRPr="00ED2BC2" w:rsidRDefault="0035261B" w:rsidP="0035261B">
      <w:pPr>
        <w:pStyle w:val="NoSpacing"/>
        <w:rPr>
          <w:rFonts w:ascii="Arial" w:hAnsi="Arial" w:cs="Arial"/>
          <w:b/>
        </w:rPr>
      </w:pPr>
      <w:r w:rsidRPr="00ED2BC2">
        <w:rPr>
          <w:rFonts w:ascii="Arial" w:hAnsi="Arial" w:cs="Arial"/>
          <w:b/>
        </w:rPr>
        <w:t>6.6</w:t>
      </w:r>
      <w:r w:rsidRPr="00ED2BC2">
        <w:rPr>
          <w:rFonts w:ascii="Arial" w:hAnsi="Arial" w:cs="Arial"/>
          <w:b/>
        </w:rPr>
        <w:tab/>
      </w:r>
      <w:r w:rsidR="00F43151" w:rsidRPr="00ED2BC2">
        <w:rPr>
          <w:rFonts w:ascii="Arial" w:hAnsi="Arial" w:cs="Arial"/>
          <w:b/>
        </w:rPr>
        <w:t>Suspensions</w:t>
      </w:r>
    </w:p>
    <w:p w:rsidR="00CD5A77" w:rsidRPr="00ED2BC2" w:rsidRDefault="00465518" w:rsidP="00F43151">
      <w:pPr>
        <w:pStyle w:val="NoSpacing"/>
        <w:ind w:left="709"/>
        <w:rPr>
          <w:rFonts w:ascii="Arial" w:hAnsi="Arial" w:cs="Arial"/>
        </w:rPr>
      </w:pPr>
      <w:r w:rsidRPr="00ED2BC2">
        <w:rPr>
          <w:rFonts w:ascii="Arial" w:hAnsi="Arial" w:cs="Arial"/>
        </w:rPr>
        <w:t xml:space="preserve">There </w:t>
      </w:r>
      <w:r w:rsidR="000B3871" w:rsidRPr="00ED2BC2">
        <w:rPr>
          <w:rFonts w:ascii="Arial" w:hAnsi="Arial" w:cs="Arial"/>
        </w:rPr>
        <w:t>are circumstances</w:t>
      </w:r>
      <w:r w:rsidR="00CD5A77" w:rsidRPr="00ED2BC2">
        <w:rPr>
          <w:rFonts w:ascii="Arial" w:hAnsi="Arial" w:cs="Arial"/>
        </w:rPr>
        <w:t xml:space="preserve"> in which applicants on the Housing List can be suspended from receiving offers of housing for a period of time.  Applicants can be suspended for the following reasons:</w:t>
      </w:r>
    </w:p>
    <w:p w:rsidR="00F43151" w:rsidRPr="00ED2BC2" w:rsidRDefault="00F43151" w:rsidP="00F43151">
      <w:pPr>
        <w:pStyle w:val="NoSpacing"/>
        <w:ind w:left="709"/>
        <w:rPr>
          <w:rFonts w:ascii="Arial" w:hAnsi="Arial" w:cs="Arial"/>
        </w:rPr>
      </w:pPr>
    </w:p>
    <w:p w:rsidR="00F43151" w:rsidRPr="00ED2BC2" w:rsidRDefault="00F43151" w:rsidP="00F43151">
      <w:pPr>
        <w:pStyle w:val="NoSpacing"/>
        <w:ind w:left="709"/>
        <w:rPr>
          <w:rFonts w:ascii="Arial" w:hAnsi="Arial" w:cs="Arial"/>
        </w:rPr>
      </w:pPr>
      <w:r w:rsidRPr="00ED2BC2">
        <w:rPr>
          <w:rFonts w:ascii="Arial" w:hAnsi="Arial" w:cs="Arial"/>
        </w:rPr>
        <w:t xml:space="preserve">We can suspend applicants </w:t>
      </w:r>
      <w:r w:rsidR="00057884" w:rsidRPr="00ED2BC2">
        <w:rPr>
          <w:rFonts w:ascii="Arial" w:hAnsi="Arial" w:cs="Arial"/>
        </w:rPr>
        <w:t>for unpaid rent or other money relating to current or previous tenancies.  For instance:</w:t>
      </w:r>
    </w:p>
    <w:p w:rsidR="00F43151" w:rsidRPr="00ED2BC2" w:rsidRDefault="00F43151" w:rsidP="00F43151">
      <w:pPr>
        <w:pStyle w:val="NoSpacing"/>
        <w:ind w:left="709"/>
        <w:rPr>
          <w:rFonts w:ascii="Arial" w:hAnsi="Arial" w:cs="Arial"/>
        </w:rPr>
      </w:pPr>
    </w:p>
    <w:p w:rsidR="00F43151" w:rsidRPr="00ED2BC2" w:rsidRDefault="00F43151" w:rsidP="00F22469">
      <w:pPr>
        <w:pStyle w:val="NoSpacing"/>
        <w:numPr>
          <w:ilvl w:val="0"/>
          <w:numId w:val="8"/>
        </w:numPr>
        <w:rPr>
          <w:rFonts w:ascii="Arial" w:hAnsi="Arial" w:cs="Arial"/>
        </w:rPr>
      </w:pPr>
      <w:r w:rsidRPr="00ED2BC2">
        <w:rPr>
          <w:rFonts w:ascii="Arial" w:hAnsi="Arial" w:cs="Arial"/>
        </w:rPr>
        <w:t>Unpaid rent and factoring charges</w:t>
      </w:r>
    </w:p>
    <w:p w:rsidR="00F43151" w:rsidRPr="00ED2BC2" w:rsidRDefault="00F43151" w:rsidP="00F22469">
      <w:pPr>
        <w:pStyle w:val="NoSpacing"/>
        <w:numPr>
          <w:ilvl w:val="0"/>
          <w:numId w:val="8"/>
        </w:numPr>
        <w:rPr>
          <w:rFonts w:ascii="Arial" w:hAnsi="Arial" w:cs="Arial"/>
        </w:rPr>
      </w:pPr>
      <w:r w:rsidRPr="00ED2BC2">
        <w:rPr>
          <w:rFonts w:ascii="Arial" w:hAnsi="Arial" w:cs="Arial"/>
        </w:rPr>
        <w:t>Outstanding rechargeable repairs.  For example, if a tenant has lost their keys and we have changed the locks</w:t>
      </w:r>
    </w:p>
    <w:p w:rsidR="00F43151" w:rsidRPr="00ED2BC2" w:rsidRDefault="00057884" w:rsidP="00F22469">
      <w:pPr>
        <w:pStyle w:val="NoSpacing"/>
        <w:numPr>
          <w:ilvl w:val="0"/>
          <w:numId w:val="8"/>
        </w:numPr>
        <w:rPr>
          <w:rFonts w:ascii="Arial" w:hAnsi="Arial" w:cs="Arial"/>
        </w:rPr>
      </w:pPr>
      <w:r w:rsidRPr="00ED2BC2">
        <w:rPr>
          <w:rFonts w:ascii="Arial" w:hAnsi="Arial" w:cs="Arial"/>
        </w:rPr>
        <w:t>The cost of cleaning a house if you leave furniture or rubbish behind when you move out</w:t>
      </w:r>
    </w:p>
    <w:p w:rsidR="00057884" w:rsidRPr="00ED2BC2" w:rsidRDefault="00057884" w:rsidP="00F22469">
      <w:pPr>
        <w:pStyle w:val="NoSpacing"/>
        <w:numPr>
          <w:ilvl w:val="0"/>
          <w:numId w:val="8"/>
        </w:numPr>
        <w:rPr>
          <w:rFonts w:ascii="Arial" w:hAnsi="Arial" w:cs="Arial"/>
        </w:rPr>
      </w:pPr>
      <w:r w:rsidRPr="00ED2BC2">
        <w:rPr>
          <w:rFonts w:ascii="Arial" w:hAnsi="Arial" w:cs="Arial"/>
        </w:rPr>
        <w:t>Legal costs if we have taken an applicant to court</w:t>
      </w:r>
    </w:p>
    <w:p w:rsidR="00057884" w:rsidRPr="00ED2BC2" w:rsidRDefault="00057884" w:rsidP="00057884">
      <w:pPr>
        <w:pStyle w:val="NoSpacing"/>
        <w:rPr>
          <w:rFonts w:ascii="Arial" w:hAnsi="Arial" w:cs="Arial"/>
        </w:rPr>
      </w:pPr>
    </w:p>
    <w:p w:rsidR="00057884" w:rsidRPr="00ED2BC2" w:rsidRDefault="00057884" w:rsidP="00057884">
      <w:pPr>
        <w:pStyle w:val="NoSpacing"/>
        <w:ind w:left="720"/>
        <w:rPr>
          <w:rFonts w:ascii="Arial" w:hAnsi="Arial" w:cs="Arial"/>
        </w:rPr>
      </w:pPr>
      <w:r w:rsidRPr="00ED2BC2">
        <w:rPr>
          <w:rFonts w:ascii="Arial" w:hAnsi="Arial" w:cs="Arial"/>
        </w:rPr>
        <w:t>If an applicant owes money, however, we will only suspend if:</w:t>
      </w:r>
    </w:p>
    <w:p w:rsidR="00057884" w:rsidRPr="00ED2BC2" w:rsidRDefault="00057884" w:rsidP="00057884">
      <w:pPr>
        <w:pStyle w:val="NoSpacing"/>
        <w:ind w:left="720"/>
        <w:rPr>
          <w:rFonts w:ascii="Arial" w:hAnsi="Arial" w:cs="Arial"/>
        </w:rPr>
      </w:pPr>
    </w:p>
    <w:p w:rsidR="00057884" w:rsidRPr="00ED2BC2" w:rsidRDefault="00057884" w:rsidP="00F22469">
      <w:pPr>
        <w:pStyle w:val="NoSpacing"/>
        <w:numPr>
          <w:ilvl w:val="0"/>
          <w:numId w:val="9"/>
        </w:numPr>
        <w:rPr>
          <w:rFonts w:ascii="Arial" w:hAnsi="Arial" w:cs="Arial"/>
        </w:rPr>
      </w:pPr>
      <w:r w:rsidRPr="00ED2BC2">
        <w:rPr>
          <w:rFonts w:ascii="Arial" w:hAnsi="Arial" w:cs="Arial"/>
        </w:rPr>
        <w:t xml:space="preserve">More than </w:t>
      </w:r>
      <w:r w:rsidR="005643EB">
        <w:rPr>
          <w:rFonts w:ascii="Arial" w:hAnsi="Arial" w:cs="Arial"/>
        </w:rPr>
        <w:t xml:space="preserve">the equivalent to </w:t>
      </w:r>
      <w:r w:rsidRPr="00ED2BC2">
        <w:rPr>
          <w:rFonts w:ascii="Arial" w:hAnsi="Arial" w:cs="Arial"/>
        </w:rPr>
        <w:t>one month’s rent is owed and there is no</w:t>
      </w:r>
      <w:r w:rsidR="00681DBA" w:rsidRPr="00ED2BC2">
        <w:rPr>
          <w:rFonts w:ascii="Arial" w:hAnsi="Arial" w:cs="Arial"/>
        </w:rPr>
        <w:t xml:space="preserve"> mutually agreed</w:t>
      </w:r>
      <w:r w:rsidR="00FA25B2" w:rsidRPr="00ED2BC2">
        <w:rPr>
          <w:rFonts w:ascii="Arial" w:hAnsi="Arial" w:cs="Arial"/>
        </w:rPr>
        <w:t xml:space="preserve"> arrangement</w:t>
      </w:r>
      <w:r w:rsidRPr="00ED2BC2">
        <w:rPr>
          <w:rFonts w:ascii="Arial" w:hAnsi="Arial" w:cs="Arial"/>
        </w:rPr>
        <w:t xml:space="preserve"> to repay it; or</w:t>
      </w:r>
    </w:p>
    <w:p w:rsidR="00057884" w:rsidRPr="00ED2BC2" w:rsidRDefault="00057884" w:rsidP="00F22469">
      <w:pPr>
        <w:pStyle w:val="NoSpacing"/>
        <w:numPr>
          <w:ilvl w:val="0"/>
          <w:numId w:val="9"/>
        </w:numPr>
        <w:rPr>
          <w:rFonts w:ascii="Arial" w:hAnsi="Arial" w:cs="Arial"/>
        </w:rPr>
      </w:pPr>
      <w:r w:rsidRPr="00ED2BC2">
        <w:rPr>
          <w:rFonts w:ascii="Arial" w:hAnsi="Arial" w:cs="Arial"/>
        </w:rPr>
        <w:t>The applicant o</w:t>
      </w:r>
      <w:r w:rsidR="00681DBA" w:rsidRPr="00ED2BC2">
        <w:rPr>
          <w:rFonts w:ascii="Arial" w:hAnsi="Arial" w:cs="Arial"/>
        </w:rPr>
        <w:t xml:space="preserve">wes more than </w:t>
      </w:r>
      <w:r w:rsidR="005643EB">
        <w:rPr>
          <w:rFonts w:ascii="Arial" w:hAnsi="Arial" w:cs="Arial"/>
        </w:rPr>
        <w:t xml:space="preserve">the equivalent to  one </w:t>
      </w:r>
      <w:r w:rsidR="00681DBA" w:rsidRPr="00ED2BC2">
        <w:rPr>
          <w:rFonts w:ascii="Arial" w:hAnsi="Arial" w:cs="Arial"/>
        </w:rPr>
        <w:t>month’s rent, a mutually agreed</w:t>
      </w:r>
      <w:r w:rsidRPr="00ED2BC2">
        <w:rPr>
          <w:rFonts w:ascii="Arial" w:hAnsi="Arial" w:cs="Arial"/>
        </w:rPr>
        <w:t xml:space="preserve"> arrangement is in place to pay it, but has not been kept for three months</w:t>
      </w:r>
    </w:p>
    <w:p w:rsidR="00057884" w:rsidRPr="00ED2BC2" w:rsidRDefault="00057884" w:rsidP="00057884">
      <w:pPr>
        <w:pStyle w:val="NoSpacing"/>
        <w:rPr>
          <w:rFonts w:ascii="Arial" w:hAnsi="Arial" w:cs="Arial"/>
        </w:rPr>
      </w:pPr>
    </w:p>
    <w:p w:rsidR="00057884" w:rsidRPr="00ED2BC2" w:rsidRDefault="00057884" w:rsidP="00057884">
      <w:pPr>
        <w:pStyle w:val="NoSpacing"/>
        <w:ind w:left="720"/>
        <w:rPr>
          <w:rFonts w:ascii="Arial" w:hAnsi="Arial" w:cs="Arial"/>
        </w:rPr>
      </w:pPr>
      <w:r w:rsidRPr="00ED2BC2">
        <w:rPr>
          <w:rFonts w:ascii="Arial" w:hAnsi="Arial" w:cs="Arial"/>
        </w:rPr>
        <w:t>We can also suspend applicants due to anti-social behaviour.  For instance:</w:t>
      </w:r>
    </w:p>
    <w:p w:rsidR="00057884" w:rsidRPr="00ED2BC2" w:rsidRDefault="00057884" w:rsidP="00057884">
      <w:pPr>
        <w:pStyle w:val="NoSpacing"/>
        <w:ind w:left="720"/>
        <w:rPr>
          <w:rFonts w:ascii="Arial" w:hAnsi="Arial" w:cs="Arial"/>
        </w:rPr>
      </w:pPr>
    </w:p>
    <w:p w:rsidR="00057884" w:rsidRPr="00ED2BC2" w:rsidRDefault="00057884" w:rsidP="00F22469">
      <w:pPr>
        <w:pStyle w:val="NoSpacing"/>
        <w:numPr>
          <w:ilvl w:val="0"/>
          <w:numId w:val="10"/>
        </w:numPr>
        <w:rPr>
          <w:rFonts w:ascii="Arial" w:hAnsi="Arial" w:cs="Arial"/>
        </w:rPr>
      </w:pPr>
      <w:r w:rsidRPr="00ED2BC2">
        <w:rPr>
          <w:rFonts w:ascii="Arial" w:hAnsi="Arial" w:cs="Arial"/>
        </w:rPr>
        <w:t>The applicant has been given a final warning for anti-social behaviour in the last six months</w:t>
      </w:r>
    </w:p>
    <w:p w:rsidR="00057884" w:rsidRPr="00ED2BC2" w:rsidRDefault="00057884" w:rsidP="00F22469">
      <w:pPr>
        <w:pStyle w:val="NoSpacing"/>
        <w:numPr>
          <w:ilvl w:val="0"/>
          <w:numId w:val="10"/>
        </w:numPr>
        <w:rPr>
          <w:rFonts w:ascii="Arial" w:hAnsi="Arial" w:cs="Arial"/>
        </w:rPr>
      </w:pPr>
      <w:r w:rsidRPr="00ED2BC2">
        <w:rPr>
          <w:rFonts w:ascii="Arial" w:hAnsi="Arial" w:cs="Arial"/>
        </w:rPr>
        <w:t>The applicant has been given a “Notice of Proceedings</w:t>
      </w:r>
      <w:r w:rsidR="00AD2D03" w:rsidRPr="00ED2BC2">
        <w:rPr>
          <w:rFonts w:ascii="Arial" w:hAnsi="Arial" w:cs="Arial"/>
        </w:rPr>
        <w:t>”</w:t>
      </w:r>
      <w:r w:rsidRPr="00ED2BC2">
        <w:rPr>
          <w:rFonts w:ascii="Arial" w:hAnsi="Arial" w:cs="Arial"/>
        </w:rPr>
        <w:t xml:space="preserve"> for antisocial behaviour in the last six months</w:t>
      </w:r>
    </w:p>
    <w:p w:rsidR="00057884" w:rsidRPr="00ED2BC2" w:rsidRDefault="00057884" w:rsidP="00F22469">
      <w:pPr>
        <w:pStyle w:val="NoSpacing"/>
        <w:numPr>
          <w:ilvl w:val="0"/>
          <w:numId w:val="10"/>
        </w:numPr>
        <w:rPr>
          <w:rFonts w:ascii="Arial" w:hAnsi="Arial" w:cs="Arial"/>
        </w:rPr>
      </w:pPr>
      <w:r w:rsidRPr="00ED2BC2">
        <w:rPr>
          <w:rFonts w:ascii="Arial" w:hAnsi="Arial" w:cs="Arial"/>
        </w:rPr>
        <w:t>The applicant or someone that lives with them has been given an anti-social behaviour order (ASBO) or an interim ASBO (the ASBO must be removed by the Sheriff Court before we can end a suspension)</w:t>
      </w:r>
    </w:p>
    <w:p w:rsidR="00057884" w:rsidRPr="00ED2BC2" w:rsidRDefault="00057884" w:rsidP="00F22469">
      <w:pPr>
        <w:pStyle w:val="NoSpacing"/>
        <w:numPr>
          <w:ilvl w:val="0"/>
          <w:numId w:val="10"/>
        </w:numPr>
        <w:rPr>
          <w:rFonts w:ascii="Arial" w:hAnsi="Arial" w:cs="Arial"/>
        </w:rPr>
      </w:pPr>
      <w:r w:rsidRPr="00ED2BC2">
        <w:rPr>
          <w:rFonts w:ascii="Arial" w:hAnsi="Arial" w:cs="Arial"/>
        </w:rPr>
        <w:t>The applicant has a Short Scottish Secure Tenancy because of anti-social behaviour</w:t>
      </w:r>
    </w:p>
    <w:p w:rsidR="00057884" w:rsidRPr="00ED2BC2" w:rsidRDefault="00057884" w:rsidP="00F22469">
      <w:pPr>
        <w:pStyle w:val="NoSpacing"/>
        <w:numPr>
          <w:ilvl w:val="0"/>
          <w:numId w:val="10"/>
        </w:numPr>
        <w:rPr>
          <w:rFonts w:ascii="Arial" w:hAnsi="Arial" w:cs="Arial"/>
        </w:rPr>
      </w:pPr>
      <w:r w:rsidRPr="00ED2BC2">
        <w:rPr>
          <w:rFonts w:ascii="Arial" w:hAnsi="Arial" w:cs="Arial"/>
        </w:rPr>
        <w:t>The applicant has been evicted for anti-social behaviour in the last 12 months</w:t>
      </w:r>
    </w:p>
    <w:p w:rsidR="00B74FED" w:rsidRPr="00ED2BC2" w:rsidRDefault="00B74FED" w:rsidP="00F22469">
      <w:pPr>
        <w:pStyle w:val="NoSpacing"/>
        <w:numPr>
          <w:ilvl w:val="0"/>
          <w:numId w:val="10"/>
        </w:numPr>
        <w:rPr>
          <w:rFonts w:ascii="Arial" w:hAnsi="Arial" w:cs="Arial"/>
        </w:rPr>
      </w:pPr>
      <w:r w:rsidRPr="00ED2BC2">
        <w:rPr>
          <w:rFonts w:ascii="Arial" w:hAnsi="Arial" w:cs="Arial"/>
        </w:rPr>
        <w:t>The applicant has been violent or aggressive towards staff</w:t>
      </w:r>
      <w:r w:rsidR="0041272C" w:rsidRPr="00ED2BC2">
        <w:rPr>
          <w:rFonts w:ascii="Arial" w:hAnsi="Arial" w:cs="Arial"/>
        </w:rPr>
        <w:t xml:space="preserve"> of the Association or its representatives including committee members and contractors.</w:t>
      </w:r>
    </w:p>
    <w:p w:rsidR="00057884" w:rsidRPr="00ED2BC2" w:rsidRDefault="00057884" w:rsidP="00057884">
      <w:pPr>
        <w:pStyle w:val="NoSpacing"/>
        <w:rPr>
          <w:rFonts w:ascii="Arial" w:hAnsi="Arial" w:cs="Arial"/>
        </w:rPr>
      </w:pPr>
    </w:p>
    <w:p w:rsidR="00057884" w:rsidRPr="00ED2BC2" w:rsidRDefault="00057884" w:rsidP="00057884">
      <w:pPr>
        <w:pStyle w:val="NoSpacing"/>
        <w:ind w:left="720"/>
        <w:rPr>
          <w:rFonts w:ascii="Arial" w:hAnsi="Arial" w:cs="Arial"/>
        </w:rPr>
      </w:pPr>
      <w:r w:rsidRPr="00ED2BC2">
        <w:rPr>
          <w:rFonts w:ascii="Arial" w:hAnsi="Arial" w:cs="Arial"/>
        </w:rPr>
        <w:t>We can also suspend applications due to breaches of their tenancy agreement.  For instance:</w:t>
      </w:r>
    </w:p>
    <w:p w:rsidR="0041272C" w:rsidRPr="00ED2BC2" w:rsidRDefault="0041272C" w:rsidP="00057884">
      <w:pPr>
        <w:pStyle w:val="NoSpacing"/>
        <w:ind w:left="720"/>
        <w:rPr>
          <w:rFonts w:ascii="Arial" w:hAnsi="Arial" w:cs="Arial"/>
        </w:rPr>
      </w:pPr>
    </w:p>
    <w:p w:rsidR="00057884" w:rsidRPr="00ED2BC2" w:rsidRDefault="00AD2D03" w:rsidP="00F22469">
      <w:pPr>
        <w:pStyle w:val="NoSpacing"/>
        <w:numPr>
          <w:ilvl w:val="0"/>
          <w:numId w:val="11"/>
        </w:numPr>
        <w:rPr>
          <w:rFonts w:ascii="Arial" w:hAnsi="Arial" w:cs="Arial"/>
        </w:rPr>
      </w:pPr>
      <w:r w:rsidRPr="00ED2BC2">
        <w:rPr>
          <w:rFonts w:ascii="Arial" w:hAnsi="Arial" w:cs="Arial"/>
        </w:rPr>
        <w:t xml:space="preserve">The applicant has been given a “Notice of Proceedings” for breaking the rules of the tenancy agreement in the last six months (for example, </w:t>
      </w:r>
      <w:r w:rsidR="00CC2EAF" w:rsidRPr="00ED2BC2">
        <w:rPr>
          <w:rFonts w:ascii="Arial" w:hAnsi="Arial" w:cs="Arial"/>
        </w:rPr>
        <w:t xml:space="preserve">maintaining the property or common part in a reasonable condition, </w:t>
      </w:r>
      <w:r w:rsidRPr="00ED2BC2">
        <w:rPr>
          <w:rFonts w:ascii="Arial" w:hAnsi="Arial" w:cs="Arial"/>
        </w:rPr>
        <w:t xml:space="preserve">a failure to maintain </w:t>
      </w:r>
      <w:r w:rsidR="00840466" w:rsidRPr="00ED2BC2">
        <w:rPr>
          <w:rFonts w:ascii="Arial" w:hAnsi="Arial" w:cs="Arial"/>
        </w:rPr>
        <w:t xml:space="preserve">a </w:t>
      </w:r>
      <w:r w:rsidRPr="00ED2BC2">
        <w:rPr>
          <w:rFonts w:ascii="Arial" w:hAnsi="Arial" w:cs="Arial"/>
        </w:rPr>
        <w:t>garden to an acceptable standard)</w:t>
      </w:r>
    </w:p>
    <w:p w:rsidR="00AD2D03" w:rsidRPr="00ED2BC2" w:rsidRDefault="00AD2D03" w:rsidP="00F22469">
      <w:pPr>
        <w:pStyle w:val="NoSpacing"/>
        <w:numPr>
          <w:ilvl w:val="0"/>
          <w:numId w:val="11"/>
        </w:numPr>
        <w:rPr>
          <w:rFonts w:ascii="Arial" w:hAnsi="Arial" w:cs="Arial"/>
        </w:rPr>
      </w:pPr>
      <w:r w:rsidRPr="00ED2BC2">
        <w:rPr>
          <w:rFonts w:ascii="Arial" w:hAnsi="Arial" w:cs="Arial"/>
        </w:rPr>
        <w:t>The applicant has been evicted for a breach of a tenancy in the last twelve months</w:t>
      </w:r>
      <w:r w:rsidR="00CD5A77" w:rsidRPr="00ED2BC2">
        <w:rPr>
          <w:rFonts w:ascii="Arial" w:hAnsi="Arial" w:cs="Arial"/>
        </w:rPr>
        <w:t>.</w:t>
      </w:r>
    </w:p>
    <w:p w:rsidR="00CD5A77" w:rsidRPr="00ED2BC2" w:rsidRDefault="00CD5A77" w:rsidP="00CD5A77">
      <w:pPr>
        <w:pStyle w:val="NoSpacing"/>
        <w:rPr>
          <w:rFonts w:ascii="Arial" w:hAnsi="Arial" w:cs="Arial"/>
        </w:rPr>
      </w:pPr>
    </w:p>
    <w:p w:rsidR="00CD5A77" w:rsidRPr="00ED2BC2" w:rsidRDefault="00CD5A77" w:rsidP="00ED2BC2">
      <w:pPr>
        <w:pStyle w:val="NoSpacing"/>
        <w:ind w:left="720"/>
        <w:rPr>
          <w:rFonts w:ascii="Arial" w:hAnsi="Arial" w:cs="Arial"/>
        </w:rPr>
      </w:pPr>
      <w:r w:rsidRPr="00ED2BC2">
        <w:rPr>
          <w:rFonts w:ascii="Arial" w:hAnsi="Arial" w:cs="Arial"/>
        </w:rPr>
        <w:t xml:space="preserve">We can also suspend an application where a false declaration has been </w:t>
      </w:r>
      <w:r w:rsidRPr="00ED2BC2">
        <w:rPr>
          <w:rFonts w:ascii="Arial" w:hAnsi="Arial" w:cs="Arial"/>
        </w:rPr>
        <w:tab/>
        <w:t>proven to be made by the applicant.</w:t>
      </w:r>
    </w:p>
    <w:p w:rsidR="00465518" w:rsidRPr="00ED2BC2" w:rsidRDefault="00465518" w:rsidP="00CD5A77">
      <w:pPr>
        <w:pStyle w:val="NoSpacing"/>
        <w:rPr>
          <w:rFonts w:ascii="Arial" w:hAnsi="Arial" w:cs="Arial"/>
        </w:rPr>
      </w:pPr>
    </w:p>
    <w:p w:rsidR="00465518" w:rsidRPr="00ED2BC2" w:rsidRDefault="00D47E25" w:rsidP="001A2518">
      <w:pPr>
        <w:pStyle w:val="NoSpacing"/>
        <w:ind w:left="720"/>
        <w:rPr>
          <w:rFonts w:ascii="Arial" w:hAnsi="Arial" w:cs="Arial"/>
        </w:rPr>
      </w:pPr>
      <w:r w:rsidRPr="00ED2BC2">
        <w:rPr>
          <w:rFonts w:ascii="Arial" w:hAnsi="Arial" w:cs="Arial"/>
        </w:rPr>
        <w:t xml:space="preserve">We may also suspend and application where an applicant has been made and refused 2 reasonable offers of housing. </w:t>
      </w:r>
    </w:p>
    <w:p w:rsidR="00823802" w:rsidRPr="00ED2BC2" w:rsidRDefault="00823802" w:rsidP="00823802">
      <w:pPr>
        <w:pStyle w:val="NoSpacing"/>
        <w:rPr>
          <w:rFonts w:ascii="Arial" w:hAnsi="Arial" w:cs="Arial"/>
        </w:rPr>
      </w:pPr>
    </w:p>
    <w:p w:rsidR="00AD2D03" w:rsidRPr="00ED2BC2" w:rsidRDefault="00AD2D03" w:rsidP="00AD2D03">
      <w:pPr>
        <w:pStyle w:val="NoSpacing"/>
        <w:ind w:left="720"/>
        <w:rPr>
          <w:rFonts w:ascii="Arial" w:hAnsi="Arial" w:cs="Arial"/>
        </w:rPr>
      </w:pPr>
      <w:r w:rsidRPr="00ED2BC2">
        <w:rPr>
          <w:rFonts w:ascii="Arial" w:hAnsi="Arial" w:cs="Arial"/>
        </w:rPr>
        <w:t xml:space="preserve">When we suspend an application, we will write and explain why, how long the suspension is for and what needs to be done to remove the suspension. </w:t>
      </w:r>
      <w:r w:rsidR="00CD5A77" w:rsidRPr="00ED2BC2">
        <w:rPr>
          <w:rFonts w:ascii="Arial" w:hAnsi="Arial" w:cs="Arial"/>
        </w:rPr>
        <w:t xml:space="preserve"> Details will also be given confirming their right of appeal and information on the Association’s complaints procedure will also be included. </w:t>
      </w:r>
      <w:r w:rsidRPr="00ED2BC2">
        <w:rPr>
          <w:rFonts w:ascii="Arial" w:hAnsi="Arial" w:cs="Arial"/>
        </w:rPr>
        <w:t xml:space="preserve"> We will also write to the applicant when we have removed the suspension.</w:t>
      </w:r>
    </w:p>
    <w:p w:rsidR="00D47E25" w:rsidRPr="00ED2BC2" w:rsidRDefault="00D47E25" w:rsidP="00AD2D03">
      <w:pPr>
        <w:pStyle w:val="NoSpacing"/>
        <w:ind w:left="720"/>
        <w:rPr>
          <w:rFonts w:ascii="Arial" w:hAnsi="Arial" w:cs="Arial"/>
        </w:rPr>
      </w:pPr>
    </w:p>
    <w:p w:rsidR="00D47E25" w:rsidRPr="00ED2BC2" w:rsidRDefault="00D47E25" w:rsidP="00AD2D03">
      <w:pPr>
        <w:pStyle w:val="NoSpacing"/>
        <w:ind w:left="720"/>
        <w:rPr>
          <w:rFonts w:ascii="Arial" w:hAnsi="Arial" w:cs="Arial"/>
        </w:rPr>
      </w:pPr>
      <w:r w:rsidRPr="00ED2BC2">
        <w:rPr>
          <w:rFonts w:ascii="Arial" w:hAnsi="Arial" w:cs="Arial"/>
        </w:rPr>
        <w:t>Reasons for suspension and likely period of suspension</w:t>
      </w:r>
    </w:p>
    <w:p w:rsidR="00D47E25" w:rsidRPr="00ED2BC2" w:rsidRDefault="00D47E25" w:rsidP="00AD2D03">
      <w:pPr>
        <w:pStyle w:val="NoSpacing"/>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162"/>
      </w:tblGrid>
      <w:tr w:rsidR="00D47E25" w:rsidRPr="00ED2BC2" w:rsidTr="00DD2612">
        <w:tc>
          <w:tcPr>
            <w:tcW w:w="4621" w:type="dxa"/>
          </w:tcPr>
          <w:p w:rsidR="00D47E25" w:rsidRPr="00ED2BC2" w:rsidRDefault="00D47E25" w:rsidP="00AD2D03">
            <w:pPr>
              <w:pStyle w:val="NoSpacing"/>
              <w:rPr>
                <w:rFonts w:ascii="Arial" w:hAnsi="Arial" w:cs="Arial"/>
              </w:rPr>
            </w:pPr>
            <w:r w:rsidRPr="00ED2BC2">
              <w:rPr>
                <w:rFonts w:ascii="Arial" w:hAnsi="Arial" w:cs="Arial"/>
              </w:rPr>
              <w:t>Reason</w:t>
            </w:r>
          </w:p>
        </w:tc>
        <w:tc>
          <w:tcPr>
            <w:tcW w:w="4621" w:type="dxa"/>
          </w:tcPr>
          <w:p w:rsidR="00D47E25" w:rsidRPr="00ED2BC2" w:rsidRDefault="00D47E25" w:rsidP="00AD2D03">
            <w:pPr>
              <w:pStyle w:val="NoSpacing"/>
              <w:rPr>
                <w:rFonts w:ascii="Arial" w:hAnsi="Arial" w:cs="Arial"/>
              </w:rPr>
            </w:pPr>
            <w:r w:rsidRPr="00ED2BC2">
              <w:rPr>
                <w:rFonts w:ascii="Arial" w:hAnsi="Arial" w:cs="Arial"/>
              </w:rPr>
              <w:t>Period of suspension</w:t>
            </w:r>
          </w:p>
        </w:tc>
      </w:tr>
      <w:tr w:rsidR="00D47E25" w:rsidRPr="00ED2BC2" w:rsidTr="00DD2612">
        <w:tc>
          <w:tcPr>
            <w:tcW w:w="4621" w:type="dxa"/>
          </w:tcPr>
          <w:p w:rsidR="00D47E25" w:rsidRPr="00ED2BC2" w:rsidRDefault="00D47E25" w:rsidP="00AD2D03">
            <w:pPr>
              <w:pStyle w:val="NoSpacing"/>
              <w:rPr>
                <w:rFonts w:ascii="Arial" w:hAnsi="Arial" w:cs="Arial"/>
              </w:rPr>
            </w:pPr>
            <w:r w:rsidRPr="00ED2BC2">
              <w:rPr>
                <w:rFonts w:ascii="Arial" w:hAnsi="Arial" w:cs="Arial"/>
              </w:rPr>
              <w:t xml:space="preserve">Anti-social behaviour, </w:t>
            </w:r>
          </w:p>
          <w:p w:rsidR="00D47E25" w:rsidRPr="00ED2BC2" w:rsidRDefault="00D47E25" w:rsidP="00AD2D03">
            <w:pPr>
              <w:pStyle w:val="NoSpacing"/>
              <w:rPr>
                <w:rFonts w:ascii="Arial" w:hAnsi="Arial" w:cs="Arial"/>
              </w:rPr>
            </w:pPr>
            <w:r w:rsidRPr="00ED2BC2">
              <w:rPr>
                <w:rFonts w:ascii="Arial" w:hAnsi="Arial" w:cs="Arial"/>
              </w:rPr>
              <w:t>evidence of convictions in surrounding area,</w:t>
            </w:r>
          </w:p>
        </w:tc>
        <w:tc>
          <w:tcPr>
            <w:tcW w:w="4621" w:type="dxa"/>
          </w:tcPr>
          <w:p w:rsidR="00D47E25" w:rsidRPr="00ED2BC2" w:rsidRDefault="00D47E25" w:rsidP="00AD2D03">
            <w:pPr>
              <w:pStyle w:val="NoSpacing"/>
              <w:rPr>
                <w:rFonts w:ascii="Arial" w:hAnsi="Arial" w:cs="Arial"/>
              </w:rPr>
            </w:pPr>
            <w:r w:rsidRPr="00ED2BC2">
              <w:rPr>
                <w:rFonts w:ascii="Arial" w:hAnsi="Arial" w:cs="Arial"/>
              </w:rPr>
              <w:t>3 years maximum , or where the app</w:t>
            </w:r>
            <w:r w:rsidR="00A26D1F" w:rsidRPr="00ED2BC2">
              <w:rPr>
                <w:rFonts w:ascii="Arial" w:hAnsi="Arial" w:cs="Arial"/>
              </w:rPr>
              <w:t>licant has</w:t>
            </w:r>
            <w:r w:rsidRPr="00ED2BC2">
              <w:rPr>
                <w:rFonts w:ascii="Arial" w:hAnsi="Arial" w:cs="Arial"/>
              </w:rPr>
              <w:t xml:space="preserve"> demonstrated for a reasonable period of time the behaviour has changed</w:t>
            </w:r>
          </w:p>
        </w:tc>
      </w:tr>
      <w:tr w:rsidR="00D47E25" w:rsidRPr="00ED2BC2" w:rsidTr="00DD2612">
        <w:tc>
          <w:tcPr>
            <w:tcW w:w="4621" w:type="dxa"/>
          </w:tcPr>
          <w:p w:rsidR="00D47E25" w:rsidRPr="00ED2BC2" w:rsidRDefault="00D47E25" w:rsidP="00AD2D03">
            <w:pPr>
              <w:pStyle w:val="NoSpacing"/>
              <w:rPr>
                <w:rFonts w:ascii="Arial" w:hAnsi="Arial" w:cs="Arial"/>
              </w:rPr>
            </w:pPr>
            <w:r w:rsidRPr="00ED2BC2">
              <w:rPr>
                <w:rFonts w:ascii="Arial" w:hAnsi="Arial" w:cs="Arial"/>
              </w:rPr>
              <w:t>Where information available that applicant abandoned a previous social rented tenancy</w:t>
            </w:r>
          </w:p>
        </w:tc>
        <w:tc>
          <w:tcPr>
            <w:tcW w:w="4621" w:type="dxa"/>
          </w:tcPr>
          <w:p w:rsidR="00D47E25" w:rsidRPr="00ED2BC2" w:rsidRDefault="00D47E25" w:rsidP="00AD2D03">
            <w:pPr>
              <w:pStyle w:val="NoSpacing"/>
              <w:rPr>
                <w:rFonts w:ascii="Arial" w:hAnsi="Arial" w:cs="Arial"/>
              </w:rPr>
            </w:pPr>
            <w:r w:rsidRPr="00ED2BC2">
              <w:rPr>
                <w:rFonts w:ascii="Arial" w:hAnsi="Arial" w:cs="Arial"/>
              </w:rPr>
              <w:t>12 months</w:t>
            </w:r>
          </w:p>
        </w:tc>
      </w:tr>
      <w:tr w:rsidR="00D47E25" w:rsidRPr="00ED2BC2" w:rsidTr="00DD2612">
        <w:tc>
          <w:tcPr>
            <w:tcW w:w="4621" w:type="dxa"/>
          </w:tcPr>
          <w:p w:rsidR="00D47E25" w:rsidRPr="00ED2BC2" w:rsidRDefault="00CC2EAF" w:rsidP="00AD2D03">
            <w:pPr>
              <w:pStyle w:val="NoSpacing"/>
              <w:rPr>
                <w:rFonts w:ascii="Arial" w:hAnsi="Arial" w:cs="Arial"/>
              </w:rPr>
            </w:pPr>
            <w:r w:rsidRPr="00ED2BC2">
              <w:rPr>
                <w:rFonts w:ascii="Arial" w:hAnsi="Arial" w:cs="Arial"/>
              </w:rPr>
              <w:t>Where an Order for Recovery of P</w:t>
            </w:r>
            <w:r w:rsidR="00D47E25" w:rsidRPr="00ED2BC2">
              <w:rPr>
                <w:rFonts w:ascii="Arial" w:hAnsi="Arial" w:cs="Arial"/>
              </w:rPr>
              <w:t>ossession ha</w:t>
            </w:r>
            <w:r w:rsidR="00A26D1F" w:rsidRPr="00ED2BC2">
              <w:rPr>
                <w:rFonts w:ascii="Arial" w:hAnsi="Arial" w:cs="Arial"/>
              </w:rPr>
              <w:t>s been made against an app</w:t>
            </w:r>
            <w:r w:rsidR="00537A78" w:rsidRPr="00ED2BC2">
              <w:rPr>
                <w:rFonts w:ascii="Arial" w:hAnsi="Arial" w:cs="Arial"/>
              </w:rPr>
              <w:t>licant in the last 12 months</w:t>
            </w:r>
          </w:p>
        </w:tc>
        <w:tc>
          <w:tcPr>
            <w:tcW w:w="4621" w:type="dxa"/>
          </w:tcPr>
          <w:p w:rsidR="00D47E25" w:rsidRPr="00ED2BC2" w:rsidRDefault="00D47E25" w:rsidP="00AD2D03">
            <w:pPr>
              <w:pStyle w:val="NoSpacing"/>
              <w:rPr>
                <w:rFonts w:ascii="Arial" w:hAnsi="Arial" w:cs="Arial"/>
              </w:rPr>
            </w:pPr>
            <w:r w:rsidRPr="00ED2BC2">
              <w:rPr>
                <w:rFonts w:ascii="Arial" w:hAnsi="Arial" w:cs="Arial"/>
              </w:rPr>
              <w:t>Up to 3 years</w:t>
            </w:r>
          </w:p>
        </w:tc>
      </w:tr>
      <w:tr w:rsidR="00D47E25" w:rsidRPr="00ED2BC2" w:rsidTr="00DD2612">
        <w:tc>
          <w:tcPr>
            <w:tcW w:w="4621" w:type="dxa"/>
          </w:tcPr>
          <w:p w:rsidR="00D47E25" w:rsidRPr="00ED2BC2" w:rsidRDefault="00D47E25" w:rsidP="00AD2D03">
            <w:pPr>
              <w:pStyle w:val="NoSpacing"/>
              <w:rPr>
                <w:rFonts w:ascii="Arial" w:hAnsi="Arial" w:cs="Arial"/>
              </w:rPr>
            </w:pPr>
            <w:r w:rsidRPr="00ED2BC2">
              <w:rPr>
                <w:rFonts w:ascii="Arial" w:hAnsi="Arial" w:cs="Arial"/>
              </w:rPr>
              <w:t>Rent arrears and other tenancy related debt</w:t>
            </w:r>
          </w:p>
        </w:tc>
        <w:tc>
          <w:tcPr>
            <w:tcW w:w="4621" w:type="dxa"/>
          </w:tcPr>
          <w:p w:rsidR="00D47E25" w:rsidRPr="00ED2BC2" w:rsidRDefault="00A014F0" w:rsidP="00AD2D03">
            <w:pPr>
              <w:pStyle w:val="NoSpacing"/>
              <w:rPr>
                <w:rFonts w:ascii="Arial" w:hAnsi="Arial" w:cs="Arial"/>
              </w:rPr>
            </w:pPr>
            <w:r w:rsidRPr="00ED2BC2">
              <w:rPr>
                <w:rFonts w:ascii="Arial" w:hAnsi="Arial" w:cs="Arial"/>
              </w:rPr>
              <w:t>Up to 3 years or where that debt is no longer outstanding.</w:t>
            </w:r>
          </w:p>
        </w:tc>
      </w:tr>
      <w:tr w:rsidR="00A014F0" w:rsidRPr="00ED2BC2" w:rsidTr="00DD2612">
        <w:tc>
          <w:tcPr>
            <w:tcW w:w="4621" w:type="dxa"/>
          </w:tcPr>
          <w:p w:rsidR="00A014F0" w:rsidRPr="00ED2BC2" w:rsidRDefault="00A014F0" w:rsidP="00AD2D03">
            <w:pPr>
              <w:pStyle w:val="NoSpacing"/>
              <w:rPr>
                <w:rFonts w:ascii="Arial" w:hAnsi="Arial" w:cs="Arial"/>
              </w:rPr>
            </w:pPr>
            <w:r w:rsidRPr="00ED2BC2">
              <w:rPr>
                <w:rFonts w:ascii="Arial" w:hAnsi="Arial" w:cs="Arial"/>
              </w:rPr>
              <w:t xml:space="preserve">where 2 offers of suitable housing have been made and refused by the applicant </w:t>
            </w:r>
          </w:p>
        </w:tc>
        <w:tc>
          <w:tcPr>
            <w:tcW w:w="4621" w:type="dxa"/>
          </w:tcPr>
          <w:p w:rsidR="00A014F0" w:rsidRPr="00ED2BC2" w:rsidRDefault="00A014F0" w:rsidP="00AD2D03">
            <w:pPr>
              <w:pStyle w:val="NoSpacing"/>
              <w:rPr>
                <w:rFonts w:ascii="Arial" w:hAnsi="Arial" w:cs="Arial"/>
              </w:rPr>
            </w:pPr>
            <w:r w:rsidRPr="00ED2BC2">
              <w:rPr>
                <w:rFonts w:ascii="Arial" w:hAnsi="Arial" w:cs="Arial"/>
              </w:rPr>
              <w:t>3 months</w:t>
            </w:r>
          </w:p>
        </w:tc>
      </w:tr>
      <w:tr w:rsidR="00A014F0" w:rsidRPr="00ED2BC2" w:rsidTr="00DD2612">
        <w:tc>
          <w:tcPr>
            <w:tcW w:w="4621" w:type="dxa"/>
          </w:tcPr>
          <w:p w:rsidR="00A014F0" w:rsidRPr="00ED2BC2" w:rsidRDefault="00F92BE1" w:rsidP="00AD2D03">
            <w:pPr>
              <w:pStyle w:val="NoSpacing"/>
              <w:rPr>
                <w:rFonts w:ascii="Arial" w:hAnsi="Arial" w:cs="Arial"/>
              </w:rPr>
            </w:pPr>
            <w:r w:rsidRPr="00ED2BC2">
              <w:rPr>
                <w:rFonts w:ascii="Arial" w:hAnsi="Arial" w:cs="Arial"/>
              </w:rPr>
              <w:t>Where an applicant ha</w:t>
            </w:r>
            <w:r w:rsidR="007201D3" w:rsidRPr="00ED2BC2">
              <w:rPr>
                <w:rFonts w:ascii="Arial" w:hAnsi="Arial" w:cs="Arial"/>
              </w:rPr>
              <w:t xml:space="preserve">s knowingly made a false statement </w:t>
            </w:r>
          </w:p>
        </w:tc>
        <w:tc>
          <w:tcPr>
            <w:tcW w:w="4621" w:type="dxa"/>
          </w:tcPr>
          <w:p w:rsidR="00A014F0" w:rsidRPr="00ED2BC2" w:rsidRDefault="00F92BE1" w:rsidP="00AD2D03">
            <w:pPr>
              <w:pStyle w:val="NoSpacing"/>
              <w:rPr>
                <w:rFonts w:ascii="Arial" w:hAnsi="Arial" w:cs="Arial"/>
              </w:rPr>
            </w:pPr>
            <w:r w:rsidRPr="00ED2BC2">
              <w:rPr>
                <w:rFonts w:ascii="Arial" w:hAnsi="Arial" w:cs="Arial"/>
              </w:rPr>
              <w:t>The application will be suspended until information confirmed as correct no longer than 3 years</w:t>
            </w:r>
          </w:p>
        </w:tc>
      </w:tr>
    </w:tbl>
    <w:p w:rsidR="00C707B0" w:rsidRPr="00ED2BC2" w:rsidRDefault="00C707B0" w:rsidP="001A2518">
      <w:pPr>
        <w:pStyle w:val="NoSpacing"/>
        <w:rPr>
          <w:rFonts w:ascii="Arial" w:hAnsi="Arial" w:cs="Arial"/>
        </w:rPr>
      </w:pPr>
    </w:p>
    <w:p w:rsidR="00C707B0" w:rsidRPr="00ED2BC2" w:rsidRDefault="00C707B0" w:rsidP="001A2518">
      <w:pPr>
        <w:pStyle w:val="NoSpacing"/>
        <w:rPr>
          <w:rFonts w:ascii="Arial" w:hAnsi="Arial" w:cs="Arial"/>
        </w:rPr>
      </w:pPr>
    </w:p>
    <w:p w:rsidR="00C707B0" w:rsidRPr="00ED2BC2" w:rsidRDefault="00C707B0" w:rsidP="00C707B0">
      <w:pPr>
        <w:pStyle w:val="NoSpacing"/>
        <w:rPr>
          <w:rFonts w:ascii="Arial" w:hAnsi="Arial" w:cs="Arial"/>
          <w:b/>
        </w:rPr>
      </w:pPr>
      <w:r w:rsidRPr="00ED2BC2">
        <w:rPr>
          <w:rFonts w:ascii="Arial" w:hAnsi="Arial" w:cs="Arial"/>
        </w:rPr>
        <w:t>6.7</w:t>
      </w:r>
      <w:r w:rsidRPr="00ED2BC2">
        <w:rPr>
          <w:rFonts w:ascii="Arial" w:hAnsi="Arial" w:cs="Arial"/>
        </w:rPr>
        <w:tab/>
      </w:r>
      <w:r w:rsidRPr="00ED2BC2">
        <w:rPr>
          <w:rFonts w:ascii="Arial" w:hAnsi="Arial" w:cs="Arial"/>
          <w:b/>
        </w:rPr>
        <w:t>Statutory Suspensions</w:t>
      </w:r>
    </w:p>
    <w:p w:rsidR="00C707B0" w:rsidRPr="00ED2BC2" w:rsidRDefault="00C707B0" w:rsidP="004A2E1A">
      <w:pPr>
        <w:pStyle w:val="NoSpacing"/>
        <w:rPr>
          <w:rFonts w:ascii="Arial" w:hAnsi="Arial" w:cs="Arial"/>
          <w:b/>
        </w:rPr>
      </w:pPr>
      <w:r w:rsidRPr="00ED2BC2">
        <w:rPr>
          <w:rFonts w:ascii="Arial" w:hAnsi="Arial" w:cs="Arial"/>
          <w:b/>
        </w:rPr>
        <w:tab/>
      </w:r>
    </w:p>
    <w:p w:rsidR="00C707B0" w:rsidRPr="00ED2BC2" w:rsidRDefault="00C707B0" w:rsidP="001A2518">
      <w:pPr>
        <w:pStyle w:val="NoSpacing"/>
        <w:ind w:left="720"/>
        <w:rPr>
          <w:rFonts w:ascii="Arial" w:hAnsi="Arial" w:cs="Arial"/>
        </w:rPr>
      </w:pPr>
      <w:r w:rsidRPr="00ED2BC2">
        <w:rPr>
          <w:rFonts w:ascii="Arial" w:hAnsi="Arial" w:cs="Arial"/>
        </w:rPr>
        <w:t>The 2014 Housing (Scotland) Act introduced a new statutory suspension provision and provides an additional power to suspend an application at the point at which that application is placed on the list.</w:t>
      </w:r>
    </w:p>
    <w:p w:rsidR="00C707B0" w:rsidRPr="00ED2BC2" w:rsidRDefault="00C707B0" w:rsidP="001A2518">
      <w:pPr>
        <w:pStyle w:val="NoSpacing"/>
        <w:ind w:left="720"/>
        <w:rPr>
          <w:rFonts w:ascii="Arial" w:hAnsi="Arial" w:cs="Arial"/>
        </w:rPr>
      </w:pPr>
    </w:p>
    <w:p w:rsidR="00CE3A10" w:rsidRPr="00ED2BC2" w:rsidRDefault="00C707B0" w:rsidP="001A2518">
      <w:pPr>
        <w:pStyle w:val="NoSpacing"/>
        <w:ind w:left="720"/>
        <w:rPr>
          <w:rFonts w:ascii="Arial" w:hAnsi="Arial" w:cs="Arial"/>
        </w:rPr>
      </w:pPr>
      <w:r w:rsidRPr="00ED2BC2">
        <w:rPr>
          <w:rFonts w:ascii="Arial" w:hAnsi="Arial" w:cs="Arial"/>
        </w:rPr>
        <w:t>Where we make a decision to suspend an application in this way, we will write to the applicant and state the reason for suspension. We will also advise that applicant of his right to appeal this decision to a Sheriff.</w:t>
      </w:r>
    </w:p>
    <w:p w:rsidR="00CE3A10" w:rsidRPr="00ED2BC2" w:rsidRDefault="00CE3A10" w:rsidP="001A2518">
      <w:pPr>
        <w:pStyle w:val="NoSpacing"/>
        <w:ind w:left="720"/>
        <w:rPr>
          <w:rFonts w:ascii="Arial" w:hAnsi="Arial" w:cs="Arial"/>
        </w:rPr>
      </w:pPr>
    </w:p>
    <w:p w:rsidR="00CE3A10" w:rsidRPr="00ED2BC2" w:rsidRDefault="00CE3A10" w:rsidP="001A2518">
      <w:pPr>
        <w:pStyle w:val="NoSpacing"/>
        <w:ind w:left="720"/>
        <w:rPr>
          <w:rFonts w:ascii="Arial" w:hAnsi="Arial" w:cs="Arial"/>
        </w:rPr>
      </w:pPr>
      <w:r w:rsidRPr="00ED2BC2">
        <w:rPr>
          <w:rFonts w:ascii="Arial" w:hAnsi="Arial" w:cs="Arial"/>
        </w:rPr>
        <w:t xml:space="preserve">All suspended applications will be reviewed every quarter. </w:t>
      </w:r>
    </w:p>
    <w:p w:rsidR="00C707B0" w:rsidRPr="00ED2BC2" w:rsidRDefault="00C707B0" w:rsidP="00C707B0">
      <w:pPr>
        <w:pStyle w:val="NoSpacing"/>
        <w:rPr>
          <w:rFonts w:ascii="Arial" w:hAnsi="Arial" w:cs="Arial"/>
        </w:rPr>
      </w:pPr>
    </w:p>
    <w:p w:rsidR="00A014F0" w:rsidRPr="00ED2BC2" w:rsidRDefault="00CE50DF" w:rsidP="0035261B">
      <w:pPr>
        <w:pStyle w:val="NoSpacing"/>
        <w:rPr>
          <w:rFonts w:ascii="Arial" w:hAnsi="Arial" w:cs="Arial"/>
          <w:b/>
        </w:rPr>
      </w:pPr>
      <w:r w:rsidRPr="00ED2BC2">
        <w:rPr>
          <w:rFonts w:ascii="Arial" w:hAnsi="Arial" w:cs="Arial"/>
          <w:b/>
        </w:rPr>
        <w:t>6.</w:t>
      </w:r>
      <w:r w:rsidR="00C707B0" w:rsidRPr="00ED2BC2">
        <w:rPr>
          <w:rFonts w:ascii="Arial" w:hAnsi="Arial" w:cs="Arial"/>
          <w:b/>
        </w:rPr>
        <w:t>8</w:t>
      </w:r>
      <w:r w:rsidR="0035261B" w:rsidRPr="00ED2BC2">
        <w:rPr>
          <w:rFonts w:ascii="Arial" w:hAnsi="Arial" w:cs="Arial"/>
          <w:b/>
        </w:rPr>
        <w:tab/>
      </w:r>
      <w:r w:rsidR="00A014F0" w:rsidRPr="00ED2BC2">
        <w:rPr>
          <w:rFonts w:ascii="Arial" w:hAnsi="Arial" w:cs="Arial"/>
          <w:b/>
        </w:rPr>
        <w:t>Reviewing applications</w:t>
      </w:r>
    </w:p>
    <w:p w:rsidR="00A014F0" w:rsidRPr="00ED2BC2" w:rsidRDefault="00A014F0" w:rsidP="0035261B">
      <w:pPr>
        <w:pStyle w:val="NoSpacing"/>
        <w:rPr>
          <w:rFonts w:ascii="Arial" w:hAnsi="Arial" w:cs="Arial"/>
          <w:b/>
        </w:rPr>
      </w:pPr>
    </w:p>
    <w:p w:rsidR="00CE3A10" w:rsidRPr="00ED2BC2" w:rsidRDefault="00A014F0" w:rsidP="001A2518">
      <w:pPr>
        <w:pStyle w:val="NoSpacing"/>
        <w:ind w:left="709"/>
        <w:rPr>
          <w:rFonts w:ascii="Arial" w:hAnsi="Arial" w:cs="Arial"/>
        </w:rPr>
      </w:pPr>
      <w:r w:rsidRPr="00ED2BC2">
        <w:rPr>
          <w:rFonts w:ascii="Arial" w:hAnsi="Arial" w:cs="Arial"/>
        </w:rPr>
        <w:t xml:space="preserve">A review of all applicants on our waiting list will take place annually. Applicants can however review and update their application at any time to ensure we hold accurate information so that appropriate offers of housing can be made. Applicants require to provide proof/evidence of any change in housing/personal circumstances. </w:t>
      </w:r>
    </w:p>
    <w:p w:rsidR="00CE3A10" w:rsidRPr="00ED2BC2" w:rsidRDefault="00CE3A10" w:rsidP="001A2518">
      <w:pPr>
        <w:pStyle w:val="NoSpacing"/>
        <w:ind w:left="709"/>
        <w:rPr>
          <w:rFonts w:ascii="Arial" w:hAnsi="Arial" w:cs="Arial"/>
        </w:rPr>
      </w:pPr>
    </w:p>
    <w:p w:rsidR="00A014F0" w:rsidRPr="00ED2BC2" w:rsidRDefault="00A014F0" w:rsidP="001A2518">
      <w:pPr>
        <w:pStyle w:val="NoSpacing"/>
        <w:ind w:left="709"/>
        <w:rPr>
          <w:rFonts w:ascii="Arial" w:hAnsi="Arial" w:cs="Arial"/>
        </w:rPr>
      </w:pPr>
      <w:r w:rsidRPr="00ED2BC2">
        <w:rPr>
          <w:rFonts w:ascii="Arial" w:hAnsi="Arial" w:cs="Arial"/>
        </w:rPr>
        <w:lastRenderedPageBreak/>
        <w:t>If no response is received after a standard review and reminder letters applicants are removed from the housing list however they can re-apply at anytime.</w:t>
      </w:r>
    </w:p>
    <w:p w:rsidR="00A014F0" w:rsidRPr="00ED2BC2" w:rsidRDefault="00A014F0" w:rsidP="001A2518">
      <w:pPr>
        <w:pStyle w:val="NoSpacing"/>
        <w:ind w:left="709"/>
        <w:rPr>
          <w:rFonts w:ascii="Arial" w:hAnsi="Arial" w:cs="Arial"/>
        </w:rPr>
      </w:pPr>
    </w:p>
    <w:p w:rsidR="00A014F0" w:rsidRPr="00ED2BC2" w:rsidRDefault="00A014F0" w:rsidP="00ED2BC2">
      <w:pPr>
        <w:pStyle w:val="NoSpacing"/>
        <w:rPr>
          <w:rFonts w:ascii="Arial" w:hAnsi="Arial" w:cs="Arial"/>
        </w:rPr>
      </w:pPr>
      <w:r w:rsidRPr="00ED2BC2">
        <w:rPr>
          <w:rFonts w:ascii="Arial" w:hAnsi="Arial" w:cs="Arial"/>
        </w:rPr>
        <w:t>6.8</w:t>
      </w:r>
      <w:r w:rsidRPr="00ED2BC2">
        <w:rPr>
          <w:rFonts w:ascii="Arial" w:hAnsi="Arial" w:cs="Arial"/>
        </w:rPr>
        <w:tab/>
      </w:r>
      <w:r w:rsidR="00F92BE1" w:rsidRPr="00ED2BC2">
        <w:rPr>
          <w:rFonts w:ascii="Arial" w:hAnsi="Arial" w:cs="Arial"/>
        </w:rPr>
        <w:t>Re</w:t>
      </w:r>
      <w:r w:rsidRPr="00ED2BC2">
        <w:rPr>
          <w:rFonts w:ascii="Arial" w:hAnsi="Arial" w:cs="Arial"/>
        </w:rPr>
        <w:t>moval of an application</w:t>
      </w:r>
    </w:p>
    <w:p w:rsidR="00A014F0" w:rsidRPr="00ED2BC2" w:rsidRDefault="00A014F0" w:rsidP="001A2518">
      <w:pPr>
        <w:pStyle w:val="NoSpacing"/>
        <w:ind w:left="709"/>
        <w:rPr>
          <w:rFonts w:ascii="Arial" w:hAnsi="Arial" w:cs="Arial"/>
        </w:rPr>
      </w:pPr>
    </w:p>
    <w:p w:rsidR="00F92BE1" w:rsidRPr="00ED2BC2" w:rsidRDefault="00F92BE1" w:rsidP="001A2518">
      <w:pPr>
        <w:pStyle w:val="NoSpacing"/>
        <w:ind w:left="709"/>
        <w:rPr>
          <w:rFonts w:ascii="Arial" w:hAnsi="Arial" w:cs="Arial"/>
        </w:rPr>
      </w:pPr>
      <w:r w:rsidRPr="00ED2BC2">
        <w:rPr>
          <w:rFonts w:ascii="Arial" w:hAnsi="Arial" w:cs="Arial"/>
        </w:rPr>
        <w:t>An application can be removed from the housing list under the following circumstances:</w:t>
      </w:r>
      <w:r w:rsidR="00ED2BC2" w:rsidRPr="00ED2BC2">
        <w:rPr>
          <w:rFonts w:ascii="Arial" w:hAnsi="Arial" w:cs="Arial"/>
        </w:rPr>
        <w:br/>
      </w:r>
    </w:p>
    <w:p w:rsidR="00F92BE1" w:rsidRPr="00ED2BC2" w:rsidRDefault="00F92BE1" w:rsidP="001A2518">
      <w:pPr>
        <w:pStyle w:val="NoSpacing"/>
        <w:numPr>
          <w:ilvl w:val="0"/>
          <w:numId w:val="40"/>
        </w:numPr>
        <w:rPr>
          <w:rFonts w:ascii="Arial" w:hAnsi="Arial" w:cs="Arial"/>
        </w:rPr>
      </w:pPr>
      <w:r w:rsidRPr="00ED2BC2">
        <w:rPr>
          <w:rFonts w:ascii="Arial" w:hAnsi="Arial" w:cs="Arial"/>
        </w:rPr>
        <w:t xml:space="preserve">The applicant has made a request to remove their application – to be confirmed in writing to applicant once request made. </w:t>
      </w:r>
    </w:p>
    <w:p w:rsidR="00F92BE1" w:rsidRPr="00ED2BC2" w:rsidRDefault="00F92BE1" w:rsidP="001A2518">
      <w:pPr>
        <w:pStyle w:val="NoSpacing"/>
        <w:numPr>
          <w:ilvl w:val="0"/>
          <w:numId w:val="40"/>
        </w:numPr>
        <w:rPr>
          <w:rFonts w:ascii="Arial" w:hAnsi="Arial" w:cs="Arial"/>
        </w:rPr>
      </w:pPr>
      <w:r w:rsidRPr="00ED2BC2">
        <w:rPr>
          <w:rFonts w:ascii="Arial" w:hAnsi="Arial" w:cs="Arial"/>
        </w:rPr>
        <w:t>The applicant has not responded to review correspondence following 2 reminders with a reasonable timescale</w:t>
      </w:r>
    </w:p>
    <w:p w:rsidR="00F92BE1" w:rsidRPr="00ED2BC2" w:rsidRDefault="00F92BE1" w:rsidP="001A2518">
      <w:pPr>
        <w:pStyle w:val="NoSpacing"/>
        <w:numPr>
          <w:ilvl w:val="0"/>
          <w:numId w:val="40"/>
        </w:numPr>
        <w:rPr>
          <w:rFonts w:ascii="Arial" w:hAnsi="Arial" w:cs="Arial"/>
        </w:rPr>
      </w:pPr>
      <w:r w:rsidRPr="00ED2BC2">
        <w:rPr>
          <w:rFonts w:ascii="Arial" w:hAnsi="Arial" w:cs="Arial"/>
        </w:rPr>
        <w:t>The applicant is deceased</w:t>
      </w:r>
    </w:p>
    <w:p w:rsidR="00F92BE1" w:rsidRPr="00ED2BC2" w:rsidRDefault="00F92BE1" w:rsidP="001A2518">
      <w:pPr>
        <w:pStyle w:val="NoSpacing"/>
        <w:ind w:left="709"/>
        <w:rPr>
          <w:rFonts w:ascii="Arial" w:hAnsi="Arial" w:cs="Arial"/>
        </w:rPr>
      </w:pPr>
    </w:p>
    <w:p w:rsidR="00823802" w:rsidRPr="00ED2BC2" w:rsidRDefault="00F92BE1" w:rsidP="00ED2BC2">
      <w:pPr>
        <w:pStyle w:val="NoSpacing"/>
        <w:rPr>
          <w:rFonts w:ascii="Arial" w:hAnsi="Arial" w:cs="Arial"/>
          <w:b/>
        </w:rPr>
      </w:pPr>
      <w:r w:rsidRPr="00ED2BC2">
        <w:rPr>
          <w:rFonts w:ascii="Arial" w:hAnsi="Arial" w:cs="Arial"/>
        </w:rPr>
        <w:t>6.9</w:t>
      </w:r>
      <w:r w:rsidRPr="00ED2BC2">
        <w:rPr>
          <w:rFonts w:ascii="Arial" w:hAnsi="Arial" w:cs="Arial"/>
        </w:rPr>
        <w:tab/>
      </w:r>
      <w:r w:rsidR="00A014F0" w:rsidRPr="00ED2BC2">
        <w:rPr>
          <w:rFonts w:ascii="Arial" w:hAnsi="Arial" w:cs="Arial"/>
        </w:rPr>
        <w:t xml:space="preserve"> </w:t>
      </w:r>
      <w:r w:rsidR="00823802" w:rsidRPr="00ED2BC2">
        <w:rPr>
          <w:rFonts w:ascii="Arial" w:hAnsi="Arial" w:cs="Arial"/>
          <w:b/>
        </w:rPr>
        <w:t>People from Abroad</w:t>
      </w:r>
    </w:p>
    <w:p w:rsidR="00823802" w:rsidRPr="00ED2BC2" w:rsidRDefault="00823802" w:rsidP="00823802">
      <w:pPr>
        <w:pStyle w:val="NoSpacing"/>
        <w:ind w:left="709"/>
        <w:rPr>
          <w:rFonts w:ascii="Arial" w:hAnsi="Arial" w:cs="Arial"/>
          <w:b/>
        </w:rPr>
      </w:pPr>
    </w:p>
    <w:p w:rsidR="00823802" w:rsidRPr="00ED2BC2" w:rsidRDefault="00823802" w:rsidP="00823802">
      <w:pPr>
        <w:pStyle w:val="NoSpacing"/>
        <w:ind w:left="709"/>
        <w:rPr>
          <w:rFonts w:ascii="Arial" w:hAnsi="Arial" w:cs="Arial"/>
        </w:rPr>
      </w:pPr>
      <w:r w:rsidRPr="00ED2BC2">
        <w:rPr>
          <w:rFonts w:ascii="Arial" w:hAnsi="Arial" w:cs="Arial"/>
        </w:rPr>
        <w:t xml:space="preserve">People subject to immigration control must declare this on the application form.  Eligibility for housing will require to be assessed in terms of Housing (Scotland) Act 1987 and asylum and immigration legislation.  People may remain on the housing list, but will be asked to provide evidence of their immigration status before we can confirm if they are eligible for an </w:t>
      </w:r>
      <w:r w:rsidR="00777FE3" w:rsidRPr="00ED2BC2">
        <w:rPr>
          <w:rFonts w:ascii="Arial" w:hAnsi="Arial" w:cs="Arial"/>
        </w:rPr>
        <w:t>offer</w:t>
      </w:r>
      <w:r w:rsidRPr="00ED2BC2">
        <w:rPr>
          <w:rFonts w:ascii="Arial" w:hAnsi="Arial" w:cs="Arial"/>
        </w:rPr>
        <w:t xml:space="preserve"> of housing.</w:t>
      </w:r>
    </w:p>
    <w:p w:rsidR="00823802" w:rsidRPr="00ED2BC2" w:rsidRDefault="00823802" w:rsidP="00823802">
      <w:pPr>
        <w:pStyle w:val="NoSpacing"/>
        <w:ind w:left="709"/>
        <w:rPr>
          <w:rFonts w:ascii="Arial" w:hAnsi="Arial" w:cs="Arial"/>
        </w:rPr>
      </w:pPr>
    </w:p>
    <w:p w:rsidR="00AD2D03" w:rsidRPr="00ED2BC2" w:rsidRDefault="00CE50DF" w:rsidP="0035261B">
      <w:pPr>
        <w:pStyle w:val="NoSpacing"/>
        <w:rPr>
          <w:rFonts w:ascii="Arial" w:hAnsi="Arial" w:cs="Arial"/>
          <w:b/>
        </w:rPr>
      </w:pPr>
      <w:r w:rsidRPr="00ED2BC2">
        <w:rPr>
          <w:rFonts w:ascii="Arial" w:hAnsi="Arial" w:cs="Arial"/>
          <w:b/>
        </w:rPr>
        <w:t>6.</w:t>
      </w:r>
      <w:r w:rsidR="00F92BE1" w:rsidRPr="00ED2BC2">
        <w:rPr>
          <w:rFonts w:ascii="Arial" w:hAnsi="Arial" w:cs="Arial"/>
          <w:b/>
        </w:rPr>
        <w:t>10</w:t>
      </w:r>
      <w:r w:rsidR="0035261B" w:rsidRPr="00ED2BC2">
        <w:rPr>
          <w:rFonts w:ascii="Arial" w:hAnsi="Arial" w:cs="Arial"/>
          <w:b/>
        </w:rPr>
        <w:tab/>
      </w:r>
      <w:r w:rsidR="00AD2D03" w:rsidRPr="00ED2BC2">
        <w:rPr>
          <w:rFonts w:ascii="Arial" w:hAnsi="Arial" w:cs="Arial"/>
          <w:b/>
        </w:rPr>
        <w:t>Applicant Choice</w:t>
      </w:r>
      <w:r w:rsidR="00A73015" w:rsidRPr="00ED2BC2">
        <w:rPr>
          <w:rFonts w:ascii="Arial" w:hAnsi="Arial" w:cs="Arial"/>
          <w:b/>
        </w:rPr>
        <w:t>/ selection</w:t>
      </w:r>
    </w:p>
    <w:p w:rsidR="00AD2D03" w:rsidRPr="00ED2BC2" w:rsidRDefault="00AD2D03" w:rsidP="00AD2D03">
      <w:pPr>
        <w:pStyle w:val="NoSpacing"/>
        <w:rPr>
          <w:rFonts w:ascii="Arial" w:hAnsi="Arial" w:cs="Arial"/>
        </w:rPr>
      </w:pPr>
    </w:p>
    <w:p w:rsidR="00A73015" w:rsidRPr="00ED2BC2" w:rsidRDefault="00A73015" w:rsidP="003B73D1">
      <w:pPr>
        <w:pStyle w:val="NoSpacing"/>
        <w:ind w:left="709"/>
        <w:rPr>
          <w:rFonts w:ascii="Arial" w:hAnsi="Arial" w:cs="Arial"/>
        </w:rPr>
      </w:pPr>
      <w:r w:rsidRPr="00ED2BC2">
        <w:rPr>
          <w:rFonts w:ascii="Arial" w:hAnsi="Arial" w:cs="Arial"/>
        </w:rPr>
        <w:t>Applicant Choice</w:t>
      </w:r>
    </w:p>
    <w:p w:rsidR="00AD2D03" w:rsidRPr="00ED2BC2" w:rsidRDefault="00AD2D03" w:rsidP="003B73D1">
      <w:pPr>
        <w:pStyle w:val="NoSpacing"/>
        <w:ind w:left="709"/>
        <w:rPr>
          <w:rFonts w:ascii="Arial" w:hAnsi="Arial" w:cs="Arial"/>
        </w:rPr>
      </w:pPr>
      <w:r w:rsidRPr="00ED2BC2">
        <w:rPr>
          <w:rFonts w:ascii="Arial" w:hAnsi="Arial" w:cs="Arial"/>
        </w:rPr>
        <w:t xml:space="preserve">Our allocation system ensures that applicant choice is taken into account.  </w:t>
      </w:r>
      <w:r w:rsidR="00B05C13" w:rsidRPr="00ED2BC2">
        <w:rPr>
          <w:rFonts w:ascii="Arial" w:hAnsi="Arial" w:cs="Arial"/>
        </w:rPr>
        <w:t xml:space="preserve">We aim to maximise applicant choice. </w:t>
      </w:r>
      <w:r w:rsidR="00F92BE1" w:rsidRPr="00ED2BC2">
        <w:rPr>
          <w:rFonts w:ascii="Arial" w:hAnsi="Arial" w:cs="Arial"/>
        </w:rPr>
        <w:t>Applicants can state their preferences for a number of factors including</w:t>
      </w:r>
      <w:r w:rsidR="00ED2BC2" w:rsidRPr="00ED2BC2">
        <w:rPr>
          <w:rFonts w:ascii="Arial" w:hAnsi="Arial" w:cs="Arial"/>
        </w:rPr>
        <w:br/>
      </w:r>
    </w:p>
    <w:p w:rsidR="00F92BE1" w:rsidRPr="00ED2BC2" w:rsidRDefault="00F92BE1" w:rsidP="001A2518">
      <w:pPr>
        <w:pStyle w:val="NoSpacing"/>
        <w:numPr>
          <w:ilvl w:val="0"/>
          <w:numId w:val="41"/>
        </w:numPr>
        <w:rPr>
          <w:rFonts w:ascii="Arial" w:hAnsi="Arial" w:cs="Arial"/>
        </w:rPr>
      </w:pPr>
      <w:r w:rsidRPr="00ED2BC2">
        <w:rPr>
          <w:rFonts w:ascii="Arial" w:hAnsi="Arial" w:cs="Arial"/>
        </w:rPr>
        <w:t xml:space="preserve">Streets preferred </w:t>
      </w:r>
    </w:p>
    <w:p w:rsidR="00F92BE1" w:rsidRPr="00ED2BC2" w:rsidRDefault="00F92BE1" w:rsidP="001A2518">
      <w:pPr>
        <w:pStyle w:val="NoSpacing"/>
        <w:numPr>
          <w:ilvl w:val="0"/>
          <w:numId w:val="41"/>
        </w:numPr>
        <w:rPr>
          <w:rFonts w:ascii="Arial" w:hAnsi="Arial" w:cs="Arial"/>
        </w:rPr>
      </w:pPr>
      <w:r w:rsidRPr="00ED2BC2">
        <w:rPr>
          <w:rFonts w:ascii="Arial" w:hAnsi="Arial" w:cs="Arial"/>
        </w:rPr>
        <w:t>House type</w:t>
      </w:r>
    </w:p>
    <w:p w:rsidR="00F92BE1" w:rsidRPr="00ED2BC2" w:rsidRDefault="00F92BE1" w:rsidP="001A2518">
      <w:pPr>
        <w:pStyle w:val="NoSpacing"/>
        <w:numPr>
          <w:ilvl w:val="0"/>
          <w:numId w:val="41"/>
        </w:numPr>
        <w:rPr>
          <w:rFonts w:ascii="Arial" w:hAnsi="Arial" w:cs="Arial"/>
        </w:rPr>
      </w:pPr>
      <w:r w:rsidRPr="00ED2BC2">
        <w:rPr>
          <w:rFonts w:ascii="Arial" w:hAnsi="Arial" w:cs="Arial"/>
        </w:rPr>
        <w:t>Floor level</w:t>
      </w:r>
    </w:p>
    <w:p w:rsidR="00F92BE1" w:rsidRPr="00ED2BC2" w:rsidRDefault="00F92BE1" w:rsidP="001A2518">
      <w:pPr>
        <w:pStyle w:val="NoSpacing"/>
        <w:ind w:left="720"/>
        <w:rPr>
          <w:rFonts w:ascii="Arial" w:hAnsi="Arial" w:cs="Arial"/>
        </w:rPr>
      </w:pPr>
    </w:p>
    <w:p w:rsidR="00F92BE1" w:rsidRPr="00ED2BC2" w:rsidRDefault="00F92BE1" w:rsidP="001A2518">
      <w:pPr>
        <w:pStyle w:val="NoSpacing"/>
        <w:ind w:left="720"/>
        <w:rPr>
          <w:rFonts w:ascii="Arial" w:hAnsi="Arial" w:cs="Arial"/>
        </w:rPr>
      </w:pPr>
      <w:r w:rsidRPr="00ED2BC2">
        <w:rPr>
          <w:rFonts w:ascii="Arial" w:hAnsi="Arial" w:cs="Arial"/>
        </w:rPr>
        <w:t>Applicants may also state what they do not want in respect of these factors.</w:t>
      </w:r>
    </w:p>
    <w:p w:rsidR="00A17F41" w:rsidRPr="00ED2BC2" w:rsidRDefault="00A17F41" w:rsidP="00AD2D03">
      <w:pPr>
        <w:pStyle w:val="NoSpacing"/>
        <w:ind w:left="720"/>
        <w:rPr>
          <w:rFonts w:ascii="Arial" w:hAnsi="Arial" w:cs="Arial"/>
        </w:rPr>
      </w:pPr>
    </w:p>
    <w:p w:rsidR="00A17F41" w:rsidRPr="00ED2BC2" w:rsidRDefault="00A17F41" w:rsidP="00AD2D03">
      <w:pPr>
        <w:pStyle w:val="NoSpacing"/>
        <w:ind w:left="720"/>
        <w:rPr>
          <w:rFonts w:ascii="Arial" w:hAnsi="Arial" w:cs="Arial"/>
        </w:rPr>
      </w:pPr>
      <w:r w:rsidRPr="00ED2BC2">
        <w:rPr>
          <w:rFonts w:ascii="Arial" w:hAnsi="Arial" w:cs="Arial"/>
        </w:rPr>
        <w:t>An applicant’s choice of housing may be affected by legal orders and relevant guidance that we are required to follow.  For instance, matrimonial interdicts and exclusion orders.</w:t>
      </w:r>
    </w:p>
    <w:p w:rsidR="00F92BE1" w:rsidRPr="00ED2BC2" w:rsidRDefault="00F92BE1" w:rsidP="00AD2D03">
      <w:pPr>
        <w:pStyle w:val="NoSpacing"/>
        <w:ind w:left="720"/>
        <w:rPr>
          <w:rFonts w:ascii="Arial" w:hAnsi="Arial" w:cs="Arial"/>
        </w:rPr>
      </w:pPr>
    </w:p>
    <w:p w:rsidR="00F92BE1" w:rsidRPr="00ED2BC2" w:rsidRDefault="00CB635E" w:rsidP="00AD2D03">
      <w:pPr>
        <w:pStyle w:val="NoSpacing"/>
        <w:ind w:left="720"/>
        <w:rPr>
          <w:rFonts w:ascii="Arial" w:hAnsi="Arial" w:cs="Arial"/>
        </w:rPr>
      </w:pPr>
      <w:r w:rsidRPr="00ED2BC2">
        <w:rPr>
          <w:rFonts w:ascii="Arial" w:hAnsi="Arial" w:cs="Arial"/>
        </w:rPr>
        <w:t>Applicant’s</w:t>
      </w:r>
      <w:r w:rsidR="00F92BE1" w:rsidRPr="00ED2BC2">
        <w:rPr>
          <w:rFonts w:ascii="Arial" w:hAnsi="Arial" w:cs="Arial"/>
        </w:rPr>
        <w:t xml:space="preserve"> choices are also often determined by availability of housing</w:t>
      </w:r>
      <w:r w:rsidR="00A73015" w:rsidRPr="00ED2BC2">
        <w:rPr>
          <w:rFonts w:ascii="Arial" w:hAnsi="Arial" w:cs="Arial"/>
        </w:rPr>
        <w:t xml:space="preserve">. Applicants prospects of housing will vary based on numbers of properties </w:t>
      </w:r>
      <w:r w:rsidR="004A2E1A" w:rsidRPr="00ED2BC2">
        <w:rPr>
          <w:rFonts w:ascii="Arial" w:hAnsi="Arial" w:cs="Arial"/>
        </w:rPr>
        <w:t>available</w:t>
      </w:r>
      <w:r w:rsidR="00A73015" w:rsidRPr="00ED2BC2">
        <w:rPr>
          <w:rFonts w:ascii="Arial" w:hAnsi="Arial" w:cs="Arial"/>
        </w:rPr>
        <w:t xml:space="preserve"> for let.</w:t>
      </w:r>
    </w:p>
    <w:p w:rsidR="00A73015" w:rsidRPr="00ED2BC2" w:rsidRDefault="00A73015" w:rsidP="00AD2D03">
      <w:pPr>
        <w:pStyle w:val="NoSpacing"/>
        <w:ind w:left="720"/>
        <w:rPr>
          <w:rFonts w:ascii="Arial" w:hAnsi="Arial" w:cs="Arial"/>
        </w:rPr>
      </w:pPr>
    </w:p>
    <w:p w:rsidR="00A73015" w:rsidRPr="00ED2BC2" w:rsidRDefault="00A73015" w:rsidP="00AD2D03">
      <w:pPr>
        <w:pStyle w:val="NoSpacing"/>
        <w:ind w:left="720"/>
        <w:rPr>
          <w:rFonts w:ascii="Arial" w:hAnsi="Arial" w:cs="Arial"/>
          <w:b/>
        </w:rPr>
      </w:pPr>
      <w:r w:rsidRPr="00ED2BC2">
        <w:rPr>
          <w:rFonts w:ascii="Arial" w:hAnsi="Arial" w:cs="Arial"/>
          <w:b/>
        </w:rPr>
        <w:t>Selection</w:t>
      </w:r>
    </w:p>
    <w:p w:rsidR="00A73015" w:rsidRPr="00ED2BC2" w:rsidRDefault="00A73015" w:rsidP="00AD2D03">
      <w:pPr>
        <w:pStyle w:val="NoSpacing"/>
        <w:ind w:left="720"/>
        <w:rPr>
          <w:rFonts w:ascii="Arial" w:hAnsi="Arial" w:cs="Arial"/>
        </w:rPr>
      </w:pPr>
    </w:p>
    <w:p w:rsidR="00A73015" w:rsidRPr="00ED2BC2" w:rsidRDefault="004A2E1A" w:rsidP="00AD2D03">
      <w:pPr>
        <w:pStyle w:val="NoSpacing"/>
        <w:ind w:left="720"/>
        <w:rPr>
          <w:rFonts w:ascii="Arial" w:hAnsi="Arial" w:cs="Arial"/>
        </w:rPr>
      </w:pPr>
      <w:r w:rsidRPr="00ED2BC2">
        <w:rPr>
          <w:rFonts w:ascii="Arial" w:hAnsi="Arial" w:cs="Arial"/>
        </w:rPr>
        <w:t>We</w:t>
      </w:r>
      <w:r w:rsidR="00A73015" w:rsidRPr="00ED2BC2">
        <w:rPr>
          <w:rFonts w:ascii="Arial" w:hAnsi="Arial" w:cs="Arial"/>
        </w:rPr>
        <w:t xml:space="preserve"> will identify the applicants who have priority in each group in accordance with this policy and have regard to targets set for each group within our letting plan. We aim to give reasonable preference to applicants in the highest housing need. However, we also reserve the right to use flexibility in making individual allocations e.g. to avoid particular clashes of lifestyle; to avoid over concentrations of one particular household type or housing need in any one close. All such allocations will be approved by the Senior Officer, recorded in the audit trail  for that allocation. All allocations will be made in line with legislation.</w:t>
      </w:r>
    </w:p>
    <w:p w:rsidR="00901312" w:rsidRPr="00ED2BC2" w:rsidRDefault="00901312" w:rsidP="00AD2D03">
      <w:pPr>
        <w:pStyle w:val="NoSpacing"/>
        <w:ind w:left="720"/>
        <w:rPr>
          <w:rFonts w:ascii="Arial" w:hAnsi="Arial" w:cs="Arial"/>
        </w:rPr>
      </w:pPr>
    </w:p>
    <w:p w:rsidR="00901312" w:rsidRPr="00ED2BC2" w:rsidRDefault="00901312" w:rsidP="00A17F41">
      <w:pPr>
        <w:pStyle w:val="NoSpacing"/>
        <w:rPr>
          <w:rFonts w:ascii="Arial" w:hAnsi="Arial" w:cs="Arial"/>
        </w:rPr>
      </w:pPr>
    </w:p>
    <w:p w:rsidR="00A17F41" w:rsidRPr="00ED2BC2" w:rsidRDefault="00CE50DF" w:rsidP="0035261B">
      <w:pPr>
        <w:pStyle w:val="NoSpacing"/>
        <w:rPr>
          <w:rFonts w:ascii="Arial" w:hAnsi="Arial" w:cs="Arial"/>
          <w:b/>
        </w:rPr>
      </w:pPr>
      <w:r w:rsidRPr="00ED2BC2">
        <w:rPr>
          <w:rFonts w:ascii="Arial" w:hAnsi="Arial" w:cs="Arial"/>
          <w:b/>
        </w:rPr>
        <w:t>6.</w:t>
      </w:r>
      <w:r w:rsidR="00F92BE1" w:rsidRPr="00ED2BC2">
        <w:rPr>
          <w:rFonts w:ascii="Arial" w:hAnsi="Arial" w:cs="Arial"/>
          <w:b/>
        </w:rPr>
        <w:t>11</w:t>
      </w:r>
      <w:r w:rsidR="0035261B" w:rsidRPr="00ED2BC2">
        <w:rPr>
          <w:rFonts w:ascii="Arial" w:hAnsi="Arial" w:cs="Arial"/>
          <w:b/>
        </w:rPr>
        <w:tab/>
      </w:r>
      <w:r w:rsidR="00A17F41" w:rsidRPr="00ED2BC2">
        <w:rPr>
          <w:rFonts w:ascii="Arial" w:hAnsi="Arial" w:cs="Arial"/>
          <w:b/>
        </w:rPr>
        <w:t>Offers</w:t>
      </w:r>
    </w:p>
    <w:p w:rsidR="00A17F41" w:rsidRPr="00ED2BC2" w:rsidRDefault="00A17F41" w:rsidP="00A17F41">
      <w:pPr>
        <w:pStyle w:val="NoSpacing"/>
        <w:ind w:left="360"/>
        <w:rPr>
          <w:rFonts w:ascii="Arial" w:hAnsi="Arial" w:cs="Arial"/>
        </w:rPr>
      </w:pPr>
    </w:p>
    <w:p w:rsidR="00A17F41" w:rsidRPr="00ED2BC2" w:rsidRDefault="00A17F41" w:rsidP="00A17F41">
      <w:pPr>
        <w:pStyle w:val="NoSpacing"/>
        <w:ind w:left="709"/>
        <w:rPr>
          <w:rFonts w:ascii="Arial" w:hAnsi="Arial" w:cs="Arial"/>
        </w:rPr>
      </w:pPr>
      <w:r w:rsidRPr="00ED2BC2">
        <w:rPr>
          <w:rFonts w:ascii="Arial" w:hAnsi="Arial" w:cs="Arial"/>
        </w:rPr>
        <w:t>We make offers based on the applicant’s housing needs and preferences after confirming details on their application form.  This is good practice as it aims to reduce inappropriate offers.</w:t>
      </w:r>
    </w:p>
    <w:p w:rsidR="00A17F41" w:rsidRPr="00ED2BC2" w:rsidRDefault="00A17F41" w:rsidP="00A17F41">
      <w:pPr>
        <w:pStyle w:val="NoSpacing"/>
        <w:ind w:left="709"/>
        <w:rPr>
          <w:rFonts w:ascii="Arial" w:hAnsi="Arial" w:cs="Arial"/>
        </w:rPr>
      </w:pPr>
    </w:p>
    <w:p w:rsidR="00A17F41" w:rsidRPr="00ED2BC2" w:rsidRDefault="00A17F41" w:rsidP="00A17F41">
      <w:pPr>
        <w:pStyle w:val="NoSpacing"/>
        <w:ind w:left="709"/>
        <w:rPr>
          <w:rFonts w:ascii="Arial" w:hAnsi="Arial" w:cs="Arial"/>
        </w:rPr>
      </w:pPr>
      <w:r w:rsidRPr="00ED2BC2">
        <w:rPr>
          <w:rFonts w:ascii="Arial" w:hAnsi="Arial" w:cs="Arial"/>
        </w:rPr>
        <w:t xml:space="preserve">Reasonable offers are those that reflect an </w:t>
      </w:r>
      <w:r w:rsidR="00CB635E" w:rsidRPr="00ED2BC2">
        <w:rPr>
          <w:rFonts w:ascii="Arial" w:hAnsi="Arial" w:cs="Arial"/>
        </w:rPr>
        <w:t>applicant’s</w:t>
      </w:r>
      <w:r w:rsidRPr="00ED2BC2">
        <w:rPr>
          <w:rFonts w:ascii="Arial" w:hAnsi="Arial" w:cs="Arial"/>
        </w:rPr>
        <w:t xml:space="preserve"> stated choice.  For example, we will not offer applicants house types that they have expressly stated they will not consider.</w:t>
      </w:r>
    </w:p>
    <w:p w:rsidR="00A73015" w:rsidRPr="00ED2BC2" w:rsidRDefault="00A73015" w:rsidP="00A17F41">
      <w:pPr>
        <w:pStyle w:val="NoSpacing"/>
        <w:ind w:left="709"/>
        <w:rPr>
          <w:rFonts w:ascii="Arial" w:hAnsi="Arial" w:cs="Arial"/>
        </w:rPr>
      </w:pPr>
    </w:p>
    <w:p w:rsidR="00A73015" w:rsidRPr="00ED2BC2" w:rsidRDefault="00A73015" w:rsidP="00A17F41">
      <w:pPr>
        <w:pStyle w:val="NoSpacing"/>
        <w:ind w:left="709"/>
        <w:rPr>
          <w:rFonts w:ascii="Arial" w:hAnsi="Arial" w:cs="Arial"/>
        </w:rPr>
      </w:pPr>
      <w:r w:rsidRPr="00ED2BC2">
        <w:rPr>
          <w:rFonts w:ascii="Arial" w:hAnsi="Arial" w:cs="Arial"/>
        </w:rPr>
        <w:t xml:space="preserve">We will also not offer properties which do not suit an </w:t>
      </w:r>
      <w:r w:rsidR="00CB635E" w:rsidRPr="00ED2BC2">
        <w:rPr>
          <w:rFonts w:ascii="Arial" w:hAnsi="Arial" w:cs="Arial"/>
        </w:rPr>
        <w:t>applicant’s</w:t>
      </w:r>
      <w:r w:rsidRPr="00ED2BC2">
        <w:rPr>
          <w:rFonts w:ascii="Arial" w:hAnsi="Arial" w:cs="Arial"/>
        </w:rPr>
        <w:t xml:space="preserve"> housing requirements e.g. we will not offer a top floor flat where mobility requirements have been identified.</w:t>
      </w:r>
    </w:p>
    <w:p w:rsidR="00A17F41" w:rsidRPr="00ED2BC2" w:rsidRDefault="00A17F41" w:rsidP="00A17F41">
      <w:pPr>
        <w:pStyle w:val="NoSpacing"/>
        <w:ind w:left="709"/>
        <w:rPr>
          <w:rFonts w:ascii="Arial" w:hAnsi="Arial" w:cs="Arial"/>
        </w:rPr>
      </w:pPr>
    </w:p>
    <w:p w:rsidR="00A17F41" w:rsidRPr="00ED2BC2" w:rsidRDefault="00A17F41" w:rsidP="00A17F41">
      <w:pPr>
        <w:pStyle w:val="NoSpacing"/>
        <w:ind w:left="709"/>
        <w:rPr>
          <w:rFonts w:ascii="Arial" w:hAnsi="Arial" w:cs="Arial"/>
        </w:rPr>
      </w:pPr>
      <w:r w:rsidRPr="00ED2BC2">
        <w:rPr>
          <w:rFonts w:ascii="Arial" w:hAnsi="Arial" w:cs="Arial"/>
        </w:rPr>
        <w:t>Nonetheless, we provide advice and information on realistic preferences, as demand generally exceeds supply.</w:t>
      </w:r>
    </w:p>
    <w:p w:rsidR="00A73015" w:rsidRPr="00ED2BC2" w:rsidRDefault="00A73015" w:rsidP="00A17F41">
      <w:pPr>
        <w:pStyle w:val="NoSpacing"/>
        <w:ind w:left="709"/>
        <w:rPr>
          <w:rFonts w:ascii="Arial" w:hAnsi="Arial" w:cs="Arial"/>
        </w:rPr>
      </w:pPr>
    </w:p>
    <w:p w:rsidR="00A73015" w:rsidRPr="00ED2BC2" w:rsidRDefault="00A73015" w:rsidP="00A17F41">
      <w:pPr>
        <w:pStyle w:val="NoSpacing"/>
        <w:ind w:left="709"/>
        <w:rPr>
          <w:rFonts w:ascii="Arial" w:hAnsi="Arial" w:cs="Arial"/>
        </w:rPr>
      </w:pPr>
      <w:r w:rsidRPr="00ED2BC2">
        <w:rPr>
          <w:rFonts w:ascii="Arial" w:hAnsi="Arial" w:cs="Arial"/>
        </w:rPr>
        <w:t>In cases where an applicant refuses a number of reasonable offers (i.e. meeting the assessed needs and preferences of the applicant) we reserve the right to re-interview and re-assess the application.</w:t>
      </w:r>
    </w:p>
    <w:p w:rsidR="00A73015" w:rsidRPr="00ED2BC2" w:rsidRDefault="00A73015" w:rsidP="00A17F41">
      <w:pPr>
        <w:pStyle w:val="NoSpacing"/>
        <w:ind w:left="709"/>
        <w:rPr>
          <w:rFonts w:ascii="Arial" w:hAnsi="Arial" w:cs="Arial"/>
        </w:rPr>
      </w:pPr>
      <w:r w:rsidRPr="00ED2BC2">
        <w:rPr>
          <w:rFonts w:ascii="Arial" w:hAnsi="Arial" w:cs="Arial"/>
        </w:rPr>
        <w:t xml:space="preserve">If we decide to offer an applicant a property this will be a written formal offer of housing. We may telephone </w:t>
      </w:r>
      <w:r w:rsidR="00B0039E" w:rsidRPr="00ED2BC2">
        <w:rPr>
          <w:rFonts w:ascii="Arial" w:hAnsi="Arial" w:cs="Arial"/>
        </w:rPr>
        <w:t xml:space="preserve">to tell applicants we have </w:t>
      </w:r>
      <w:r w:rsidR="00D73265" w:rsidRPr="00ED2BC2">
        <w:rPr>
          <w:rFonts w:ascii="Arial" w:hAnsi="Arial" w:cs="Arial"/>
        </w:rPr>
        <w:t>a</w:t>
      </w:r>
      <w:r w:rsidR="00B0039E" w:rsidRPr="00ED2BC2">
        <w:rPr>
          <w:rFonts w:ascii="Arial" w:hAnsi="Arial" w:cs="Arial"/>
        </w:rPr>
        <w:t>n</w:t>
      </w:r>
      <w:r w:rsidR="00D73265" w:rsidRPr="00ED2BC2">
        <w:rPr>
          <w:rFonts w:ascii="Arial" w:hAnsi="Arial" w:cs="Arial"/>
        </w:rPr>
        <w:t xml:space="preserve"> offer but we will always confirm in writing.</w:t>
      </w:r>
    </w:p>
    <w:p w:rsidR="00A17F41" w:rsidRPr="00ED2BC2" w:rsidRDefault="00A17F41" w:rsidP="00A17F41">
      <w:pPr>
        <w:pStyle w:val="NoSpacing"/>
        <w:rPr>
          <w:rFonts w:ascii="Arial" w:hAnsi="Arial" w:cs="Arial"/>
          <w:b/>
        </w:rPr>
      </w:pPr>
    </w:p>
    <w:p w:rsidR="00A17F41" w:rsidRPr="00ED2BC2" w:rsidRDefault="00CE50DF" w:rsidP="0035261B">
      <w:pPr>
        <w:pStyle w:val="NoSpacing"/>
        <w:rPr>
          <w:rFonts w:ascii="Arial" w:hAnsi="Arial" w:cs="Arial"/>
          <w:b/>
        </w:rPr>
      </w:pPr>
      <w:r w:rsidRPr="00ED2BC2">
        <w:rPr>
          <w:rFonts w:ascii="Arial" w:hAnsi="Arial" w:cs="Arial"/>
          <w:b/>
        </w:rPr>
        <w:t>6.</w:t>
      </w:r>
      <w:r w:rsidR="00537A78" w:rsidRPr="00ED2BC2">
        <w:rPr>
          <w:rFonts w:ascii="Arial" w:hAnsi="Arial" w:cs="Arial"/>
          <w:b/>
        </w:rPr>
        <w:t>12</w:t>
      </w:r>
      <w:r w:rsidR="0035261B" w:rsidRPr="00ED2BC2">
        <w:rPr>
          <w:rFonts w:ascii="Arial" w:hAnsi="Arial" w:cs="Arial"/>
          <w:b/>
        </w:rPr>
        <w:tab/>
      </w:r>
      <w:r w:rsidR="008C17B8" w:rsidRPr="00ED2BC2">
        <w:rPr>
          <w:rFonts w:ascii="Arial" w:hAnsi="Arial" w:cs="Arial"/>
          <w:b/>
        </w:rPr>
        <w:t>Tenancies</w:t>
      </w:r>
    </w:p>
    <w:p w:rsidR="008C17B8" w:rsidRPr="00ED2BC2" w:rsidRDefault="008C17B8" w:rsidP="008C17B8">
      <w:pPr>
        <w:pStyle w:val="NoSpacing"/>
        <w:rPr>
          <w:rFonts w:ascii="Arial" w:hAnsi="Arial" w:cs="Arial"/>
        </w:rPr>
      </w:pPr>
    </w:p>
    <w:p w:rsidR="008C17B8" w:rsidRPr="00ED2BC2" w:rsidRDefault="008C17B8" w:rsidP="008C17B8">
      <w:pPr>
        <w:pStyle w:val="NoSpacing"/>
        <w:ind w:left="709"/>
        <w:rPr>
          <w:rFonts w:ascii="Arial" w:hAnsi="Arial" w:cs="Arial"/>
        </w:rPr>
      </w:pPr>
      <w:r w:rsidRPr="00ED2BC2">
        <w:rPr>
          <w:rFonts w:ascii="Arial" w:hAnsi="Arial" w:cs="Arial"/>
        </w:rPr>
        <w:t xml:space="preserve">We provide applicants who accept an offer of housing a Scottish </w:t>
      </w:r>
      <w:r w:rsidR="00D73265" w:rsidRPr="00ED2BC2">
        <w:rPr>
          <w:rFonts w:ascii="Arial" w:hAnsi="Arial" w:cs="Arial"/>
        </w:rPr>
        <w:t>S</w:t>
      </w:r>
      <w:r w:rsidRPr="00ED2BC2">
        <w:rPr>
          <w:rFonts w:ascii="Arial" w:hAnsi="Arial" w:cs="Arial"/>
        </w:rPr>
        <w:t xml:space="preserve">ecure </w:t>
      </w:r>
      <w:r w:rsidR="00D73265" w:rsidRPr="00ED2BC2">
        <w:rPr>
          <w:rFonts w:ascii="Arial" w:hAnsi="Arial" w:cs="Arial"/>
        </w:rPr>
        <w:t>T</w:t>
      </w:r>
      <w:r w:rsidRPr="00ED2BC2">
        <w:rPr>
          <w:rFonts w:ascii="Arial" w:hAnsi="Arial" w:cs="Arial"/>
        </w:rPr>
        <w:t>enancy in accordance with our legal obligations.  In a limited number of instances, we may offer applicants a short Scottish secure tenancy.  This has limited security of tenure.</w:t>
      </w:r>
    </w:p>
    <w:p w:rsidR="008C17B8" w:rsidRPr="00ED2BC2" w:rsidRDefault="008C17B8" w:rsidP="008C17B8">
      <w:pPr>
        <w:pStyle w:val="NoSpacing"/>
        <w:ind w:left="709"/>
        <w:rPr>
          <w:rFonts w:ascii="Arial" w:hAnsi="Arial" w:cs="Arial"/>
        </w:rPr>
      </w:pPr>
    </w:p>
    <w:p w:rsidR="008C17B8" w:rsidRPr="00ED2BC2" w:rsidRDefault="008C17B8" w:rsidP="008C17B8">
      <w:pPr>
        <w:pStyle w:val="NoSpacing"/>
        <w:ind w:left="709"/>
        <w:rPr>
          <w:rFonts w:ascii="Arial" w:hAnsi="Arial" w:cs="Arial"/>
        </w:rPr>
      </w:pPr>
      <w:r w:rsidRPr="00ED2BC2">
        <w:rPr>
          <w:rFonts w:ascii="Arial" w:hAnsi="Arial" w:cs="Arial"/>
        </w:rPr>
        <w:t>Examples of grounds for a short Scottish secure tenancy agreement include:</w:t>
      </w:r>
    </w:p>
    <w:p w:rsidR="008C17B8" w:rsidRPr="00ED2BC2" w:rsidRDefault="008C17B8" w:rsidP="008C17B8">
      <w:pPr>
        <w:pStyle w:val="NoSpacing"/>
        <w:ind w:left="709"/>
        <w:rPr>
          <w:rFonts w:ascii="Arial" w:hAnsi="Arial" w:cs="Arial"/>
        </w:rPr>
      </w:pPr>
    </w:p>
    <w:p w:rsidR="008C17B8" w:rsidRPr="00ED2BC2" w:rsidRDefault="008C17B8" w:rsidP="00F22469">
      <w:pPr>
        <w:pStyle w:val="NoSpacing"/>
        <w:numPr>
          <w:ilvl w:val="0"/>
          <w:numId w:val="12"/>
        </w:numPr>
        <w:rPr>
          <w:rFonts w:ascii="Arial" w:hAnsi="Arial" w:cs="Arial"/>
        </w:rPr>
      </w:pPr>
      <w:r w:rsidRPr="00ED2BC2">
        <w:rPr>
          <w:rFonts w:ascii="Arial" w:hAnsi="Arial" w:cs="Arial"/>
        </w:rPr>
        <w:t>An applicant has been evicted for anti-social behaviour within the last three years</w:t>
      </w:r>
    </w:p>
    <w:p w:rsidR="008C17B8" w:rsidRPr="00ED2BC2" w:rsidRDefault="008C17B8" w:rsidP="00F22469">
      <w:pPr>
        <w:pStyle w:val="NoSpacing"/>
        <w:numPr>
          <w:ilvl w:val="0"/>
          <w:numId w:val="12"/>
        </w:numPr>
        <w:rPr>
          <w:rFonts w:ascii="Arial" w:hAnsi="Arial" w:cs="Arial"/>
        </w:rPr>
      </w:pPr>
      <w:r w:rsidRPr="00ED2BC2">
        <w:rPr>
          <w:rFonts w:ascii="Arial" w:hAnsi="Arial" w:cs="Arial"/>
        </w:rPr>
        <w:t>A tenant (or a member of their family) is subject to an anti-social behaviour order</w:t>
      </w:r>
    </w:p>
    <w:p w:rsidR="006219B6" w:rsidRPr="00ED2BC2" w:rsidRDefault="006219B6" w:rsidP="00F22469">
      <w:pPr>
        <w:pStyle w:val="NoSpacing"/>
        <w:numPr>
          <w:ilvl w:val="0"/>
          <w:numId w:val="12"/>
        </w:numPr>
        <w:rPr>
          <w:rFonts w:ascii="Arial" w:hAnsi="Arial" w:cs="Arial"/>
        </w:rPr>
      </w:pPr>
      <w:r w:rsidRPr="00ED2BC2">
        <w:rPr>
          <w:rFonts w:ascii="Arial" w:hAnsi="Arial" w:cs="Arial"/>
        </w:rPr>
        <w:t>The applicant owns a property that is not currently meeting their needs and requires housing on a temporary basis to enable their needs to be met pending making alternative arrangement.</w:t>
      </w:r>
    </w:p>
    <w:p w:rsidR="008C17B8" w:rsidRPr="00ED2BC2" w:rsidRDefault="008C17B8" w:rsidP="008C17B8">
      <w:pPr>
        <w:pStyle w:val="NoSpacing"/>
        <w:rPr>
          <w:rFonts w:ascii="Arial" w:hAnsi="Arial" w:cs="Arial"/>
        </w:rPr>
      </w:pPr>
    </w:p>
    <w:p w:rsidR="008C17B8" w:rsidRPr="00ED2BC2" w:rsidRDefault="00CE50DF" w:rsidP="0035261B">
      <w:pPr>
        <w:pStyle w:val="NoSpacing"/>
        <w:rPr>
          <w:rFonts w:ascii="Arial" w:hAnsi="Arial" w:cs="Arial"/>
          <w:b/>
        </w:rPr>
      </w:pPr>
      <w:r w:rsidRPr="00ED2BC2">
        <w:rPr>
          <w:rFonts w:ascii="Arial" w:hAnsi="Arial" w:cs="Arial"/>
          <w:b/>
        </w:rPr>
        <w:t>6.1</w:t>
      </w:r>
      <w:r w:rsidR="00537A78" w:rsidRPr="00ED2BC2">
        <w:rPr>
          <w:rFonts w:ascii="Arial" w:hAnsi="Arial" w:cs="Arial"/>
          <w:b/>
        </w:rPr>
        <w:t>3</w:t>
      </w:r>
      <w:r w:rsidR="0035261B" w:rsidRPr="00ED2BC2">
        <w:rPr>
          <w:rFonts w:ascii="Arial" w:hAnsi="Arial" w:cs="Arial"/>
          <w:b/>
        </w:rPr>
        <w:tab/>
      </w:r>
      <w:r w:rsidR="008C17B8" w:rsidRPr="00ED2BC2">
        <w:rPr>
          <w:rFonts w:ascii="Arial" w:hAnsi="Arial" w:cs="Arial"/>
          <w:b/>
        </w:rPr>
        <w:t>House size</w:t>
      </w:r>
    </w:p>
    <w:p w:rsidR="008C17B8" w:rsidRPr="00ED2BC2" w:rsidRDefault="008C17B8" w:rsidP="008C17B8">
      <w:pPr>
        <w:pStyle w:val="NoSpacing"/>
        <w:ind w:left="360"/>
        <w:rPr>
          <w:rFonts w:ascii="Arial" w:hAnsi="Arial" w:cs="Arial"/>
        </w:rPr>
      </w:pPr>
    </w:p>
    <w:p w:rsidR="00D73265" w:rsidRPr="00ED2BC2" w:rsidRDefault="00D73265" w:rsidP="008C17B8">
      <w:pPr>
        <w:pStyle w:val="NoSpacing"/>
        <w:ind w:left="709"/>
        <w:rPr>
          <w:rFonts w:ascii="Arial" w:hAnsi="Arial" w:cs="Arial"/>
        </w:rPr>
      </w:pPr>
      <w:r w:rsidRPr="00ED2BC2">
        <w:rPr>
          <w:rFonts w:ascii="Arial" w:hAnsi="Arial" w:cs="Arial"/>
        </w:rPr>
        <w:t>All applicants will be placed on the housing list for the size of property required based on their current household composition.</w:t>
      </w:r>
    </w:p>
    <w:p w:rsidR="008C17B8" w:rsidRPr="00ED2BC2" w:rsidRDefault="008C17B8" w:rsidP="008C17B8">
      <w:pPr>
        <w:pStyle w:val="NoSpacing"/>
        <w:ind w:left="709"/>
        <w:rPr>
          <w:rFonts w:ascii="Arial" w:hAnsi="Arial" w:cs="Arial"/>
        </w:rPr>
      </w:pPr>
      <w:r w:rsidRPr="00ED2BC2">
        <w:rPr>
          <w:rFonts w:ascii="Arial" w:hAnsi="Arial" w:cs="Arial"/>
        </w:rPr>
        <w:t>This section explains the house size for which applicants may be considered.  It also outlines rules to address overcrowding and under-occupation.</w:t>
      </w:r>
    </w:p>
    <w:p w:rsidR="00392A09" w:rsidRPr="00ED2BC2" w:rsidRDefault="00392A09" w:rsidP="00C25D68">
      <w:pPr>
        <w:pStyle w:val="NoSpacing"/>
        <w:rPr>
          <w:rFonts w:ascii="Arial" w:hAnsi="Arial" w:cs="Arial"/>
        </w:rPr>
      </w:pPr>
    </w:p>
    <w:p w:rsidR="008C17B8" w:rsidRPr="00ED2BC2" w:rsidRDefault="00C25D68" w:rsidP="001717F5">
      <w:pPr>
        <w:pStyle w:val="NoSpacing"/>
        <w:ind w:firstLine="709"/>
        <w:rPr>
          <w:rFonts w:ascii="Arial" w:hAnsi="Arial" w:cs="Arial"/>
        </w:rPr>
      </w:pPr>
      <w:r w:rsidRPr="00ED2BC2">
        <w:rPr>
          <w:rFonts w:ascii="Arial" w:hAnsi="Arial" w:cs="Arial"/>
        </w:rPr>
        <w:t>Table 1: The size of house for which applicants will be considered</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442"/>
        <w:gridCol w:w="1190"/>
        <w:gridCol w:w="1372"/>
        <w:gridCol w:w="1372"/>
        <w:gridCol w:w="1372"/>
      </w:tblGrid>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Household size</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1 apartment</w:t>
            </w: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2 apt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3 apt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4 apt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5 apt</w:t>
            </w: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Single person</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Couple</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Parent(s) with 1 child</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lastRenderedPageBreak/>
              <w:t>Parent(s) with two children under 16 years of same gender</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Parents(s) with 1 girl and boy both under 10 years</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Parent(s) with 2 children where 1 is over 15 years of same gender</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r w:rsidR="001717F5" w:rsidRPr="00ED2BC2" w:rsidTr="001717F5">
        <w:tc>
          <w:tcPr>
            <w:tcW w:w="1427"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Parent(s) with 1 girl and 1 boy where oldest is 10 years or over</w:t>
            </w:r>
          </w:p>
        </w:tc>
        <w:tc>
          <w:tcPr>
            <w:tcW w:w="1442" w:type="dxa"/>
            <w:shd w:val="clear" w:color="auto" w:fill="auto"/>
          </w:tcPr>
          <w:p w:rsidR="001717F5" w:rsidRPr="00ED2BC2" w:rsidRDefault="001717F5" w:rsidP="001717F5">
            <w:pPr>
              <w:spacing w:after="0" w:line="240" w:lineRule="auto"/>
              <w:rPr>
                <w:rFonts w:ascii="Arial" w:hAnsi="Arial" w:cs="Arial"/>
                <w:sz w:val="16"/>
                <w:szCs w:val="16"/>
              </w:rPr>
            </w:pPr>
          </w:p>
        </w:tc>
        <w:tc>
          <w:tcPr>
            <w:tcW w:w="1190"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r w:rsidRPr="00ED2BC2">
              <w:rPr>
                <w:rFonts w:ascii="Arial" w:hAnsi="Arial" w:cs="Arial"/>
                <w:sz w:val="16"/>
                <w:szCs w:val="16"/>
              </w:rPr>
              <w:t>√</w:t>
            </w:r>
          </w:p>
        </w:tc>
        <w:tc>
          <w:tcPr>
            <w:tcW w:w="1372" w:type="dxa"/>
            <w:shd w:val="clear" w:color="auto" w:fill="auto"/>
          </w:tcPr>
          <w:p w:rsidR="001717F5" w:rsidRPr="00ED2BC2" w:rsidRDefault="001717F5" w:rsidP="001717F5">
            <w:pPr>
              <w:spacing w:after="0" w:line="240" w:lineRule="auto"/>
              <w:rPr>
                <w:rFonts w:ascii="Arial" w:hAnsi="Arial" w:cs="Arial"/>
                <w:sz w:val="16"/>
                <w:szCs w:val="16"/>
              </w:rPr>
            </w:pPr>
          </w:p>
        </w:tc>
      </w:tr>
    </w:tbl>
    <w:p w:rsidR="000D3E66" w:rsidRPr="00ED2BC2" w:rsidRDefault="000D3E66" w:rsidP="008C17B8">
      <w:pPr>
        <w:pStyle w:val="NoSpacing"/>
        <w:ind w:left="709"/>
        <w:rPr>
          <w:rFonts w:ascii="Arial" w:hAnsi="Arial" w:cs="Arial"/>
          <w:b/>
        </w:rPr>
      </w:pPr>
    </w:p>
    <w:p w:rsidR="00ED2BC2" w:rsidRDefault="00ED2BC2" w:rsidP="00483210">
      <w:pPr>
        <w:pStyle w:val="NoSpacing"/>
        <w:rPr>
          <w:rFonts w:ascii="Arial" w:hAnsi="Arial" w:cs="Arial"/>
          <w:b/>
        </w:rPr>
      </w:pPr>
    </w:p>
    <w:p w:rsidR="00ED2BC2" w:rsidRPr="005643EB" w:rsidRDefault="005643EB" w:rsidP="005643EB">
      <w:pPr>
        <w:pStyle w:val="NoSpacing"/>
        <w:ind w:left="720" w:hanging="720"/>
        <w:rPr>
          <w:rFonts w:ascii="Arial" w:hAnsi="Arial" w:cs="Arial"/>
        </w:rPr>
      </w:pPr>
      <w:r>
        <w:rPr>
          <w:rFonts w:ascii="Arial" w:hAnsi="Arial" w:cs="Arial"/>
          <w:b/>
        </w:rPr>
        <w:t>6.14</w:t>
      </w:r>
      <w:r>
        <w:rPr>
          <w:rFonts w:ascii="Arial" w:hAnsi="Arial" w:cs="Arial"/>
          <w:b/>
        </w:rPr>
        <w:tab/>
      </w:r>
      <w:r w:rsidRPr="005643EB">
        <w:rPr>
          <w:rFonts w:ascii="Arial" w:hAnsi="Arial" w:cs="Arial"/>
        </w:rPr>
        <w:t xml:space="preserve">An additional bedroom will be considered where an applicant has provided information in relation to overnight access to children as outlined at 6.2. </w:t>
      </w:r>
    </w:p>
    <w:p w:rsidR="005643EB" w:rsidRPr="005643EB" w:rsidRDefault="005643EB" w:rsidP="005643EB">
      <w:pPr>
        <w:pStyle w:val="NoSpacing"/>
        <w:ind w:left="720" w:hanging="720"/>
        <w:rPr>
          <w:rFonts w:ascii="Arial" w:hAnsi="Arial" w:cs="Arial"/>
        </w:rPr>
      </w:pPr>
      <w:r w:rsidRPr="005643EB">
        <w:rPr>
          <w:rFonts w:ascii="Arial" w:hAnsi="Arial" w:cs="Arial"/>
        </w:rPr>
        <w:tab/>
      </w:r>
    </w:p>
    <w:p w:rsidR="005643EB" w:rsidRPr="005643EB" w:rsidRDefault="005643EB" w:rsidP="005643EB">
      <w:pPr>
        <w:pStyle w:val="NoSpacing"/>
        <w:ind w:left="720" w:hanging="720"/>
        <w:rPr>
          <w:rFonts w:ascii="Arial" w:hAnsi="Arial" w:cs="Arial"/>
        </w:rPr>
      </w:pPr>
      <w:r w:rsidRPr="005643EB">
        <w:rPr>
          <w:rFonts w:ascii="Arial" w:hAnsi="Arial" w:cs="Arial"/>
        </w:rPr>
        <w:tab/>
        <w:t xml:space="preserve">Any additional bedrooms will be in accordance with Table 1. </w:t>
      </w:r>
    </w:p>
    <w:p w:rsidR="00ED2BC2" w:rsidRPr="005643EB" w:rsidRDefault="00ED2BC2" w:rsidP="00483210">
      <w:pPr>
        <w:pStyle w:val="NoSpacing"/>
        <w:rPr>
          <w:rFonts w:ascii="Arial" w:hAnsi="Arial" w:cs="Arial"/>
        </w:rPr>
      </w:pPr>
    </w:p>
    <w:p w:rsidR="008C17B8" w:rsidRPr="00ED2BC2" w:rsidRDefault="00CE50DF" w:rsidP="00483210">
      <w:pPr>
        <w:pStyle w:val="NoSpacing"/>
        <w:rPr>
          <w:rFonts w:ascii="Arial" w:hAnsi="Arial" w:cs="Arial"/>
          <w:b/>
        </w:rPr>
      </w:pPr>
      <w:r w:rsidRPr="00ED2BC2">
        <w:rPr>
          <w:rFonts w:ascii="Arial" w:hAnsi="Arial" w:cs="Arial"/>
          <w:b/>
        </w:rPr>
        <w:t>6.1</w:t>
      </w:r>
      <w:r w:rsidR="00537A78" w:rsidRPr="00ED2BC2">
        <w:rPr>
          <w:rFonts w:ascii="Arial" w:hAnsi="Arial" w:cs="Arial"/>
          <w:b/>
        </w:rPr>
        <w:t>4</w:t>
      </w:r>
      <w:r w:rsidR="00483210" w:rsidRPr="00ED2BC2">
        <w:rPr>
          <w:rFonts w:ascii="Arial" w:hAnsi="Arial" w:cs="Arial"/>
          <w:b/>
        </w:rPr>
        <w:tab/>
      </w:r>
      <w:r w:rsidR="00BA58BD" w:rsidRPr="00ED2BC2">
        <w:rPr>
          <w:rFonts w:ascii="Arial" w:hAnsi="Arial" w:cs="Arial"/>
          <w:b/>
        </w:rPr>
        <w:t>Overcrowding rules</w:t>
      </w:r>
    </w:p>
    <w:p w:rsidR="00BA58BD" w:rsidRPr="00ED2BC2" w:rsidRDefault="00BA58BD" w:rsidP="00BA58BD">
      <w:pPr>
        <w:pStyle w:val="NoSpacing"/>
        <w:ind w:left="360"/>
        <w:rPr>
          <w:rFonts w:ascii="Arial" w:hAnsi="Arial" w:cs="Arial"/>
        </w:rPr>
      </w:pPr>
    </w:p>
    <w:p w:rsidR="00BA58BD" w:rsidRPr="00ED2BC2" w:rsidRDefault="00BA58BD" w:rsidP="00BA58BD">
      <w:pPr>
        <w:pStyle w:val="NoSpacing"/>
        <w:ind w:left="720"/>
        <w:rPr>
          <w:rFonts w:ascii="Arial" w:hAnsi="Arial" w:cs="Arial"/>
        </w:rPr>
      </w:pPr>
      <w:r w:rsidRPr="00ED2BC2">
        <w:rPr>
          <w:rFonts w:ascii="Arial" w:hAnsi="Arial" w:cs="Arial"/>
        </w:rPr>
        <w:t>Demand for larger houses often exceeds supply.  On occasion, this makes it necessary to consider applicants for smaller houses than specified in the table above.</w:t>
      </w:r>
      <w:r w:rsidR="00681DBA" w:rsidRPr="00ED2BC2">
        <w:rPr>
          <w:rFonts w:ascii="Arial" w:hAnsi="Arial" w:cs="Arial"/>
        </w:rPr>
        <w:t xml:space="preserve">  It may also be necessary to consider applicants for smaller properties due to the changes introduced in April 2012 under The Welfare Reform Act (“bedroom tax”).</w:t>
      </w:r>
    </w:p>
    <w:p w:rsidR="00BA58BD" w:rsidRPr="00ED2BC2" w:rsidRDefault="00BA58BD" w:rsidP="00BA58BD">
      <w:pPr>
        <w:pStyle w:val="NoSpacing"/>
        <w:ind w:left="720"/>
        <w:rPr>
          <w:rFonts w:ascii="Arial" w:hAnsi="Arial" w:cs="Arial"/>
        </w:rPr>
      </w:pPr>
    </w:p>
    <w:p w:rsidR="00BA58BD" w:rsidRPr="00ED2BC2" w:rsidRDefault="00BA58BD" w:rsidP="00BA58BD">
      <w:pPr>
        <w:pStyle w:val="NoSpacing"/>
        <w:ind w:left="720"/>
        <w:rPr>
          <w:rFonts w:ascii="Arial" w:hAnsi="Arial" w:cs="Arial"/>
        </w:rPr>
      </w:pPr>
      <w:r w:rsidRPr="00ED2BC2">
        <w:rPr>
          <w:rFonts w:ascii="Arial" w:hAnsi="Arial" w:cs="Arial"/>
        </w:rPr>
        <w:t>We do not let houses to families if this would create statutory overcrowding, as this would constitute an offence.</w:t>
      </w:r>
    </w:p>
    <w:p w:rsidR="00BA58BD" w:rsidRPr="00ED2BC2" w:rsidRDefault="00BA58BD" w:rsidP="00BA58BD">
      <w:pPr>
        <w:pStyle w:val="NoSpacing"/>
        <w:rPr>
          <w:rFonts w:ascii="Arial" w:hAnsi="Arial" w:cs="Arial"/>
        </w:rPr>
      </w:pPr>
    </w:p>
    <w:p w:rsidR="00BA58BD" w:rsidRPr="00ED2BC2" w:rsidRDefault="00483210" w:rsidP="00FF5547">
      <w:pPr>
        <w:pStyle w:val="NoSpacing"/>
        <w:rPr>
          <w:rFonts w:ascii="Arial" w:hAnsi="Arial" w:cs="Arial"/>
          <w:b/>
        </w:rPr>
      </w:pPr>
      <w:r w:rsidRPr="00ED2BC2">
        <w:rPr>
          <w:rFonts w:ascii="Arial" w:hAnsi="Arial" w:cs="Arial"/>
          <w:b/>
        </w:rPr>
        <w:t>6</w:t>
      </w:r>
      <w:r w:rsidR="00CE50DF" w:rsidRPr="00ED2BC2">
        <w:rPr>
          <w:rFonts w:ascii="Arial" w:hAnsi="Arial" w:cs="Arial"/>
          <w:b/>
        </w:rPr>
        <w:t>.1</w:t>
      </w:r>
      <w:r w:rsidR="00537A78" w:rsidRPr="00ED2BC2">
        <w:rPr>
          <w:rFonts w:ascii="Arial" w:hAnsi="Arial" w:cs="Arial"/>
          <w:b/>
        </w:rPr>
        <w:t>5</w:t>
      </w:r>
      <w:r w:rsidR="00537A78" w:rsidRPr="00ED2BC2">
        <w:rPr>
          <w:rFonts w:ascii="Arial" w:hAnsi="Arial" w:cs="Arial"/>
          <w:b/>
        </w:rPr>
        <w:tab/>
      </w:r>
      <w:r w:rsidR="00FF5547" w:rsidRPr="00ED2BC2">
        <w:rPr>
          <w:rFonts w:ascii="Arial" w:hAnsi="Arial" w:cs="Arial"/>
          <w:b/>
        </w:rPr>
        <w:t xml:space="preserve"> </w:t>
      </w:r>
      <w:r w:rsidR="00BA58BD" w:rsidRPr="00ED2BC2">
        <w:rPr>
          <w:rFonts w:ascii="Arial" w:hAnsi="Arial" w:cs="Arial"/>
          <w:b/>
        </w:rPr>
        <w:t>Under-occupation</w:t>
      </w:r>
    </w:p>
    <w:p w:rsidR="00BA58BD" w:rsidRPr="00ED2BC2" w:rsidRDefault="00BA58BD" w:rsidP="00BA58BD">
      <w:pPr>
        <w:pStyle w:val="NoSpacing"/>
        <w:rPr>
          <w:rFonts w:ascii="Arial" w:hAnsi="Arial" w:cs="Arial"/>
        </w:rPr>
      </w:pPr>
    </w:p>
    <w:p w:rsidR="00BA58BD" w:rsidRPr="00ED2BC2" w:rsidRDefault="00537A78" w:rsidP="00BA58BD">
      <w:pPr>
        <w:pStyle w:val="NoSpacing"/>
        <w:ind w:left="720"/>
        <w:rPr>
          <w:rFonts w:ascii="Arial" w:hAnsi="Arial" w:cs="Arial"/>
        </w:rPr>
      </w:pPr>
      <w:r w:rsidRPr="00ED2BC2">
        <w:rPr>
          <w:rFonts w:ascii="Arial" w:hAnsi="Arial" w:cs="Arial"/>
        </w:rPr>
        <w:t>In special circumstanc</w:t>
      </w:r>
      <w:r w:rsidR="00106194" w:rsidRPr="00ED2BC2">
        <w:rPr>
          <w:rFonts w:ascii="Arial" w:hAnsi="Arial" w:cs="Arial"/>
        </w:rPr>
        <w:t>es</w:t>
      </w:r>
      <w:r w:rsidR="00D95E32" w:rsidRPr="00ED2BC2">
        <w:rPr>
          <w:rFonts w:ascii="Arial" w:hAnsi="Arial" w:cs="Arial"/>
        </w:rPr>
        <w:t xml:space="preserve"> we may </w:t>
      </w:r>
      <w:r w:rsidR="00DC26BB" w:rsidRPr="00ED2BC2">
        <w:rPr>
          <w:rFonts w:ascii="Arial" w:hAnsi="Arial" w:cs="Arial"/>
        </w:rPr>
        <w:t>con</w:t>
      </w:r>
      <w:r w:rsidR="00106194" w:rsidRPr="00ED2BC2">
        <w:rPr>
          <w:rFonts w:ascii="Arial" w:hAnsi="Arial" w:cs="Arial"/>
        </w:rPr>
        <w:t>sider</w:t>
      </w:r>
      <w:r w:rsidR="00D95E32" w:rsidRPr="00ED2BC2">
        <w:rPr>
          <w:rFonts w:ascii="Arial" w:hAnsi="Arial" w:cs="Arial"/>
        </w:rPr>
        <w:t xml:space="preserve"> under-occupation</w:t>
      </w:r>
      <w:r w:rsidR="00106194" w:rsidRPr="00ED2BC2">
        <w:rPr>
          <w:rFonts w:ascii="Arial" w:hAnsi="Arial" w:cs="Arial"/>
        </w:rPr>
        <w:t xml:space="preserve">. </w:t>
      </w:r>
      <w:r w:rsidR="00D95E32" w:rsidRPr="00ED2BC2">
        <w:rPr>
          <w:rFonts w:ascii="Arial" w:hAnsi="Arial" w:cs="Arial"/>
        </w:rPr>
        <w:t>.</w:t>
      </w:r>
    </w:p>
    <w:p w:rsidR="00D95E32" w:rsidRPr="00ED2BC2" w:rsidRDefault="00D95E32" w:rsidP="00BA58BD">
      <w:pPr>
        <w:pStyle w:val="NoSpacing"/>
        <w:ind w:left="720"/>
        <w:rPr>
          <w:rFonts w:ascii="Arial" w:hAnsi="Arial" w:cs="Arial"/>
        </w:rPr>
      </w:pPr>
    </w:p>
    <w:p w:rsidR="00D95E32" w:rsidRPr="00ED2BC2" w:rsidRDefault="00D95E32" w:rsidP="00BA58BD">
      <w:pPr>
        <w:pStyle w:val="NoSpacing"/>
        <w:ind w:left="720"/>
        <w:rPr>
          <w:rFonts w:ascii="Arial" w:hAnsi="Arial" w:cs="Arial"/>
        </w:rPr>
      </w:pPr>
      <w:r w:rsidRPr="00ED2BC2">
        <w:rPr>
          <w:rFonts w:ascii="Arial" w:hAnsi="Arial" w:cs="Arial"/>
        </w:rPr>
        <w:t>For example, this may be necessary if:</w:t>
      </w:r>
    </w:p>
    <w:p w:rsidR="00D95E32" w:rsidRPr="00ED2BC2" w:rsidRDefault="00D95E32" w:rsidP="00BA58BD">
      <w:pPr>
        <w:pStyle w:val="NoSpacing"/>
        <w:ind w:left="720"/>
        <w:rPr>
          <w:rFonts w:ascii="Arial" w:hAnsi="Arial" w:cs="Arial"/>
        </w:rPr>
      </w:pPr>
    </w:p>
    <w:p w:rsidR="00D95E32" w:rsidRPr="00ED2BC2" w:rsidRDefault="00D95E32" w:rsidP="00F22469">
      <w:pPr>
        <w:pStyle w:val="NoSpacing"/>
        <w:numPr>
          <w:ilvl w:val="0"/>
          <w:numId w:val="13"/>
        </w:numPr>
        <w:rPr>
          <w:rFonts w:ascii="Arial" w:hAnsi="Arial" w:cs="Arial"/>
        </w:rPr>
      </w:pPr>
      <w:r w:rsidRPr="00ED2BC2">
        <w:rPr>
          <w:rFonts w:ascii="Arial" w:hAnsi="Arial" w:cs="Arial"/>
        </w:rPr>
        <w:t>An applicant can show a need for such accommodation due to medical needs</w:t>
      </w:r>
      <w:r w:rsidR="00106194" w:rsidRPr="00ED2BC2">
        <w:rPr>
          <w:rFonts w:ascii="Arial" w:hAnsi="Arial" w:cs="Arial"/>
        </w:rPr>
        <w:t xml:space="preserve"> such as overnight support or space for necessary medical equipment.</w:t>
      </w:r>
    </w:p>
    <w:p w:rsidR="00D978CE" w:rsidRPr="00ED2BC2" w:rsidRDefault="00D978CE" w:rsidP="008111C3">
      <w:pPr>
        <w:pStyle w:val="NoSpacing"/>
        <w:ind w:left="720"/>
        <w:rPr>
          <w:rFonts w:ascii="Arial" w:hAnsi="Arial" w:cs="Arial"/>
        </w:rPr>
      </w:pPr>
    </w:p>
    <w:p w:rsidR="00D978CE" w:rsidRPr="00ED2BC2" w:rsidRDefault="00D978CE" w:rsidP="008111C3">
      <w:pPr>
        <w:pStyle w:val="NoSpacing"/>
        <w:ind w:left="720"/>
        <w:rPr>
          <w:rFonts w:ascii="Arial" w:hAnsi="Arial" w:cs="Arial"/>
        </w:rPr>
      </w:pPr>
      <w:r w:rsidRPr="00ED2BC2">
        <w:rPr>
          <w:rFonts w:ascii="Arial" w:hAnsi="Arial" w:cs="Arial"/>
        </w:rPr>
        <w:t>Internal applicants</w:t>
      </w:r>
      <w:r w:rsidR="00490BC1" w:rsidRPr="00ED2BC2">
        <w:rPr>
          <w:rFonts w:ascii="Arial" w:hAnsi="Arial" w:cs="Arial"/>
        </w:rPr>
        <w:t xml:space="preserve"> affected by under-occupation</w:t>
      </w:r>
      <w:r w:rsidRPr="00ED2BC2">
        <w:rPr>
          <w:rFonts w:ascii="Arial" w:hAnsi="Arial" w:cs="Arial"/>
        </w:rPr>
        <w:t xml:space="preserve"> will be prioritised for offers of housing.</w:t>
      </w:r>
      <w:r w:rsidR="00537A78" w:rsidRPr="00ED2BC2">
        <w:rPr>
          <w:rFonts w:ascii="Arial" w:hAnsi="Arial" w:cs="Arial"/>
        </w:rPr>
        <w:t xml:space="preserve"> </w:t>
      </w:r>
      <w:r w:rsidR="000365C0" w:rsidRPr="00ED2BC2">
        <w:rPr>
          <w:rFonts w:ascii="Arial" w:hAnsi="Arial" w:cs="Arial"/>
        </w:rPr>
        <w:t xml:space="preserve">  This is to ensure</w:t>
      </w:r>
      <w:r w:rsidR="00681DBA" w:rsidRPr="00ED2BC2">
        <w:rPr>
          <w:rFonts w:ascii="Arial" w:hAnsi="Arial" w:cs="Arial"/>
        </w:rPr>
        <w:t>, as set out within The Housing Scotland Ac</w:t>
      </w:r>
      <w:r w:rsidR="007959B5" w:rsidRPr="00ED2BC2">
        <w:rPr>
          <w:rFonts w:ascii="Arial" w:hAnsi="Arial" w:cs="Arial"/>
        </w:rPr>
        <w:t>t</w:t>
      </w:r>
      <w:r w:rsidR="00106194" w:rsidRPr="00ED2BC2">
        <w:rPr>
          <w:rFonts w:ascii="Arial" w:hAnsi="Arial" w:cs="Arial"/>
        </w:rPr>
        <w:t xml:space="preserve"> 2014</w:t>
      </w:r>
      <w:r w:rsidR="00681DBA" w:rsidRPr="00ED2BC2">
        <w:rPr>
          <w:rFonts w:ascii="Arial" w:hAnsi="Arial" w:cs="Arial"/>
        </w:rPr>
        <w:t xml:space="preserve">, </w:t>
      </w:r>
      <w:r w:rsidR="00106194" w:rsidRPr="00ED2BC2">
        <w:rPr>
          <w:rFonts w:ascii="Arial" w:hAnsi="Arial" w:cs="Arial"/>
        </w:rPr>
        <w:t xml:space="preserve">as a reasonable preference group, </w:t>
      </w:r>
      <w:r w:rsidR="00681DBA" w:rsidRPr="00ED2BC2">
        <w:rPr>
          <w:rFonts w:ascii="Arial" w:hAnsi="Arial" w:cs="Arial"/>
        </w:rPr>
        <w:t>that we make</w:t>
      </w:r>
      <w:r w:rsidR="000365C0" w:rsidRPr="00ED2BC2">
        <w:rPr>
          <w:rFonts w:ascii="Arial" w:hAnsi="Arial" w:cs="Arial"/>
        </w:rPr>
        <w:t xml:space="preserve"> best use of stock.</w:t>
      </w:r>
      <w:r w:rsidR="00537A78" w:rsidRPr="00ED2BC2">
        <w:rPr>
          <w:rFonts w:ascii="Arial" w:hAnsi="Arial" w:cs="Arial"/>
        </w:rPr>
        <w:t xml:space="preserve"> We will also consider applicants from other social landlords.</w:t>
      </w:r>
    </w:p>
    <w:p w:rsidR="00CB635E" w:rsidRPr="00ED2BC2" w:rsidRDefault="00CB635E" w:rsidP="002070B6">
      <w:pPr>
        <w:pStyle w:val="NoSpacing"/>
        <w:rPr>
          <w:rFonts w:ascii="Arial" w:hAnsi="Arial" w:cs="Arial"/>
          <w:b/>
        </w:rPr>
      </w:pPr>
    </w:p>
    <w:p w:rsidR="00C72A11" w:rsidRPr="00ED2BC2" w:rsidRDefault="00483210" w:rsidP="002070B6">
      <w:pPr>
        <w:pStyle w:val="NoSpacing"/>
        <w:rPr>
          <w:rFonts w:ascii="Arial" w:hAnsi="Arial" w:cs="Arial"/>
          <w:b/>
        </w:rPr>
      </w:pPr>
      <w:r w:rsidRPr="00ED2BC2">
        <w:rPr>
          <w:rFonts w:ascii="Arial" w:hAnsi="Arial" w:cs="Arial"/>
          <w:b/>
        </w:rPr>
        <w:t>7</w:t>
      </w:r>
      <w:r w:rsidR="002070B6" w:rsidRPr="00ED2BC2">
        <w:rPr>
          <w:rFonts w:ascii="Arial" w:hAnsi="Arial" w:cs="Arial"/>
          <w:b/>
        </w:rPr>
        <w:tab/>
      </w:r>
      <w:r w:rsidR="00865C55" w:rsidRPr="00ED2BC2">
        <w:rPr>
          <w:rFonts w:ascii="Arial" w:hAnsi="Arial" w:cs="Arial"/>
          <w:b/>
        </w:rPr>
        <w:t>Our Allocation System</w:t>
      </w:r>
    </w:p>
    <w:p w:rsidR="00865C55" w:rsidRPr="00ED2BC2" w:rsidRDefault="00865C55" w:rsidP="00865C55">
      <w:pPr>
        <w:pStyle w:val="NoSpacing"/>
        <w:rPr>
          <w:rFonts w:ascii="Arial" w:hAnsi="Arial" w:cs="Arial"/>
        </w:rPr>
      </w:pPr>
    </w:p>
    <w:p w:rsidR="00865C55" w:rsidRPr="00ED2BC2" w:rsidRDefault="00865C55" w:rsidP="00865C55">
      <w:pPr>
        <w:pStyle w:val="NoSpacing"/>
        <w:ind w:left="709"/>
        <w:rPr>
          <w:rFonts w:ascii="Arial" w:hAnsi="Arial" w:cs="Arial"/>
        </w:rPr>
      </w:pPr>
      <w:r w:rsidRPr="00ED2BC2">
        <w:rPr>
          <w:rFonts w:ascii="Arial" w:hAnsi="Arial" w:cs="Arial"/>
        </w:rPr>
        <w:t>This section explains the type of allocation system we have adopted to ensure that we meet our policy objectives effectively.</w:t>
      </w:r>
    </w:p>
    <w:p w:rsidR="00865C55" w:rsidRPr="00ED2BC2" w:rsidRDefault="00865C55" w:rsidP="00865C55">
      <w:pPr>
        <w:pStyle w:val="NoSpacing"/>
        <w:rPr>
          <w:rFonts w:ascii="Arial" w:hAnsi="Arial" w:cs="Arial"/>
        </w:rPr>
      </w:pPr>
    </w:p>
    <w:p w:rsidR="00865C55" w:rsidRPr="00ED2BC2" w:rsidRDefault="00483210" w:rsidP="00865C55">
      <w:pPr>
        <w:pStyle w:val="NoSpacing"/>
        <w:rPr>
          <w:rFonts w:ascii="Arial" w:hAnsi="Arial" w:cs="Arial"/>
          <w:b/>
        </w:rPr>
      </w:pPr>
      <w:r w:rsidRPr="00ED2BC2">
        <w:rPr>
          <w:rFonts w:ascii="Arial" w:hAnsi="Arial" w:cs="Arial"/>
          <w:b/>
        </w:rPr>
        <w:t>7</w:t>
      </w:r>
      <w:r w:rsidR="00865C55" w:rsidRPr="00ED2BC2">
        <w:rPr>
          <w:rFonts w:ascii="Arial" w:hAnsi="Arial" w:cs="Arial"/>
          <w:b/>
        </w:rPr>
        <w:t>.1</w:t>
      </w:r>
      <w:r w:rsidR="00865C55" w:rsidRPr="00ED2BC2">
        <w:rPr>
          <w:rFonts w:ascii="Arial" w:hAnsi="Arial" w:cs="Arial"/>
          <w:b/>
        </w:rPr>
        <w:tab/>
        <w:t>Group plus points system</w:t>
      </w:r>
    </w:p>
    <w:p w:rsidR="00865C55" w:rsidRPr="00ED2BC2" w:rsidRDefault="00865C55" w:rsidP="00865C55">
      <w:pPr>
        <w:pStyle w:val="NoSpacing"/>
        <w:rPr>
          <w:rFonts w:ascii="Arial" w:hAnsi="Arial" w:cs="Arial"/>
        </w:rPr>
      </w:pPr>
    </w:p>
    <w:p w:rsidR="005318F6" w:rsidRPr="00ED2BC2" w:rsidRDefault="005318F6" w:rsidP="00ED2BC2">
      <w:pPr>
        <w:pStyle w:val="NoSpacing"/>
        <w:ind w:left="720"/>
        <w:rPr>
          <w:rFonts w:ascii="Arial" w:hAnsi="Arial" w:cs="Arial"/>
        </w:rPr>
      </w:pPr>
      <w:r w:rsidRPr="00ED2BC2">
        <w:rPr>
          <w:rFonts w:ascii="Arial" w:hAnsi="Arial" w:cs="Arial"/>
        </w:rPr>
        <w:t xml:space="preserve">The group plus points system establishes a number of groups with individual applications placed into an appropriate group.  </w:t>
      </w:r>
      <w:r w:rsidR="00106194" w:rsidRPr="00ED2BC2">
        <w:rPr>
          <w:rFonts w:ascii="Arial" w:hAnsi="Arial" w:cs="Arial"/>
        </w:rPr>
        <w:t>Applicants are placed into a group with points awarded dependant on their housing need.</w:t>
      </w:r>
    </w:p>
    <w:p w:rsidR="00DC26BB" w:rsidRPr="00ED2BC2" w:rsidRDefault="00DC26BB" w:rsidP="00A34AAA">
      <w:pPr>
        <w:pStyle w:val="NoSpacing"/>
        <w:ind w:left="720"/>
        <w:rPr>
          <w:rFonts w:ascii="Arial" w:hAnsi="Arial" w:cs="Arial"/>
        </w:rPr>
      </w:pPr>
    </w:p>
    <w:p w:rsidR="00DC26BB" w:rsidRPr="00ED2BC2" w:rsidRDefault="005318F6" w:rsidP="00DC26BB">
      <w:pPr>
        <w:pStyle w:val="NoSpacing"/>
        <w:ind w:left="720"/>
        <w:rPr>
          <w:rFonts w:ascii="Arial" w:hAnsi="Arial" w:cs="Arial"/>
        </w:rPr>
      </w:pPr>
      <w:r w:rsidRPr="00ED2BC2">
        <w:rPr>
          <w:rFonts w:ascii="Arial" w:hAnsi="Arial" w:cs="Arial"/>
        </w:rPr>
        <w:lastRenderedPageBreak/>
        <w:t xml:space="preserve">If applicants share the same points within the same group, applications will be prioritised based </w:t>
      </w:r>
      <w:r w:rsidR="00AC405A" w:rsidRPr="00ED2BC2">
        <w:rPr>
          <w:rFonts w:ascii="Arial" w:hAnsi="Arial" w:cs="Arial"/>
        </w:rPr>
        <w:t>on their time in housing need</w:t>
      </w:r>
      <w:r w:rsidR="007E0AD3" w:rsidRPr="00ED2BC2">
        <w:rPr>
          <w:rFonts w:ascii="Arial" w:hAnsi="Arial" w:cs="Arial"/>
        </w:rPr>
        <w:t xml:space="preserve">.  </w:t>
      </w:r>
      <w:r w:rsidRPr="00ED2BC2">
        <w:rPr>
          <w:rFonts w:ascii="Arial" w:hAnsi="Arial" w:cs="Arial"/>
        </w:rPr>
        <w:t>Accordingly, if two applicants have the same points, the applicant who</w:t>
      </w:r>
      <w:r w:rsidR="007E0AD3" w:rsidRPr="00ED2BC2">
        <w:rPr>
          <w:rFonts w:ascii="Arial" w:hAnsi="Arial" w:cs="Arial"/>
        </w:rPr>
        <w:t xml:space="preserve"> </w:t>
      </w:r>
      <w:r w:rsidR="00AC405A" w:rsidRPr="00ED2BC2">
        <w:rPr>
          <w:rFonts w:ascii="Arial" w:hAnsi="Arial" w:cs="Arial"/>
        </w:rPr>
        <w:t>has been in housing need the longest will be given priority.</w:t>
      </w:r>
    </w:p>
    <w:p w:rsidR="00DC26BB" w:rsidRPr="00ED2BC2" w:rsidRDefault="00DC26BB" w:rsidP="00DC26BB">
      <w:pPr>
        <w:pStyle w:val="NoSpacing"/>
        <w:ind w:left="720"/>
        <w:rPr>
          <w:rFonts w:ascii="Arial" w:hAnsi="Arial" w:cs="Arial"/>
        </w:rPr>
      </w:pPr>
    </w:p>
    <w:p w:rsidR="00DC26BB" w:rsidRPr="00ED2BC2" w:rsidRDefault="00DC26BB" w:rsidP="00DC26BB">
      <w:pPr>
        <w:pStyle w:val="NoSpacing"/>
        <w:ind w:left="720"/>
        <w:rPr>
          <w:rFonts w:ascii="Arial" w:hAnsi="Arial" w:cs="Arial"/>
        </w:rPr>
      </w:pPr>
      <w:r w:rsidRPr="00ED2BC2">
        <w:rPr>
          <w:rFonts w:ascii="Arial" w:hAnsi="Arial" w:cs="Arial"/>
        </w:rPr>
        <w:t xml:space="preserve"> Where more than one applicant has no housing need, but can be made an offer in terms of this policy, the offer will be made to the applicant who has been on the list longest or where a tenant the longest length of tenancy.</w:t>
      </w:r>
    </w:p>
    <w:p w:rsidR="004F2C7F" w:rsidRPr="00ED2BC2" w:rsidRDefault="004F2C7F" w:rsidP="00A34AAA">
      <w:pPr>
        <w:pStyle w:val="NoSpacing"/>
        <w:ind w:left="720"/>
        <w:rPr>
          <w:rFonts w:ascii="Arial" w:hAnsi="Arial" w:cs="Arial"/>
        </w:rPr>
      </w:pPr>
    </w:p>
    <w:p w:rsidR="005318F6" w:rsidRPr="00ED2BC2" w:rsidRDefault="00483210" w:rsidP="005318F6">
      <w:pPr>
        <w:pStyle w:val="NoSpacing"/>
        <w:rPr>
          <w:rFonts w:ascii="Arial" w:hAnsi="Arial" w:cs="Arial"/>
          <w:b/>
        </w:rPr>
      </w:pPr>
      <w:r w:rsidRPr="00ED2BC2">
        <w:rPr>
          <w:rFonts w:ascii="Arial" w:hAnsi="Arial" w:cs="Arial"/>
          <w:b/>
        </w:rPr>
        <w:t>7</w:t>
      </w:r>
      <w:r w:rsidR="005318F6" w:rsidRPr="00ED2BC2">
        <w:rPr>
          <w:rFonts w:ascii="Arial" w:hAnsi="Arial" w:cs="Arial"/>
          <w:b/>
        </w:rPr>
        <w:t>.2</w:t>
      </w:r>
      <w:r w:rsidR="005318F6" w:rsidRPr="00ED2BC2">
        <w:rPr>
          <w:rFonts w:ascii="Arial" w:hAnsi="Arial" w:cs="Arial"/>
          <w:b/>
        </w:rPr>
        <w:tab/>
        <w:t>Advantages of a group plus points system</w:t>
      </w:r>
    </w:p>
    <w:p w:rsidR="005318F6" w:rsidRPr="00ED2BC2" w:rsidRDefault="005318F6" w:rsidP="005318F6">
      <w:pPr>
        <w:pStyle w:val="NoSpacing"/>
        <w:rPr>
          <w:rFonts w:ascii="Arial" w:hAnsi="Arial" w:cs="Arial"/>
        </w:rPr>
      </w:pPr>
    </w:p>
    <w:p w:rsidR="005318F6" w:rsidRPr="00ED2BC2" w:rsidRDefault="005318F6" w:rsidP="00F22469">
      <w:pPr>
        <w:pStyle w:val="NoSpacing"/>
        <w:numPr>
          <w:ilvl w:val="0"/>
          <w:numId w:val="14"/>
        </w:numPr>
        <w:rPr>
          <w:rFonts w:ascii="Arial" w:hAnsi="Arial" w:cs="Arial"/>
        </w:rPr>
      </w:pPr>
      <w:r w:rsidRPr="00ED2BC2">
        <w:rPr>
          <w:rFonts w:ascii="Arial" w:hAnsi="Arial" w:cs="Arial"/>
        </w:rPr>
        <w:t>Addresses housing needs specified in law (the reasonable preference groups), as well as other housing needs</w:t>
      </w:r>
    </w:p>
    <w:p w:rsidR="005318F6" w:rsidRPr="00ED2BC2" w:rsidRDefault="005318F6" w:rsidP="00F22469">
      <w:pPr>
        <w:pStyle w:val="NoSpacing"/>
        <w:numPr>
          <w:ilvl w:val="0"/>
          <w:numId w:val="14"/>
        </w:numPr>
        <w:rPr>
          <w:rFonts w:ascii="Arial" w:hAnsi="Arial" w:cs="Arial"/>
        </w:rPr>
      </w:pPr>
      <w:r w:rsidRPr="00ED2BC2">
        <w:rPr>
          <w:rFonts w:ascii="Arial" w:hAnsi="Arial" w:cs="Arial"/>
        </w:rPr>
        <w:t>Facilitates monitoring of allocation practice, in particular how effectively we are meeting our legal responsibilities</w:t>
      </w:r>
    </w:p>
    <w:p w:rsidR="005318F6" w:rsidRPr="00ED2BC2" w:rsidRDefault="005318F6" w:rsidP="00F22469">
      <w:pPr>
        <w:pStyle w:val="NoSpacing"/>
        <w:numPr>
          <w:ilvl w:val="0"/>
          <w:numId w:val="14"/>
        </w:numPr>
        <w:rPr>
          <w:rFonts w:ascii="Arial" w:hAnsi="Arial" w:cs="Arial"/>
        </w:rPr>
      </w:pPr>
      <w:r w:rsidRPr="00ED2BC2">
        <w:rPr>
          <w:rFonts w:ascii="Arial" w:hAnsi="Arial" w:cs="Arial"/>
        </w:rPr>
        <w:t>Ensures accurate identification of housing needs and allows us to respond quickly to changing patterns of need</w:t>
      </w:r>
    </w:p>
    <w:p w:rsidR="005318F6" w:rsidRPr="00ED2BC2" w:rsidRDefault="005318F6" w:rsidP="00F22469">
      <w:pPr>
        <w:pStyle w:val="NoSpacing"/>
        <w:numPr>
          <w:ilvl w:val="0"/>
          <w:numId w:val="14"/>
        </w:numPr>
        <w:rPr>
          <w:rFonts w:ascii="Arial" w:hAnsi="Arial" w:cs="Arial"/>
        </w:rPr>
      </w:pPr>
      <w:r w:rsidRPr="00ED2BC2">
        <w:rPr>
          <w:rFonts w:ascii="Arial" w:hAnsi="Arial" w:cs="Arial"/>
        </w:rPr>
        <w:t>Provides for a wide range of housing needs to be tackled thereby promoting our objective of creating sustainable communities</w:t>
      </w:r>
    </w:p>
    <w:p w:rsidR="005318F6" w:rsidRPr="00ED2BC2" w:rsidRDefault="005318F6" w:rsidP="005318F6">
      <w:pPr>
        <w:pStyle w:val="NoSpacing"/>
        <w:rPr>
          <w:rFonts w:ascii="Arial" w:hAnsi="Arial" w:cs="Arial"/>
          <w:b/>
        </w:rPr>
      </w:pPr>
    </w:p>
    <w:p w:rsidR="005318F6" w:rsidRPr="00ED2BC2" w:rsidRDefault="00483210" w:rsidP="005318F6">
      <w:pPr>
        <w:pStyle w:val="NoSpacing"/>
        <w:rPr>
          <w:rFonts w:ascii="Arial" w:hAnsi="Arial" w:cs="Arial"/>
          <w:b/>
        </w:rPr>
      </w:pPr>
      <w:r w:rsidRPr="00ED2BC2">
        <w:rPr>
          <w:rFonts w:ascii="Arial" w:hAnsi="Arial" w:cs="Arial"/>
          <w:b/>
        </w:rPr>
        <w:t>7</w:t>
      </w:r>
      <w:r w:rsidR="005318F6" w:rsidRPr="00ED2BC2">
        <w:rPr>
          <w:rFonts w:ascii="Arial" w:hAnsi="Arial" w:cs="Arial"/>
          <w:b/>
        </w:rPr>
        <w:t>.3</w:t>
      </w:r>
      <w:r w:rsidR="005318F6" w:rsidRPr="00ED2BC2">
        <w:rPr>
          <w:rFonts w:ascii="Arial" w:hAnsi="Arial" w:cs="Arial"/>
          <w:b/>
        </w:rPr>
        <w:tab/>
        <w:t>Our groups and placing applications</w:t>
      </w:r>
    </w:p>
    <w:p w:rsidR="005318F6" w:rsidRPr="00ED2BC2" w:rsidRDefault="005318F6" w:rsidP="005318F6">
      <w:pPr>
        <w:pStyle w:val="NoSpacing"/>
        <w:rPr>
          <w:rFonts w:ascii="Arial" w:hAnsi="Arial" w:cs="Arial"/>
        </w:rPr>
      </w:pPr>
    </w:p>
    <w:p w:rsidR="005318F6" w:rsidRPr="00ED2BC2" w:rsidRDefault="005318F6" w:rsidP="0000260C">
      <w:pPr>
        <w:pStyle w:val="NoSpacing"/>
        <w:ind w:left="720"/>
        <w:rPr>
          <w:rFonts w:ascii="Arial" w:hAnsi="Arial" w:cs="Arial"/>
        </w:rPr>
      </w:pPr>
      <w:r w:rsidRPr="00ED2BC2">
        <w:rPr>
          <w:rFonts w:ascii="Arial" w:hAnsi="Arial" w:cs="Arial"/>
        </w:rPr>
        <w:t>We</w:t>
      </w:r>
      <w:r w:rsidR="00BC5A90" w:rsidRPr="00ED2BC2">
        <w:rPr>
          <w:rFonts w:ascii="Arial" w:hAnsi="Arial" w:cs="Arial"/>
        </w:rPr>
        <w:t xml:space="preserve"> have established a </w:t>
      </w:r>
      <w:r w:rsidR="008111C3" w:rsidRPr="00ED2BC2">
        <w:rPr>
          <w:rFonts w:ascii="Arial" w:hAnsi="Arial" w:cs="Arial"/>
        </w:rPr>
        <w:t>total of 8</w:t>
      </w:r>
      <w:r w:rsidRPr="00ED2BC2">
        <w:rPr>
          <w:rFonts w:ascii="Arial" w:hAnsi="Arial" w:cs="Arial"/>
        </w:rPr>
        <w:t xml:space="preserve"> groups.  These groups cover the main needs covered in housing law and good practice guidance.  These groups are listed in order of priority</w:t>
      </w:r>
      <w:r w:rsidR="0000260C" w:rsidRPr="00ED2BC2">
        <w:rPr>
          <w:rFonts w:ascii="Arial" w:hAnsi="Arial" w:cs="Arial"/>
        </w:rPr>
        <w:t>.</w:t>
      </w:r>
    </w:p>
    <w:p w:rsidR="0000260C" w:rsidRPr="00ED2BC2" w:rsidRDefault="0000260C" w:rsidP="005318F6">
      <w:pPr>
        <w:pStyle w:val="NoSpacing"/>
        <w:rPr>
          <w:rFonts w:ascii="Arial" w:hAnsi="Arial" w:cs="Arial"/>
        </w:rPr>
      </w:pPr>
    </w:p>
    <w:p w:rsidR="0000260C" w:rsidRPr="00ED2BC2" w:rsidRDefault="0000260C" w:rsidP="005318F6">
      <w:pPr>
        <w:pStyle w:val="NoSpacing"/>
        <w:rPr>
          <w:rFonts w:ascii="Arial" w:hAnsi="Arial" w:cs="Arial"/>
        </w:rPr>
      </w:pPr>
      <w:r w:rsidRPr="00ED2BC2">
        <w:rPr>
          <w:rFonts w:ascii="Arial" w:hAnsi="Arial" w:cs="Arial"/>
        </w:rPr>
        <w:tab/>
        <w:t>Our groups are as follows:</w:t>
      </w:r>
      <w:r w:rsidR="001717F5">
        <w:rPr>
          <w:rFonts w:ascii="Arial" w:hAnsi="Arial" w:cs="Arial"/>
        </w:rPr>
        <w:br/>
      </w:r>
    </w:p>
    <w:p w:rsidR="0000260C" w:rsidRPr="00ED2BC2" w:rsidRDefault="00F7072F" w:rsidP="00F22469">
      <w:pPr>
        <w:pStyle w:val="NoSpacing"/>
        <w:numPr>
          <w:ilvl w:val="0"/>
          <w:numId w:val="29"/>
        </w:numPr>
        <w:rPr>
          <w:rFonts w:ascii="Arial" w:hAnsi="Arial" w:cs="Arial"/>
        </w:rPr>
      </w:pPr>
      <w:r w:rsidRPr="00ED2BC2">
        <w:rPr>
          <w:rFonts w:ascii="Arial" w:hAnsi="Arial" w:cs="Arial"/>
        </w:rPr>
        <w:t xml:space="preserve">Group 1 </w:t>
      </w:r>
      <w:r w:rsidR="00B0039E" w:rsidRPr="00ED2BC2">
        <w:rPr>
          <w:rFonts w:ascii="Arial" w:hAnsi="Arial" w:cs="Arial"/>
        </w:rPr>
        <w:t xml:space="preserve">-  </w:t>
      </w:r>
      <w:r w:rsidR="0000260C" w:rsidRPr="00ED2BC2">
        <w:rPr>
          <w:rFonts w:ascii="Arial" w:hAnsi="Arial" w:cs="Arial"/>
        </w:rPr>
        <w:t>Homeless</w:t>
      </w:r>
    </w:p>
    <w:p w:rsidR="00DC26BB" w:rsidRPr="00ED2BC2" w:rsidRDefault="00BC5A90" w:rsidP="00F22469">
      <w:pPr>
        <w:pStyle w:val="NoSpacing"/>
        <w:numPr>
          <w:ilvl w:val="0"/>
          <w:numId w:val="29"/>
        </w:numPr>
        <w:rPr>
          <w:rFonts w:ascii="Arial" w:hAnsi="Arial" w:cs="Arial"/>
        </w:rPr>
      </w:pPr>
      <w:r w:rsidRPr="00ED2BC2">
        <w:rPr>
          <w:rFonts w:ascii="Arial" w:hAnsi="Arial" w:cs="Arial"/>
        </w:rPr>
        <w:t>Group 2</w:t>
      </w:r>
      <w:r w:rsidR="00B0039E" w:rsidRPr="00ED2BC2">
        <w:rPr>
          <w:rFonts w:ascii="Arial" w:hAnsi="Arial" w:cs="Arial"/>
        </w:rPr>
        <w:t xml:space="preserve"> - </w:t>
      </w:r>
      <w:r w:rsidRPr="00ED2BC2">
        <w:rPr>
          <w:rFonts w:ascii="Arial" w:hAnsi="Arial" w:cs="Arial"/>
        </w:rPr>
        <w:t xml:space="preserve"> </w:t>
      </w:r>
      <w:r w:rsidR="00DC26BB" w:rsidRPr="00ED2BC2">
        <w:rPr>
          <w:rFonts w:ascii="Arial" w:hAnsi="Arial" w:cs="Arial"/>
        </w:rPr>
        <w:t>Unsatisfactory h</w:t>
      </w:r>
      <w:r w:rsidR="00106194" w:rsidRPr="00ED2BC2">
        <w:rPr>
          <w:rFonts w:ascii="Arial" w:hAnsi="Arial" w:cs="Arial"/>
        </w:rPr>
        <w:t>ousing conditions</w:t>
      </w:r>
    </w:p>
    <w:p w:rsidR="0000260C" w:rsidRPr="00ED2BC2" w:rsidRDefault="00DC26BB" w:rsidP="00DC26BB">
      <w:pPr>
        <w:pStyle w:val="NoSpacing"/>
        <w:numPr>
          <w:ilvl w:val="0"/>
          <w:numId w:val="29"/>
        </w:numPr>
        <w:rPr>
          <w:rFonts w:ascii="Arial" w:hAnsi="Arial" w:cs="Arial"/>
        </w:rPr>
      </w:pPr>
      <w:r w:rsidRPr="00ED2BC2">
        <w:rPr>
          <w:rFonts w:ascii="Arial" w:hAnsi="Arial" w:cs="Arial"/>
        </w:rPr>
        <w:t xml:space="preserve">Group 3 </w:t>
      </w:r>
      <w:r w:rsidR="00B0039E" w:rsidRPr="00ED2BC2">
        <w:rPr>
          <w:rFonts w:ascii="Arial" w:hAnsi="Arial" w:cs="Arial"/>
        </w:rPr>
        <w:t xml:space="preserve">-  </w:t>
      </w:r>
      <w:r w:rsidRPr="00ED2BC2">
        <w:rPr>
          <w:rFonts w:ascii="Arial" w:hAnsi="Arial" w:cs="Arial"/>
        </w:rPr>
        <w:t>Unde</w:t>
      </w:r>
      <w:r w:rsidR="00B0039E" w:rsidRPr="00ED2BC2">
        <w:rPr>
          <w:rFonts w:ascii="Arial" w:hAnsi="Arial" w:cs="Arial"/>
        </w:rPr>
        <w:t>r-</w:t>
      </w:r>
      <w:r w:rsidRPr="00ED2BC2">
        <w:rPr>
          <w:rFonts w:ascii="Arial" w:hAnsi="Arial" w:cs="Arial"/>
        </w:rPr>
        <w:t>occupation</w:t>
      </w:r>
    </w:p>
    <w:p w:rsidR="00DC26BB" w:rsidRPr="00ED2BC2" w:rsidRDefault="00BC5A90" w:rsidP="00F22469">
      <w:pPr>
        <w:pStyle w:val="NoSpacing"/>
        <w:numPr>
          <w:ilvl w:val="0"/>
          <w:numId w:val="29"/>
        </w:numPr>
        <w:rPr>
          <w:rFonts w:ascii="Arial" w:hAnsi="Arial" w:cs="Arial"/>
        </w:rPr>
      </w:pPr>
      <w:r w:rsidRPr="00ED2BC2">
        <w:rPr>
          <w:rFonts w:ascii="Arial" w:hAnsi="Arial" w:cs="Arial"/>
        </w:rPr>
        <w:t xml:space="preserve">Group </w:t>
      </w:r>
      <w:r w:rsidR="00B0039E" w:rsidRPr="00ED2BC2">
        <w:rPr>
          <w:rFonts w:ascii="Arial" w:hAnsi="Arial" w:cs="Arial"/>
        </w:rPr>
        <w:t xml:space="preserve">4 -  </w:t>
      </w:r>
      <w:r w:rsidR="00DC26BB" w:rsidRPr="00ED2BC2">
        <w:rPr>
          <w:rFonts w:ascii="Arial" w:hAnsi="Arial" w:cs="Arial"/>
        </w:rPr>
        <w:t>General Needs</w:t>
      </w:r>
    </w:p>
    <w:p w:rsidR="00B0039E" w:rsidRPr="00ED2BC2" w:rsidRDefault="006A581A" w:rsidP="00F22469">
      <w:pPr>
        <w:pStyle w:val="NoSpacing"/>
        <w:numPr>
          <w:ilvl w:val="0"/>
          <w:numId w:val="29"/>
        </w:numPr>
        <w:rPr>
          <w:rFonts w:ascii="Arial" w:hAnsi="Arial" w:cs="Arial"/>
        </w:rPr>
      </w:pPr>
      <w:r w:rsidRPr="00ED2BC2">
        <w:rPr>
          <w:rFonts w:ascii="Arial" w:hAnsi="Arial" w:cs="Arial"/>
        </w:rPr>
        <w:t>Group 5 -  Aspi</w:t>
      </w:r>
      <w:r w:rsidR="00B0039E" w:rsidRPr="00ED2BC2">
        <w:rPr>
          <w:rFonts w:ascii="Arial" w:hAnsi="Arial" w:cs="Arial"/>
        </w:rPr>
        <w:t>rational</w:t>
      </w:r>
    </w:p>
    <w:p w:rsidR="00DD08A1" w:rsidRPr="00ED2BC2" w:rsidRDefault="00DD08A1" w:rsidP="006A581A">
      <w:pPr>
        <w:pStyle w:val="NoSpacing"/>
        <w:rPr>
          <w:rFonts w:ascii="Arial" w:hAnsi="Arial" w:cs="Arial"/>
        </w:rPr>
      </w:pPr>
    </w:p>
    <w:p w:rsidR="00DC26BB" w:rsidRPr="00ED2BC2" w:rsidRDefault="00887E09" w:rsidP="001B40CC">
      <w:pPr>
        <w:pStyle w:val="NoSpacing"/>
        <w:ind w:left="720"/>
        <w:rPr>
          <w:rFonts w:ascii="Arial" w:hAnsi="Arial" w:cs="Arial"/>
        </w:rPr>
      </w:pPr>
      <w:r w:rsidRPr="00ED2BC2">
        <w:rPr>
          <w:rFonts w:ascii="Arial" w:hAnsi="Arial" w:cs="Arial"/>
        </w:rPr>
        <w:t xml:space="preserve">Group </w:t>
      </w:r>
      <w:r w:rsidR="006A581A" w:rsidRPr="00ED2BC2">
        <w:rPr>
          <w:rFonts w:ascii="Arial" w:hAnsi="Arial" w:cs="Arial"/>
        </w:rPr>
        <w:t xml:space="preserve">2 and 4 </w:t>
      </w:r>
      <w:r w:rsidR="00DD08A1" w:rsidRPr="00ED2BC2">
        <w:rPr>
          <w:rFonts w:ascii="Arial" w:hAnsi="Arial" w:cs="Arial"/>
        </w:rPr>
        <w:t>have sub groups.</w:t>
      </w:r>
    </w:p>
    <w:p w:rsidR="0090427E" w:rsidRPr="00ED2BC2" w:rsidRDefault="0090427E" w:rsidP="00BC5A90">
      <w:pPr>
        <w:pStyle w:val="NoSpacing"/>
        <w:rPr>
          <w:rFonts w:ascii="Arial" w:hAnsi="Arial" w:cs="Arial"/>
        </w:rPr>
      </w:pPr>
    </w:p>
    <w:p w:rsidR="00F7072F" w:rsidRPr="00ED2BC2" w:rsidRDefault="00F7072F" w:rsidP="00BC5A90">
      <w:pPr>
        <w:pStyle w:val="NoSpacing"/>
        <w:rPr>
          <w:rFonts w:ascii="Arial" w:hAnsi="Arial" w:cs="Arial"/>
        </w:rPr>
      </w:pPr>
    </w:p>
    <w:p w:rsidR="00BC5A90" w:rsidRPr="00ED2BC2" w:rsidRDefault="00483210" w:rsidP="008304DD">
      <w:pPr>
        <w:pStyle w:val="NoSpacing"/>
        <w:rPr>
          <w:rFonts w:ascii="Arial" w:hAnsi="Arial" w:cs="Arial"/>
          <w:b/>
        </w:rPr>
      </w:pPr>
      <w:r w:rsidRPr="00ED2BC2">
        <w:rPr>
          <w:rFonts w:ascii="Arial" w:hAnsi="Arial" w:cs="Arial"/>
          <w:b/>
        </w:rPr>
        <w:t>7</w:t>
      </w:r>
      <w:r w:rsidR="008304DD" w:rsidRPr="00ED2BC2">
        <w:rPr>
          <w:rFonts w:ascii="Arial" w:hAnsi="Arial" w:cs="Arial"/>
          <w:b/>
        </w:rPr>
        <w:t xml:space="preserve">.4 </w:t>
      </w:r>
      <w:r w:rsidR="00ED2BC2">
        <w:rPr>
          <w:rFonts w:ascii="Arial" w:hAnsi="Arial" w:cs="Arial"/>
          <w:b/>
        </w:rPr>
        <w:tab/>
      </w:r>
      <w:r w:rsidR="00BC5A90" w:rsidRPr="00ED2BC2">
        <w:rPr>
          <w:rFonts w:ascii="Arial" w:hAnsi="Arial" w:cs="Arial"/>
          <w:b/>
        </w:rPr>
        <w:t>Group 1: Homelessness</w:t>
      </w:r>
    </w:p>
    <w:p w:rsidR="00BC5A90" w:rsidRPr="00ED2BC2" w:rsidRDefault="00BC5A90" w:rsidP="00BC5A90">
      <w:pPr>
        <w:pStyle w:val="NoSpacing"/>
        <w:rPr>
          <w:rFonts w:ascii="Arial" w:hAnsi="Arial" w:cs="Arial"/>
        </w:rPr>
      </w:pPr>
    </w:p>
    <w:p w:rsidR="00DC26BB" w:rsidRPr="00ED2BC2" w:rsidRDefault="004F3DEC" w:rsidP="00BC5A90">
      <w:pPr>
        <w:pStyle w:val="NoSpacing"/>
        <w:ind w:left="709"/>
        <w:rPr>
          <w:rFonts w:ascii="Arial" w:hAnsi="Arial" w:cs="Arial"/>
        </w:rPr>
      </w:pPr>
      <w:r w:rsidRPr="00ED2BC2">
        <w:rPr>
          <w:rFonts w:ascii="Arial" w:hAnsi="Arial" w:cs="Arial"/>
        </w:rPr>
        <w:t xml:space="preserve">We recognise our </w:t>
      </w:r>
      <w:r w:rsidR="00DC26BB" w:rsidRPr="00ED2BC2">
        <w:rPr>
          <w:rFonts w:ascii="Arial" w:hAnsi="Arial" w:cs="Arial"/>
        </w:rPr>
        <w:t>policy objective to assist in the prevention and resolution of homelessness.</w:t>
      </w:r>
    </w:p>
    <w:p w:rsidR="00F37E04" w:rsidRPr="00ED2BC2" w:rsidRDefault="00F37E04" w:rsidP="00BC5A90">
      <w:pPr>
        <w:pStyle w:val="NoSpacing"/>
        <w:ind w:left="709"/>
        <w:rPr>
          <w:rFonts w:ascii="Arial" w:hAnsi="Arial" w:cs="Arial"/>
        </w:rPr>
      </w:pPr>
    </w:p>
    <w:p w:rsidR="00F37E04" w:rsidRPr="00ED2BC2" w:rsidRDefault="00DC26BB" w:rsidP="00BC5A90">
      <w:pPr>
        <w:pStyle w:val="NoSpacing"/>
        <w:ind w:left="709"/>
        <w:rPr>
          <w:rFonts w:ascii="Arial" w:hAnsi="Arial" w:cs="Arial"/>
        </w:rPr>
      </w:pPr>
      <w:r w:rsidRPr="00ED2BC2">
        <w:rPr>
          <w:rFonts w:ascii="Arial" w:hAnsi="Arial" w:cs="Arial"/>
        </w:rPr>
        <w:t xml:space="preserve">All applicants who have a resettlement </w:t>
      </w:r>
      <w:r w:rsidR="00F37E04" w:rsidRPr="00ED2BC2">
        <w:rPr>
          <w:rFonts w:ascii="Arial" w:hAnsi="Arial" w:cs="Arial"/>
        </w:rPr>
        <w:t>p</w:t>
      </w:r>
      <w:r w:rsidRPr="00ED2BC2">
        <w:rPr>
          <w:rFonts w:ascii="Arial" w:hAnsi="Arial" w:cs="Arial"/>
        </w:rPr>
        <w:t xml:space="preserve">lan from Glasgow City Councils </w:t>
      </w:r>
      <w:r w:rsidR="00F37E04" w:rsidRPr="00ED2BC2">
        <w:rPr>
          <w:rFonts w:ascii="Arial" w:hAnsi="Arial" w:cs="Arial"/>
        </w:rPr>
        <w:t>Health &amp; Social Care Partnership Team and we have accepted as a Section 5  homeless referral will be placed in this group.</w:t>
      </w:r>
    </w:p>
    <w:p w:rsidR="00F37E04" w:rsidRPr="00ED2BC2" w:rsidRDefault="00F37E04" w:rsidP="00BC5A90">
      <w:pPr>
        <w:pStyle w:val="NoSpacing"/>
        <w:ind w:left="709"/>
        <w:rPr>
          <w:rFonts w:ascii="Arial" w:hAnsi="Arial" w:cs="Arial"/>
        </w:rPr>
      </w:pPr>
    </w:p>
    <w:p w:rsidR="0090427E" w:rsidRPr="00ED2BC2" w:rsidRDefault="00F37E04" w:rsidP="0090427E">
      <w:pPr>
        <w:pStyle w:val="NoSpacing"/>
        <w:ind w:left="709"/>
        <w:rPr>
          <w:rFonts w:ascii="Arial" w:hAnsi="Arial" w:cs="Arial"/>
        </w:rPr>
      </w:pPr>
      <w:r w:rsidRPr="00ED2BC2">
        <w:rPr>
          <w:rFonts w:ascii="Arial" w:hAnsi="Arial" w:cs="Arial"/>
        </w:rPr>
        <w:t>If a suitable property is available at the time or within 6 weeks of receipt of the Section 5 referral, applicants will be made one reasonable offer of accommodation. If this offer is refused this may result in the applicant being removed from this group.</w:t>
      </w:r>
    </w:p>
    <w:p w:rsidR="0090427E" w:rsidRPr="00ED2BC2" w:rsidRDefault="0090427E" w:rsidP="00BC5A90">
      <w:pPr>
        <w:pStyle w:val="NoSpacing"/>
        <w:ind w:left="709"/>
        <w:rPr>
          <w:rFonts w:ascii="Arial" w:hAnsi="Arial" w:cs="Arial"/>
          <w:b/>
        </w:rPr>
      </w:pPr>
    </w:p>
    <w:p w:rsidR="0090427E" w:rsidRPr="00ED2BC2" w:rsidRDefault="0090427E" w:rsidP="00BC5A90">
      <w:pPr>
        <w:pStyle w:val="NoSpacing"/>
        <w:ind w:left="709"/>
        <w:rPr>
          <w:rFonts w:ascii="Arial" w:hAnsi="Arial" w:cs="Arial"/>
        </w:rPr>
      </w:pPr>
    </w:p>
    <w:p w:rsidR="004F3DEC" w:rsidRPr="00ED2BC2" w:rsidRDefault="00483210" w:rsidP="004F3DEC">
      <w:pPr>
        <w:pStyle w:val="NoSpacing"/>
        <w:rPr>
          <w:rFonts w:ascii="Arial" w:hAnsi="Arial" w:cs="Arial"/>
        </w:rPr>
      </w:pPr>
      <w:r w:rsidRPr="00ED2BC2">
        <w:rPr>
          <w:rFonts w:ascii="Arial" w:hAnsi="Arial" w:cs="Arial"/>
          <w:b/>
        </w:rPr>
        <w:t>7</w:t>
      </w:r>
      <w:r w:rsidR="008304DD" w:rsidRPr="00ED2BC2">
        <w:rPr>
          <w:rFonts w:ascii="Arial" w:hAnsi="Arial" w:cs="Arial"/>
          <w:b/>
        </w:rPr>
        <w:t xml:space="preserve">.5 </w:t>
      </w:r>
      <w:r w:rsidR="00ED2BC2">
        <w:rPr>
          <w:rFonts w:ascii="Arial" w:hAnsi="Arial" w:cs="Arial"/>
          <w:b/>
        </w:rPr>
        <w:tab/>
      </w:r>
      <w:r w:rsidR="004F3DEC" w:rsidRPr="00ED2BC2">
        <w:rPr>
          <w:rFonts w:ascii="Arial" w:hAnsi="Arial" w:cs="Arial"/>
          <w:b/>
        </w:rPr>
        <w:t xml:space="preserve">Group 2: </w:t>
      </w:r>
      <w:r w:rsidR="00F37E04" w:rsidRPr="00ED2BC2">
        <w:rPr>
          <w:rFonts w:ascii="Arial" w:hAnsi="Arial" w:cs="Arial"/>
          <w:b/>
        </w:rPr>
        <w:t>Unsatisfactory Housing Conditions</w:t>
      </w:r>
    </w:p>
    <w:p w:rsidR="0090427E" w:rsidRPr="00ED2BC2" w:rsidRDefault="0090427E" w:rsidP="004F3DEC">
      <w:pPr>
        <w:pStyle w:val="NoSpacing"/>
        <w:ind w:left="709"/>
        <w:rPr>
          <w:rFonts w:ascii="Arial" w:hAnsi="Arial" w:cs="Arial"/>
        </w:rPr>
      </w:pPr>
    </w:p>
    <w:p w:rsidR="004F3DEC" w:rsidRPr="00ED2BC2" w:rsidRDefault="00181B21" w:rsidP="004F3DEC">
      <w:pPr>
        <w:pStyle w:val="NoSpacing"/>
        <w:ind w:left="709"/>
        <w:rPr>
          <w:rFonts w:ascii="Arial" w:hAnsi="Arial" w:cs="Arial"/>
        </w:rPr>
      </w:pPr>
      <w:r w:rsidRPr="00ED2BC2">
        <w:rPr>
          <w:rFonts w:ascii="Arial" w:hAnsi="Arial" w:cs="Arial"/>
        </w:rPr>
        <w:lastRenderedPageBreak/>
        <w:t xml:space="preserve">The needs </w:t>
      </w:r>
      <w:r w:rsidR="004F3DEC" w:rsidRPr="00ED2BC2">
        <w:rPr>
          <w:rFonts w:ascii="Arial" w:hAnsi="Arial" w:cs="Arial"/>
        </w:rPr>
        <w:t>cover</w:t>
      </w:r>
      <w:r w:rsidRPr="00ED2BC2">
        <w:rPr>
          <w:rFonts w:ascii="Arial" w:hAnsi="Arial" w:cs="Arial"/>
        </w:rPr>
        <w:t>ed</w:t>
      </w:r>
      <w:r w:rsidR="004F3DEC" w:rsidRPr="00ED2BC2">
        <w:rPr>
          <w:rFonts w:ascii="Arial" w:hAnsi="Arial" w:cs="Arial"/>
        </w:rPr>
        <w:t xml:space="preserve"> under this group are:</w:t>
      </w:r>
    </w:p>
    <w:p w:rsidR="004F3DEC" w:rsidRPr="00ED2BC2" w:rsidRDefault="004F3DEC" w:rsidP="004F3DEC">
      <w:pPr>
        <w:pStyle w:val="NoSpacing"/>
        <w:ind w:left="709"/>
        <w:rPr>
          <w:rFonts w:ascii="Arial" w:hAnsi="Arial" w:cs="Arial"/>
        </w:rPr>
      </w:pPr>
    </w:p>
    <w:p w:rsidR="00F37E04" w:rsidRPr="00ED2BC2" w:rsidRDefault="00F37E04" w:rsidP="00F22469">
      <w:pPr>
        <w:pStyle w:val="NoSpacing"/>
        <w:numPr>
          <w:ilvl w:val="0"/>
          <w:numId w:val="15"/>
        </w:numPr>
        <w:rPr>
          <w:rFonts w:ascii="Arial" w:hAnsi="Arial" w:cs="Arial"/>
        </w:rPr>
      </w:pPr>
      <w:r w:rsidRPr="00ED2BC2">
        <w:rPr>
          <w:rFonts w:ascii="Arial" w:hAnsi="Arial" w:cs="Arial"/>
        </w:rPr>
        <w:t xml:space="preserve">Living </w:t>
      </w:r>
      <w:r w:rsidR="004A2E1A" w:rsidRPr="00ED2BC2">
        <w:rPr>
          <w:rFonts w:ascii="Arial" w:hAnsi="Arial" w:cs="Arial"/>
        </w:rPr>
        <w:t>in a</w:t>
      </w:r>
      <w:r w:rsidRPr="00ED2BC2">
        <w:rPr>
          <w:rFonts w:ascii="Arial" w:hAnsi="Arial" w:cs="Arial"/>
        </w:rPr>
        <w:t xml:space="preserve"> non- tolerable standard property</w:t>
      </w:r>
      <w:r w:rsidR="00CF3BEC" w:rsidRPr="00ED2BC2">
        <w:rPr>
          <w:rFonts w:ascii="Arial" w:hAnsi="Arial" w:cs="Arial"/>
        </w:rPr>
        <w:t xml:space="preserve"> – where housing falls below the tolerable standard if it does not meet the relevant legal standard. These standards are set out in Section 86 of The Housing (Scotland) amended by Section 102 of the 2001 Act and Section 11 of the 2006 Act.</w:t>
      </w:r>
    </w:p>
    <w:p w:rsidR="00CF3BEC" w:rsidRPr="00ED2BC2" w:rsidRDefault="00CF3BEC" w:rsidP="001A2518">
      <w:pPr>
        <w:pStyle w:val="NoSpacing"/>
        <w:ind w:left="1429"/>
        <w:rPr>
          <w:rFonts w:ascii="Arial" w:hAnsi="Arial" w:cs="Arial"/>
        </w:rPr>
      </w:pPr>
    </w:p>
    <w:p w:rsidR="00CF3BEC" w:rsidRPr="00ED2BC2" w:rsidRDefault="00CF3BEC" w:rsidP="001A2518">
      <w:pPr>
        <w:pStyle w:val="NoSpacing"/>
        <w:ind w:left="1429"/>
        <w:rPr>
          <w:rFonts w:ascii="Arial" w:hAnsi="Arial" w:cs="Arial"/>
        </w:rPr>
      </w:pPr>
      <w:r w:rsidRPr="00ED2BC2">
        <w:rPr>
          <w:rFonts w:ascii="Arial" w:hAnsi="Arial" w:cs="Arial"/>
        </w:rPr>
        <w:t>For example a property must be substantially free from</w:t>
      </w:r>
      <w:r w:rsidR="001F397A" w:rsidRPr="00ED2BC2">
        <w:rPr>
          <w:rFonts w:ascii="Arial" w:hAnsi="Arial" w:cs="Arial"/>
        </w:rPr>
        <w:t xml:space="preserve"> rising or penetrating damp, and must have </w:t>
      </w:r>
      <w:r w:rsidRPr="00ED2BC2">
        <w:rPr>
          <w:rFonts w:ascii="Arial" w:hAnsi="Arial" w:cs="Arial"/>
        </w:rPr>
        <w:t xml:space="preserve">a sink with a satisfactory supply of hot and cold </w:t>
      </w:r>
      <w:r w:rsidR="001F397A" w:rsidRPr="00ED2BC2">
        <w:rPr>
          <w:rFonts w:ascii="Arial" w:hAnsi="Arial" w:cs="Arial"/>
        </w:rPr>
        <w:t>water.</w:t>
      </w:r>
    </w:p>
    <w:p w:rsidR="00CF3BEC" w:rsidRPr="00ED2BC2" w:rsidRDefault="00CF3BEC" w:rsidP="001A2518">
      <w:pPr>
        <w:pStyle w:val="NoSpacing"/>
        <w:ind w:left="1429"/>
        <w:rPr>
          <w:rFonts w:ascii="Arial" w:hAnsi="Arial" w:cs="Arial"/>
        </w:rPr>
      </w:pPr>
    </w:p>
    <w:p w:rsidR="00F37E04" w:rsidRPr="00ED2BC2" w:rsidRDefault="00F37E04" w:rsidP="00F22469">
      <w:pPr>
        <w:pStyle w:val="NoSpacing"/>
        <w:numPr>
          <w:ilvl w:val="0"/>
          <w:numId w:val="15"/>
        </w:numPr>
        <w:rPr>
          <w:rFonts w:ascii="Arial" w:hAnsi="Arial" w:cs="Arial"/>
        </w:rPr>
      </w:pPr>
      <w:r w:rsidRPr="00ED2BC2">
        <w:rPr>
          <w:rFonts w:ascii="Arial" w:hAnsi="Arial" w:cs="Arial"/>
        </w:rPr>
        <w:t>Overcrowding</w:t>
      </w:r>
      <w:r w:rsidR="001F397A" w:rsidRPr="00ED2BC2">
        <w:rPr>
          <w:rFonts w:ascii="Arial" w:hAnsi="Arial" w:cs="Arial"/>
        </w:rPr>
        <w:t xml:space="preserve"> –</w:t>
      </w:r>
      <w:r w:rsidR="002535E5" w:rsidRPr="00ED2BC2">
        <w:rPr>
          <w:rFonts w:ascii="Arial" w:hAnsi="Arial" w:cs="Arial"/>
        </w:rPr>
        <w:t xml:space="preserve"> applicants of </w:t>
      </w:r>
      <w:r w:rsidR="001F397A" w:rsidRPr="00ED2BC2">
        <w:rPr>
          <w:rFonts w:ascii="Arial" w:hAnsi="Arial" w:cs="Arial"/>
        </w:rPr>
        <w:t>households</w:t>
      </w:r>
      <w:r w:rsidR="0067565A" w:rsidRPr="00ED2BC2">
        <w:rPr>
          <w:rFonts w:ascii="Arial" w:hAnsi="Arial" w:cs="Arial"/>
        </w:rPr>
        <w:t xml:space="preserve"> who are overcrowded or people with larger families. When awarding points in this category we use the below occupancy standard as follows</w:t>
      </w:r>
    </w:p>
    <w:p w:rsidR="0067565A" w:rsidRPr="00ED2BC2" w:rsidRDefault="0067565A" w:rsidP="001A2518">
      <w:pPr>
        <w:pStyle w:val="NoSpacing"/>
        <w:rPr>
          <w:rFonts w:ascii="Arial" w:hAnsi="Arial" w:cs="Arial"/>
        </w:rPr>
      </w:pPr>
    </w:p>
    <w:tbl>
      <w:tblPr>
        <w:tblW w:w="0" w:type="auto"/>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2433"/>
      </w:tblGrid>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Household size</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 xml:space="preserve">Bedroom required </w:t>
            </w: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Single person</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1</w:t>
            </w: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Each adult couple</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1</w:t>
            </w: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A disabled person who cannot share a bedroom because of their disability</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1</w:t>
            </w: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2 children of the same sex under 16</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1</w:t>
            </w: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2 children under 10 regardless of their sex</w:t>
            </w:r>
          </w:p>
        </w:tc>
        <w:tc>
          <w:tcPr>
            <w:tcW w:w="2433" w:type="dxa"/>
          </w:tcPr>
          <w:p w:rsidR="0067565A" w:rsidRPr="00ED2BC2" w:rsidRDefault="0067565A" w:rsidP="0067565A">
            <w:pPr>
              <w:pStyle w:val="NoSpacing"/>
              <w:rPr>
                <w:rFonts w:ascii="Arial" w:hAnsi="Arial" w:cs="Arial"/>
                <w:sz w:val="20"/>
                <w:szCs w:val="20"/>
              </w:rPr>
            </w:pPr>
          </w:p>
        </w:tc>
      </w:tr>
      <w:tr w:rsidR="0067565A" w:rsidRPr="00ED2BC2" w:rsidTr="00ED2BC2">
        <w:tc>
          <w:tcPr>
            <w:tcW w:w="4621"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Any other person</w:t>
            </w:r>
          </w:p>
        </w:tc>
        <w:tc>
          <w:tcPr>
            <w:tcW w:w="2433" w:type="dxa"/>
          </w:tcPr>
          <w:p w:rsidR="0067565A" w:rsidRPr="00ED2BC2" w:rsidRDefault="0067565A" w:rsidP="0067565A">
            <w:pPr>
              <w:pStyle w:val="NoSpacing"/>
              <w:rPr>
                <w:rFonts w:ascii="Arial" w:hAnsi="Arial" w:cs="Arial"/>
                <w:sz w:val="20"/>
                <w:szCs w:val="20"/>
              </w:rPr>
            </w:pPr>
            <w:r w:rsidRPr="00ED2BC2">
              <w:rPr>
                <w:rFonts w:ascii="Arial" w:hAnsi="Arial" w:cs="Arial"/>
                <w:sz w:val="20"/>
                <w:szCs w:val="20"/>
              </w:rPr>
              <w:t>1</w:t>
            </w:r>
          </w:p>
        </w:tc>
      </w:tr>
    </w:tbl>
    <w:p w:rsidR="0067565A" w:rsidRPr="00ED2BC2" w:rsidRDefault="0067565A" w:rsidP="001A2518">
      <w:pPr>
        <w:pStyle w:val="NoSpacing"/>
        <w:rPr>
          <w:rFonts w:ascii="Arial" w:hAnsi="Arial" w:cs="Arial"/>
        </w:rPr>
      </w:pPr>
    </w:p>
    <w:p w:rsidR="0067565A" w:rsidRPr="00ED2BC2" w:rsidRDefault="0067565A" w:rsidP="00ED2BC2">
      <w:pPr>
        <w:pStyle w:val="NoSpacing"/>
        <w:ind w:left="720"/>
        <w:rPr>
          <w:rFonts w:ascii="Arial" w:hAnsi="Arial" w:cs="Arial"/>
        </w:rPr>
      </w:pPr>
      <w:r w:rsidRPr="00ED2BC2">
        <w:rPr>
          <w:rFonts w:ascii="Arial" w:hAnsi="Arial" w:cs="Arial"/>
        </w:rPr>
        <w:t>We will not let houses to applicants where</w:t>
      </w:r>
      <w:r w:rsidR="002535E5" w:rsidRPr="00ED2BC2">
        <w:rPr>
          <w:rFonts w:ascii="Arial" w:hAnsi="Arial" w:cs="Arial"/>
        </w:rPr>
        <w:t xml:space="preserve"> it would c</w:t>
      </w:r>
      <w:r w:rsidRPr="00ED2BC2">
        <w:rPr>
          <w:rFonts w:ascii="Arial" w:hAnsi="Arial" w:cs="Arial"/>
        </w:rPr>
        <w:t xml:space="preserve">reate overcrowding. See part </w:t>
      </w:r>
      <w:r w:rsidR="0090427E" w:rsidRPr="00ED2BC2">
        <w:rPr>
          <w:rFonts w:ascii="Arial" w:hAnsi="Arial" w:cs="Arial"/>
        </w:rPr>
        <w:t>6.11 for the size of</w:t>
      </w:r>
      <w:r w:rsidRPr="00ED2BC2">
        <w:rPr>
          <w:rFonts w:ascii="Arial" w:hAnsi="Arial" w:cs="Arial"/>
        </w:rPr>
        <w:t xml:space="preserve"> property we will offer to applicants.</w:t>
      </w:r>
    </w:p>
    <w:p w:rsidR="0067565A" w:rsidRPr="00ED2BC2" w:rsidRDefault="0067565A" w:rsidP="001A2518">
      <w:pPr>
        <w:pStyle w:val="NoSpacing"/>
        <w:rPr>
          <w:rFonts w:ascii="Arial" w:hAnsi="Arial" w:cs="Arial"/>
        </w:rPr>
      </w:pPr>
    </w:p>
    <w:p w:rsidR="0067565A" w:rsidRPr="00ED2BC2" w:rsidRDefault="0067565A" w:rsidP="001A2518">
      <w:pPr>
        <w:pStyle w:val="NoSpacing"/>
        <w:rPr>
          <w:rFonts w:ascii="Arial" w:hAnsi="Arial" w:cs="Arial"/>
        </w:rPr>
      </w:pPr>
    </w:p>
    <w:p w:rsidR="00F37E04" w:rsidRPr="00ED2BC2" w:rsidRDefault="00F37E04" w:rsidP="00F22469">
      <w:pPr>
        <w:pStyle w:val="NoSpacing"/>
        <w:numPr>
          <w:ilvl w:val="0"/>
          <w:numId w:val="15"/>
        </w:numPr>
        <w:rPr>
          <w:rFonts w:ascii="Arial" w:hAnsi="Arial" w:cs="Arial"/>
        </w:rPr>
      </w:pPr>
      <w:r w:rsidRPr="00ED2BC2">
        <w:rPr>
          <w:rFonts w:ascii="Arial" w:hAnsi="Arial" w:cs="Arial"/>
        </w:rPr>
        <w:t>Applicants who are victims of harassment or domestic abuse</w:t>
      </w:r>
      <w:r w:rsidR="002535E5" w:rsidRPr="00ED2BC2">
        <w:rPr>
          <w:rFonts w:ascii="Arial" w:hAnsi="Arial" w:cs="Arial"/>
        </w:rPr>
        <w:t xml:space="preserve"> -</w:t>
      </w:r>
      <w:r w:rsidR="00DC7A6E" w:rsidRPr="00ED2BC2">
        <w:rPr>
          <w:rFonts w:ascii="Arial" w:hAnsi="Arial" w:cs="Arial"/>
        </w:rPr>
        <w:t xml:space="preserve"> applicants who require to be re-housed as a consequence of harassment or domestic</w:t>
      </w:r>
      <w:r w:rsidR="002535E5" w:rsidRPr="00ED2BC2">
        <w:rPr>
          <w:rFonts w:ascii="Arial" w:hAnsi="Arial" w:cs="Arial"/>
        </w:rPr>
        <w:t xml:space="preserve"> abuse. The types of abuse and harassment we consider include</w:t>
      </w:r>
      <w:r w:rsidR="00ED2BC2">
        <w:rPr>
          <w:rFonts w:ascii="Arial" w:hAnsi="Arial" w:cs="Arial"/>
        </w:rPr>
        <w:t xml:space="preserve">: </w:t>
      </w:r>
      <w:r w:rsidR="00ED2BC2">
        <w:rPr>
          <w:rFonts w:ascii="Arial" w:hAnsi="Arial" w:cs="Arial"/>
        </w:rPr>
        <w:br/>
      </w:r>
    </w:p>
    <w:p w:rsidR="002535E5" w:rsidRPr="00ED2BC2" w:rsidRDefault="002535E5" w:rsidP="001A2518">
      <w:pPr>
        <w:pStyle w:val="NoSpacing"/>
        <w:numPr>
          <w:ilvl w:val="0"/>
          <w:numId w:val="40"/>
        </w:numPr>
        <w:rPr>
          <w:rFonts w:ascii="Arial" w:hAnsi="Arial" w:cs="Arial"/>
        </w:rPr>
      </w:pPr>
      <w:r w:rsidRPr="00ED2BC2">
        <w:rPr>
          <w:rFonts w:ascii="Arial" w:hAnsi="Arial" w:cs="Arial"/>
        </w:rPr>
        <w:t>Domestic abuse</w:t>
      </w:r>
    </w:p>
    <w:p w:rsidR="002535E5" w:rsidRPr="00ED2BC2" w:rsidRDefault="002535E5" w:rsidP="001A2518">
      <w:pPr>
        <w:pStyle w:val="NoSpacing"/>
        <w:numPr>
          <w:ilvl w:val="0"/>
          <w:numId w:val="40"/>
        </w:numPr>
        <w:rPr>
          <w:rFonts w:ascii="Arial" w:hAnsi="Arial" w:cs="Arial"/>
        </w:rPr>
      </w:pPr>
      <w:r w:rsidRPr="00ED2BC2">
        <w:rPr>
          <w:rFonts w:ascii="Arial" w:hAnsi="Arial" w:cs="Arial"/>
        </w:rPr>
        <w:t>Racial harassment</w:t>
      </w:r>
    </w:p>
    <w:p w:rsidR="002535E5" w:rsidRPr="00ED2BC2" w:rsidRDefault="002535E5" w:rsidP="001A2518">
      <w:pPr>
        <w:pStyle w:val="NoSpacing"/>
        <w:numPr>
          <w:ilvl w:val="0"/>
          <w:numId w:val="40"/>
        </w:numPr>
        <w:rPr>
          <w:rFonts w:ascii="Arial" w:hAnsi="Arial" w:cs="Arial"/>
        </w:rPr>
      </w:pPr>
      <w:r w:rsidRPr="00ED2BC2">
        <w:rPr>
          <w:rFonts w:ascii="Arial" w:hAnsi="Arial" w:cs="Arial"/>
        </w:rPr>
        <w:t>Religious or sectarian harassment</w:t>
      </w:r>
    </w:p>
    <w:p w:rsidR="002535E5" w:rsidRPr="00ED2BC2" w:rsidRDefault="002535E5" w:rsidP="001A2518">
      <w:pPr>
        <w:pStyle w:val="NoSpacing"/>
        <w:numPr>
          <w:ilvl w:val="0"/>
          <w:numId w:val="40"/>
        </w:numPr>
        <w:rPr>
          <w:rFonts w:ascii="Arial" w:hAnsi="Arial" w:cs="Arial"/>
        </w:rPr>
      </w:pPr>
      <w:r w:rsidRPr="00ED2BC2">
        <w:rPr>
          <w:rFonts w:ascii="Arial" w:hAnsi="Arial" w:cs="Arial"/>
        </w:rPr>
        <w:t>Homophobic harassment</w:t>
      </w:r>
    </w:p>
    <w:p w:rsidR="002535E5" w:rsidRPr="00ED2BC2" w:rsidRDefault="002535E5" w:rsidP="001A2518">
      <w:pPr>
        <w:pStyle w:val="NoSpacing"/>
        <w:numPr>
          <w:ilvl w:val="0"/>
          <w:numId w:val="40"/>
        </w:numPr>
        <w:rPr>
          <w:rFonts w:ascii="Arial" w:hAnsi="Arial" w:cs="Arial"/>
        </w:rPr>
      </w:pPr>
      <w:r w:rsidRPr="00ED2BC2">
        <w:rPr>
          <w:rFonts w:ascii="Arial" w:hAnsi="Arial" w:cs="Arial"/>
        </w:rPr>
        <w:t>Transphobic harassment</w:t>
      </w:r>
    </w:p>
    <w:p w:rsidR="002535E5" w:rsidRPr="00ED2BC2" w:rsidRDefault="002535E5" w:rsidP="001A2518">
      <w:pPr>
        <w:pStyle w:val="NoSpacing"/>
        <w:numPr>
          <w:ilvl w:val="0"/>
          <w:numId w:val="40"/>
        </w:numPr>
        <w:rPr>
          <w:rFonts w:ascii="Arial" w:hAnsi="Arial" w:cs="Arial"/>
        </w:rPr>
      </w:pPr>
      <w:r w:rsidRPr="00ED2BC2">
        <w:rPr>
          <w:rFonts w:ascii="Arial" w:hAnsi="Arial" w:cs="Arial"/>
        </w:rPr>
        <w:t xml:space="preserve">Harassment of autistic people and people with </w:t>
      </w:r>
      <w:r w:rsidR="00CB635E" w:rsidRPr="00ED2BC2">
        <w:rPr>
          <w:rFonts w:ascii="Arial" w:hAnsi="Arial" w:cs="Arial"/>
        </w:rPr>
        <w:t>learning</w:t>
      </w:r>
      <w:r w:rsidRPr="00ED2BC2">
        <w:rPr>
          <w:rFonts w:ascii="Arial" w:hAnsi="Arial" w:cs="Arial"/>
        </w:rPr>
        <w:t xml:space="preserve"> or physical disability and;</w:t>
      </w:r>
    </w:p>
    <w:p w:rsidR="002535E5" w:rsidRPr="00ED2BC2" w:rsidRDefault="002535E5" w:rsidP="001A2518">
      <w:pPr>
        <w:pStyle w:val="NoSpacing"/>
        <w:numPr>
          <w:ilvl w:val="0"/>
          <w:numId w:val="40"/>
        </w:numPr>
        <w:rPr>
          <w:rFonts w:ascii="Arial" w:hAnsi="Arial" w:cs="Arial"/>
        </w:rPr>
      </w:pPr>
      <w:r w:rsidRPr="00ED2BC2">
        <w:rPr>
          <w:rFonts w:ascii="Arial" w:hAnsi="Arial" w:cs="Arial"/>
        </w:rPr>
        <w:t>Sexual harassment</w:t>
      </w:r>
    </w:p>
    <w:p w:rsidR="002535E5" w:rsidRPr="00ED2BC2" w:rsidRDefault="002535E5" w:rsidP="001A2518">
      <w:pPr>
        <w:pStyle w:val="NoSpacing"/>
        <w:ind w:left="1429"/>
        <w:rPr>
          <w:rFonts w:ascii="Arial" w:hAnsi="Arial" w:cs="Arial"/>
        </w:rPr>
      </w:pPr>
    </w:p>
    <w:p w:rsidR="002535E5" w:rsidRPr="00ED2BC2" w:rsidRDefault="002535E5" w:rsidP="001A2518">
      <w:pPr>
        <w:pStyle w:val="NoSpacing"/>
        <w:ind w:left="1429"/>
        <w:rPr>
          <w:rFonts w:ascii="Arial" w:hAnsi="Arial" w:cs="Arial"/>
        </w:rPr>
      </w:pPr>
    </w:p>
    <w:p w:rsidR="002535E5" w:rsidRPr="00ED2BC2" w:rsidRDefault="00F37E04" w:rsidP="00F22469">
      <w:pPr>
        <w:pStyle w:val="NoSpacing"/>
        <w:numPr>
          <w:ilvl w:val="0"/>
          <w:numId w:val="15"/>
        </w:numPr>
        <w:rPr>
          <w:rFonts w:ascii="Arial" w:hAnsi="Arial" w:cs="Arial"/>
        </w:rPr>
      </w:pPr>
      <w:r w:rsidRPr="00ED2BC2">
        <w:rPr>
          <w:rFonts w:ascii="Arial" w:hAnsi="Arial" w:cs="Arial"/>
        </w:rPr>
        <w:t>Applicants living in unsecure accommodation</w:t>
      </w:r>
      <w:r w:rsidR="00ED2BC2">
        <w:rPr>
          <w:rFonts w:ascii="Arial" w:hAnsi="Arial" w:cs="Arial"/>
        </w:rPr>
        <w:t xml:space="preserve"> –where an applicant:</w:t>
      </w:r>
      <w:r w:rsidR="00ED2BC2">
        <w:rPr>
          <w:rFonts w:ascii="Arial" w:hAnsi="Arial" w:cs="Arial"/>
        </w:rPr>
        <w:br/>
      </w:r>
    </w:p>
    <w:p w:rsidR="002535E5" w:rsidRPr="00ED2BC2" w:rsidRDefault="002535E5" w:rsidP="001A2518">
      <w:pPr>
        <w:pStyle w:val="NoSpacing"/>
        <w:numPr>
          <w:ilvl w:val="0"/>
          <w:numId w:val="40"/>
        </w:numPr>
        <w:rPr>
          <w:rFonts w:ascii="Arial" w:hAnsi="Arial" w:cs="Arial"/>
        </w:rPr>
      </w:pPr>
      <w:r w:rsidRPr="00ED2BC2">
        <w:rPr>
          <w:rFonts w:ascii="Arial" w:hAnsi="Arial" w:cs="Arial"/>
        </w:rPr>
        <w:t>has been served with a Notice to leave a private tenancy</w:t>
      </w:r>
    </w:p>
    <w:p w:rsidR="002535E5" w:rsidRPr="00ED2BC2" w:rsidRDefault="002535E5" w:rsidP="001A2518">
      <w:pPr>
        <w:pStyle w:val="NoSpacing"/>
        <w:numPr>
          <w:ilvl w:val="0"/>
          <w:numId w:val="40"/>
        </w:numPr>
        <w:rPr>
          <w:rFonts w:ascii="Arial" w:hAnsi="Arial" w:cs="Arial"/>
        </w:rPr>
      </w:pPr>
      <w:r w:rsidRPr="00ED2BC2">
        <w:rPr>
          <w:rFonts w:ascii="Arial" w:hAnsi="Arial" w:cs="Arial"/>
        </w:rPr>
        <w:t>lives in tied accommodation and is required to leave because of retirement or redundancy. This includes applicants who will be leaving the armed forces and is required to leave</w:t>
      </w:r>
      <w:r w:rsidR="00831F3D" w:rsidRPr="00ED2BC2">
        <w:rPr>
          <w:rFonts w:ascii="Arial" w:hAnsi="Arial" w:cs="Arial"/>
        </w:rPr>
        <w:t xml:space="preserve"> service accommodation or another reason.</w:t>
      </w:r>
    </w:p>
    <w:p w:rsidR="002535E5" w:rsidRPr="00ED2BC2" w:rsidRDefault="002535E5" w:rsidP="001A2518">
      <w:pPr>
        <w:pStyle w:val="NoSpacing"/>
        <w:numPr>
          <w:ilvl w:val="0"/>
          <w:numId w:val="40"/>
        </w:numPr>
        <w:rPr>
          <w:rFonts w:ascii="Arial" w:hAnsi="Arial" w:cs="Arial"/>
        </w:rPr>
      </w:pPr>
      <w:r w:rsidRPr="00ED2BC2">
        <w:rPr>
          <w:rFonts w:ascii="Arial" w:hAnsi="Arial" w:cs="Arial"/>
        </w:rPr>
        <w:t>has been served a repossession notice on an owner occupied property.</w:t>
      </w:r>
    </w:p>
    <w:p w:rsidR="00F37E04" w:rsidRPr="00ED2BC2" w:rsidRDefault="00F37E04" w:rsidP="001A2518">
      <w:pPr>
        <w:pStyle w:val="NoSpacing"/>
        <w:ind w:left="1429"/>
        <w:rPr>
          <w:rFonts w:ascii="Arial" w:hAnsi="Arial" w:cs="Arial"/>
        </w:rPr>
      </w:pPr>
    </w:p>
    <w:p w:rsidR="00ED2BC2" w:rsidRDefault="00F37E04" w:rsidP="00F22469">
      <w:pPr>
        <w:pStyle w:val="NoSpacing"/>
        <w:numPr>
          <w:ilvl w:val="0"/>
          <w:numId w:val="15"/>
        </w:numPr>
        <w:rPr>
          <w:rFonts w:ascii="Arial" w:hAnsi="Arial" w:cs="Arial"/>
        </w:rPr>
      </w:pPr>
      <w:r w:rsidRPr="00ED2BC2">
        <w:rPr>
          <w:rFonts w:ascii="Arial" w:hAnsi="Arial" w:cs="Arial"/>
        </w:rPr>
        <w:t>Applicants where there current accommodation does not meet their needs</w:t>
      </w:r>
    </w:p>
    <w:p w:rsidR="00F37E04" w:rsidRPr="00ED2BC2" w:rsidRDefault="00ED2BC2" w:rsidP="00ED2BC2">
      <w:pPr>
        <w:pStyle w:val="NoSpacing"/>
        <w:ind w:left="1429"/>
        <w:rPr>
          <w:rFonts w:ascii="Arial" w:hAnsi="Arial" w:cs="Arial"/>
        </w:rPr>
      </w:pPr>
      <w:r>
        <w:rPr>
          <w:rFonts w:ascii="Arial" w:hAnsi="Arial" w:cs="Arial"/>
        </w:rPr>
        <w:t>W</w:t>
      </w:r>
      <w:r w:rsidR="00831F3D" w:rsidRPr="00ED2BC2">
        <w:rPr>
          <w:rFonts w:ascii="Arial" w:hAnsi="Arial" w:cs="Arial"/>
        </w:rPr>
        <w:t xml:space="preserve">here an applicant or a member of their </w:t>
      </w:r>
      <w:r w:rsidR="004A2E1A" w:rsidRPr="00ED2BC2">
        <w:rPr>
          <w:rFonts w:ascii="Arial" w:hAnsi="Arial" w:cs="Arial"/>
        </w:rPr>
        <w:t>family included</w:t>
      </w:r>
      <w:r w:rsidR="00831F3D" w:rsidRPr="00ED2BC2">
        <w:rPr>
          <w:rFonts w:ascii="Arial" w:hAnsi="Arial" w:cs="Arial"/>
        </w:rPr>
        <w:t xml:space="preserve"> in the moving group suffers from a medical condition and where re-housing would alleviate the medical problem. The applicant will require to complete a medical </w:t>
      </w:r>
      <w:r w:rsidR="00831F3D" w:rsidRPr="00ED2BC2">
        <w:rPr>
          <w:rFonts w:ascii="Arial" w:hAnsi="Arial" w:cs="Arial"/>
        </w:rPr>
        <w:lastRenderedPageBreak/>
        <w:t>assessment form which will enable a decision to be made on the suitability for re-housing. There are three priority groups;</w:t>
      </w:r>
    </w:p>
    <w:p w:rsidR="00831F3D" w:rsidRPr="00ED2BC2" w:rsidRDefault="00831F3D" w:rsidP="001A2518">
      <w:pPr>
        <w:pStyle w:val="NoSpacing"/>
        <w:ind w:left="1429"/>
        <w:rPr>
          <w:rFonts w:ascii="Arial" w:hAnsi="Arial" w:cs="Arial"/>
        </w:rPr>
      </w:pPr>
    </w:p>
    <w:p w:rsidR="00831F3D" w:rsidRPr="00ED2BC2" w:rsidRDefault="00831F3D" w:rsidP="001A2518">
      <w:pPr>
        <w:pStyle w:val="NoSpacing"/>
        <w:numPr>
          <w:ilvl w:val="0"/>
          <w:numId w:val="40"/>
        </w:numPr>
        <w:rPr>
          <w:rFonts w:ascii="Arial" w:hAnsi="Arial" w:cs="Arial"/>
        </w:rPr>
      </w:pPr>
      <w:r w:rsidRPr="00ED2BC2">
        <w:rPr>
          <w:rFonts w:ascii="Arial" w:hAnsi="Arial" w:cs="Arial"/>
          <w:b/>
        </w:rPr>
        <w:t>Priority A</w:t>
      </w:r>
      <w:r w:rsidRPr="00ED2BC2">
        <w:rPr>
          <w:rFonts w:ascii="Arial" w:hAnsi="Arial" w:cs="Arial"/>
        </w:rPr>
        <w:t xml:space="preserve"> where an </w:t>
      </w:r>
      <w:r w:rsidR="004A2E1A" w:rsidRPr="00ED2BC2">
        <w:rPr>
          <w:rFonts w:ascii="Arial" w:hAnsi="Arial" w:cs="Arial"/>
        </w:rPr>
        <w:t>applicant’s</w:t>
      </w:r>
      <w:r w:rsidRPr="00ED2BC2">
        <w:rPr>
          <w:rFonts w:ascii="Arial" w:hAnsi="Arial" w:cs="Arial"/>
        </w:rPr>
        <w:t xml:space="preserve"> current accommodation is potentially </w:t>
      </w:r>
      <w:r w:rsidR="00127E2F" w:rsidRPr="00ED2BC2">
        <w:rPr>
          <w:rFonts w:ascii="Arial" w:hAnsi="Arial" w:cs="Arial"/>
        </w:rPr>
        <w:t xml:space="preserve">life threatening to a household </w:t>
      </w:r>
      <w:r w:rsidR="004A2E1A" w:rsidRPr="00ED2BC2">
        <w:rPr>
          <w:rFonts w:ascii="Arial" w:hAnsi="Arial" w:cs="Arial"/>
        </w:rPr>
        <w:t>member’s</w:t>
      </w:r>
      <w:r w:rsidRPr="00ED2BC2">
        <w:rPr>
          <w:rFonts w:ascii="Arial" w:hAnsi="Arial" w:cs="Arial"/>
        </w:rPr>
        <w:t xml:space="preserve"> medical condition and where re-housing is extremely urgent, and that property cannot be adapted to suit those needs, whether that be cost or structure related.</w:t>
      </w:r>
      <w:r w:rsidR="00ED2BC2">
        <w:rPr>
          <w:rFonts w:ascii="Arial" w:hAnsi="Arial" w:cs="Arial"/>
        </w:rPr>
        <w:br/>
      </w:r>
    </w:p>
    <w:p w:rsidR="00127E2F" w:rsidRPr="00ED2BC2" w:rsidRDefault="0090427E" w:rsidP="00127E2F">
      <w:pPr>
        <w:pStyle w:val="NoSpacing"/>
        <w:numPr>
          <w:ilvl w:val="0"/>
          <w:numId w:val="40"/>
        </w:numPr>
        <w:rPr>
          <w:rFonts w:ascii="Arial" w:hAnsi="Arial" w:cs="Arial"/>
        </w:rPr>
      </w:pPr>
      <w:r w:rsidRPr="00ED2BC2">
        <w:rPr>
          <w:rFonts w:ascii="Arial" w:hAnsi="Arial" w:cs="Arial"/>
          <w:b/>
        </w:rPr>
        <w:t>Priority</w:t>
      </w:r>
      <w:r w:rsidR="00831F3D" w:rsidRPr="00ED2BC2">
        <w:rPr>
          <w:rFonts w:ascii="Arial" w:hAnsi="Arial" w:cs="Arial"/>
          <w:b/>
        </w:rPr>
        <w:t xml:space="preserve"> B </w:t>
      </w:r>
      <w:r w:rsidR="00127E2F" w:rsidRPr="00ED2BC2">
        <w:rPr>
          <w:rFonts w:ascii="Arial" w:hAnsi="Arial" w:cs="Arial"/>
        </w:rPr>
        <w:t xml:space="preserve">where an </w:t>
      </w:r>
      <w:r w:rsidR="004A2E1A" w:rsidRPr="00ED2BC2">
        <w:rPr>
          <w:rFonts w:ascii="Arial" w:hAnsi="Arial" w:cs="Arial"/>
        </w:rPr>
        <w:t>applicant’s</w:t>
      </w:r>
      <w:r w:rsidR="00127E2F" w:rsidRPr="00ED2BC2">
        <w:rPr>
          <w:rFonts w:ascii="Arial" w:hAnsi="Arial" w:cs="Arial"/>
        </w:rPr>
        <w:t xml:space="preserve"> current accommodation is potentially life threatening or causing severe aggravation to the household members medical condition and that property cannot be adapted to suit those needs, whether that be cost or structure related.</w:t>
      </w:r>
      <w:r w:rsidR="00ED2BC2">
        <w:rPr>
          <w:rFonts w:ascii="Arial" w:hAnsi="Arial" w:cs="Arial"/>
        </w:rPr>
        <w:br/>
      </w:r>
    </w:p>
    <w:p w:rsidR="00127E2F" w:rsidRPr="00ED2BC2" w:rsidRDefault="0090427E" w:rsidP="00127E2F">
      <w:pPr>
        <w:pStyle w:val="NoSpacing"/>
        <w:numPr>
          <w:ilvl w:val="0"/>
          <w:numId w:val="40"/>
        </w:numPr>
        <w:rPr>
          <w:rFonts w:ascii="Arial" w:hAnsi="Arial" w:cs="Arial"/>
        </w:rPr>
      </w:pPr>
      <w:r w:rsidRPr="00ED2BC2">
        <w:rPr>
          <w:rFonts w:ascii="Arial" w:hAnsi="Arial" w:cs="Arial"/>
          <w:b/>
        </w:rPr>
        <w:t>Priority</w:t>
      </w:r>
      <w:r w:rsidR="00127E2F" w:rsidRPr="00ED2BC2">
        <w:rPr>
          <w:rFonts w:ascii="Arial" w:hAnsi="Arial" w:cs="Arial"/>
          <w:b/>
        </w:rPr>
        <w:t xml:space="preserve"> C </w:t>
      </w:r>
      <w:r w:rsidR="00127E2F" w:rsidRPr="00ED2BC2">
        <w:rPr>
          <w:rFonts w:ascii="Arial" w:hAnsi="Arial" w:cs="Arial"/>
        </w:rPr>
        <w:t>where members of the applicant’s household included in the moving group have medical problems which would be alleviated by rehousing.</w:t>
      </w:r>
    </w:p>
    <w:p w:rsidR="00831F3D" w:rsidRPr="00ED2BC2" w:rsidRDefault="00831F3D" w:rsidP="001A2518">
      <w:pPr>
        <w:pStyle w:val="NoSpacing"/>
        <w:ind w:left="1429"/>
        <w:rPr>
          <w:rFonts w:ascii="Arial" w:hAnsi="Arial" w:cs="Arial"/>
        </w:rPr>
      </w:pPr>
    </w:p>
    <w:p w:rsidR="00606282" w:rsidRPr="00ED2BC2" w:rsidRDefault="00F37E04" w:rsidP="00F22469">
      <w:pPr>
        <w:pStyle w:val="NoSpacing"/>
        <w:numPr>
          <w:ilvl w:val="0"/>
          <w:numId w:val="15"/>
        </w:numPr>
        <w:rPr>
          <w:rFonts w:ascii="Arial" w:hAnsi="Arial" w:cs="Arial"/>
        </w:rPr>
      </w:pPr>
      <w:r w:rsidRPr="00ED2BC2">
        <w:rPr>
          <w:rFonts w:ascii="Arial" w:hAnsi="Arial" w:cs="Arial"/>
        </w:rPr>
        <w:t xml:space="preserve">Applicants who wish </w:t>
      </w:r>
      <w:r w:rsidR="004A2E1A" w:rsidRPr="00ED2BC2">
        <w:rPr>
          <w:rFonts w:ascii="Arial" w:hAnsi="Arial" w:cs="Arial"/>
        </w:rPr>
        <w:t>t</w:t>
      </w:r>
      <w:r w:rsidRPr="00ED2BC2">
        <w:rPr>
          <w:rFonts w:ascii="Arial" w:hAnsi="Arial" w:cs="Arial"/>
        </w:rPr>
        <w:t>o receive</w:t>
      </w:r>
      <w:r w:rsidR="00127E2F" w:rsidRPr="00ED2BC2">
        <w:rPr>
          <w:rFonts w:ascii="Arial" w:hAnsi="Arial" w:cs="Arial"/>
        </w:rPr>
        <w:t>/give social, community or fa</w:t>
      </w:r>
      <w:r w:rsidRPr="00ED2BC2">
        <w:rPr>
          <w:rFonts w:ascii="Arial" w:hAnsi="Arial" w:cs="Arial"/>
        </w:rPr>
        <w:t>mily support</w:t>
      </w:r>
      <w:r w:rsidR="00127E2F" w:rsidRPr="00ED2BC2">
        <w:rPr>
          <w:rFonts w:ascii="Arial" w:hAnsi="Arial" w:cs="Arial"/>
        </w:rPr>
        <w:t xml:space="preserve"> – where an applicant requires to give/receive support from a relative, friend or service in the community. Each application will be considered on its own merits taking into account factors such as:</w:t>
      </w:r>
    </w:p>
    <w:p w:rsidR="00127E2F" w:rsidRPr="00ED2BC2" w:rsidRDefault="00127E2F" w:rsidP="00ED2BC2">
      <w:pPr>
        <w:pStyle w:val="NoSpacing"/>
        <w:numPr>
          <w:ilvl w:val="1"/>
          <w:numId w:val="47"/>
        </w:numPr>
        <w:rPr>
          <w:rFonts w:ascii="Arial" w:hAnsi="Arial" w:cs="Arial"/>
        </w:rPr>
      </w:pPr>
      <w:r w:rsidRPr="00ED2BC2">
        <w:rPr>
          <w:rFonts w:ascii="Arial" w:hAnsi="Arial" w:cs="Arial"/>
        </w:rPr>
        <w:t>Distance between the two parties</w:t>
      </w:r>
    </w:p>
    <w:p w:rsidR="00127E2F" w:rsidRPr="00ED2BC2" w:rsidRDefault="00127E2F" w:rsidP="00ED2BC2">
      <w:pPr>
        <w:pStyle w:val="NoSpacing"/>
        <w:numPr>
          <w:ilvl w:val="1"/>
          <w:numId w:val="47"/>
        </w:numPr>
        <w:rPr>
          <w:rFonts w:ascii="Arial" w:hAnsi="Arial" w:cs="Arial"/>
        </w:rPr>
      </w:pPr>
      <w:r w:rsidRPr="00ED2BC2">
        <w:rPr>
          <w:rFonts w:ascii="Arial" w:hAnsi="Arial" w:cs="Arial"/>
        </w:rPr>
        <w:t>Other support in the area</w:t>
      </w:r>
    </w:p>
    <w:p w:rsidR="00127E2F" w:rsidRPr="00ED2BC2" w:rsidRDefault="00127E2F" w:rsidP="00ED2BC2">
      <w:pPr>
        <w:pStyle w:val="NoSpacing"/>
        <w:numPr>
          <w:ilvl w:val="1"/>
          <w:numId w:val="47"/>
        </w:numPr>
        <w:rPr>
          <w:rFonts w:ascii="Arial" w:hAnsi="Arial" w:cs="Arial"/>
        </w:rPr>
      </w:pPr>
      <w:r w:rsidRPr="00ED2BC2">
        <w:rPr>
          <w:rFonts w:ascii="Arial" w:hAnsi="Arial" w:cs="Arial"/>
        </w:rPr>
        <w:t>Type/ frequency of care provided</w:t>
      </w:r>
    </w:p>
    <w:p w:rsidR="00127E2F" w:rsidRPr="00ED2BC2" w:rsidRDefault="00127E2F" w:rsidP="00ED2BC2">
      <w:pPr>
        <w:pStyle w:val="NoSpacing"/>
        <w:numPr>
          <w:ilvl w:val="1"/>
          <w:numId w:val="47"/>
        </w:numPr>
        <w:rPr>
          <w:rFonts w:ascii="Arial" w:hAnsi="Arial" w:cs="Arial"/>
        </w:rPr>
      </w:pPr>
      <w:r w:rsidRPr="00ED2BC2">
        <w:rPr>
          <w:rFonts w:ascii="Arial" w:hAnsi="Arial" w:cs="Arial"/>
        </w:rPr>
        <w:t>Supporting evidence in relation to support given/required</w:t>
      </w:r>
    </w:p>
    <w:p w:rsidR="00127E2F" w:rsidRPr="00ED2BC2" w:rsidRDefault="00127E2F" w:rsidP="001A2518">
      <w:pPr>
        <w:pStyle w:val="NoSpacing"/>
        <w:ind w:left="1429"/>
        <w:rPr>
          <w:rFonts w:ascii="Arial" w:hAnsi="Arial" w:cs="Arial"/>
        </w:rPr>
      </w:pPr>
    </w:p>
    <w:p w:rsidR="00127E2F" w:rsidRPr="00ED2BC2" w:rsidRDefault="00127E2F" w:rsidP="001A2518">
      <w:pPr>
        <w:pStyle w:val="NoSpacing"/>
        <w:ind w:left="1429"/>
        <w:rPr>
          <w:rFonts w:ascii="Arial" w:hAnsi="Arial" w:cs="Arial"/>
        </w:rPr>
      </w:pPr>
    </w:p>
    <w:p w:rsidR="0090427E" w:rsidRPr="00ED2BC2" w:rsidRDefault="006468F8" w:rsidP="0090427E">
      <w:pPr>
        <w:pStyle w:val="NoSpacing"/>
        <w:numPr>
          <w:ilvl w:val="0"/>
          <w:numId w:val="15"/>
        </w:numPr>
        <w:rPr>
          <w:rFonts w:ascii="Arial" w:hAnsi="Arial" w:cs="Arial"/>
        </w:rPr>
      </w:pPr>
      <w:r w:rsidRPr="00ED2BC2">
        <w:rPr>
          <w:rFonts w:ascii="Arial" w:hAnsi="Arial" w:cs="Arial"/>
        </w:rPr>
        <w:t>Houses subject to demolition on regeneration</w:t>
      </w:r>
      <w:r w:rsidR="006B5B82" w:rsidRPr="00ED2BC2">
        <w:rPr>
          <w:rFonts w:ascii="Arial" w:hAnsi="Arial" w:cs="Arial"/>
        </w:rPr>
        <w:t xml:space="preserve"> - </w:t>
      </w:r>
      <w:r w:rsidR="00127E2F" w:rsidRPr="00ED2BC2">
        <w:rPr>
          <w:rFonts w:ascii="Arial" w:hAnsi="Arial" w:cs="Arial"/>
        </w:rPr>
        <w:t>Applicants whose own homes are subject to demolition or regeneration due to a decision taken by their own landlord and who require permanent re</w:t>
      </w:r>
      <w:r w:rsidR="0090427E" w:rsidRPr="00ED2BC2">
        <w:rPr>
          <w:rFonts w:ascii="Arial" w:hAnsi="Arial" w:cs="Arial"/>
        </w:rPr>
        <w:t>-</w:t>
      </w:r>
      <w:r w:rsidR="00127E2F" w:rsidRPr="00ED2BC2">
        <w:rPr>
          <w:rFonts w:ascii="Arial" w:hAnsi="Arial" w:cs="Arial"/>
        </w:rPr>
        <w:t>housing</w:t>
      </w:r>
      <w:r w:rsidR="006B5B82" w:rsidRPr="00ED2BC2">
        <w:rPr>
          <w:rFonts w:ascii="Arial" w:hAnsi="Arial" w:cs="Arial"/>
        </w:rPr>
        <w:t>. We will give reasonable preference to applicants where we have an agreement to assist landlords in their programme.</w:t>
      </w:r>
    </w:p>
    <w:p w:rsidR="006468F8" w:rsidRPr="00ED2BC2" w:rsidRDefault="006468F8" w:rsidP="001A2518">
      <w:pPr>
        <w:pStyle w:val="NoSpacing"/>
        <w:ind w:left="1429"/>
        <w:rPr>
          <w:rFonts w:ascii="Arial" w:hAnsi="Arial" w:cs="Arial"/>
        </w:rPr>
      </w:pPr>
    </w:p>
    <w:p w:rsidR="00B97184" w:rsidRPr="00ED2BC2" w:rsidRDefault="006468F8" w:rsidP="00B97184">
      <w:pPr>
        <w:pStyle w:val="NoSpacing"/>
        <w:numPr>
          <w:ilvl w:val="0"/>
          <w:numId w:val="15"/>
        </w:numPr>
        <w:rPr>
          <w:rFonts w:ascii="Arial" w:hAnsi="Arial" w:cs="Arial"/>
        </w:rPr>
      </w:pPr>
      <w:r w:rsidRPr="00ED2BC2">
        <w:rPr>
          <w:rFonts w:ascii="Arial" w:hAnsi="Arial" w:cs="Arial"/>
        </w:rPr>
        <w:t>People re-housed through care initiatives</w:t>
      </w:r>
      <w:r w:rsidR="006B5B82" w:rsidRPr="00ED2BC2">
        <w:rPr>
          <w:rFonts w:ascii="Arial" w:hAnsi="Arial" w:cs="Arial"/>
        </w:rPr>
        <w:t xml:space="preserve"> -  </w:t>
      </w:r>
      <w:r w:rsidR="00B97184" w:rsidRPr="00ED2BC2">
        <w:rPr>
          <w:rFonts w:ascii="Arial" w:hAnsi="Arial" w:cs="Arial"/>
        </w:rPr>
        <w:t>applicants who require housing as part of community care initiatives and are referred through Social Work or other support agencies. Examples of such groups are:</w:t>
      </w:r>
      <w:r w:rsidR="00ED2BC2">
        <w:rPr>
          <w:rFonts w:ascii="Arial" w:hAnsi="Arial" w:cs="Arial"/>
        </w:rPr>
        <w:br/>
      </w:r>
    </w:p>
    <w:p w:rsidR="00B97184" w:rsidRPr="00ED2BC2" w:rsidRDefault="00B97184" w:rsidP="00ED2BC2">
      <w:pPr>
        <w:pStyle w:val="NoSpacing"/>
        <w:numPr>
          <w:ilvl w:val="1"/>
          <w:numId w:val="48"/>
        </w:numPr>
        <w:rPr>
          <w:rFonts w:ascii="Arial" w:hAnsi="Arial" w:cs="Arial"/>
        </w:rPr>
      </w:pPr>
      <w:r w:rsidRPr="00ED2BC2">
        <w:rPr>
          <w:rFonts w:ascii="Arial" w:hAnsi="Arial" w:cs="Arial"/>
        </w:rPr>
        <w:t>Young people looked after and accommodated by the local authority</w:t>
      </w:r>
    </w:p>
    <w:p w:rsidR="00B97184" w:rsidRPr="00ED2BC2" w:rsidRDefault="00B97184" w:rsidP="00ED2BC2">
      <w:pPr>
        <w:pStyle w:val="NoSpacing"/>
        <w:numPr>
          <w:ilvl w:val="1"/>
          <w:numId w:val="48"/>
        </w:numPr>
        <w:rPr>
          <w:rFonts w:ascii="Arial" w:hAnsi="Arial" w:cs="Arial"/>
        </w:rPr>
      </w:pPr>
      <w:r w:rsidRPr="00ED2BC2">
        <w:rPr>
          <w:rFonts w:ascii="Arial" w:hAnsi="Arial" w:cs="Arial"/>
        </w:rPr>
        <w:t>Residents of hospitals and other institutions who are retur</w:t>
      </w:r>
      <w:r w:rsidR="004A2E1A" w:rsidRPr="00ED2BC2">
        <w:rPr>
          <w:rFonts w:ascii="Arial" w:hAnsi="Arial" w:cs="Arial"/>
        </w:rPr>
        <w:t>ni</w:t>
      </w:r>
      <w:r w:rsidRPr="00ED2BC2">
        <w:rPr>
          <w:rFonts w:ascii="Arial" w:hAnsi="Arial" w:cs="Arial"/>
        </w:rPr>
        <w:t>ng to the community</w:t>
      </w:r>
    </w:p>
    <w:p w:rsidR="0090427E" w:rsidRPr="00ED2BC2" w:rsidRDefault="00B97184" w:rsidP="00ED2BC2">
      <w:pPr>
        <w:pStyle w:val="NoSpacing"/>
        <w:numPr>
          <w:ilvl w:val="1"/>
          <w:numId w:val="48"/>
        </w:numPr>
        <w:rPr>
          <w:rFonts w:ascii="Arial" w:hAnsi="Arial" w:cs="Arial"/>
        </w:rPr>
      </w:pPr>
      <w:r w:rsidRPr="00ED2BC2">
        <w:rPr>
          <w:rFonts w:ascii="Arial" w:hAnsi="Arial" w:cs="Arial"/>
        </w:rPr>
        <w:t>Residents in supported accommodation now ready to move to other accommodation.</w:t>
      </w:r>
    </w:p>
    <w:p w:rsidR="00606282" w:rsidRPr="00ED2BC2" w:rsidRDefault="00606282" w:rsidP="001A2518">
      <w:pPr>
        <w:pStyle w:val="NoSpacing"/>
        <w:ind w:left="1429"/>
        <w:rPr>
          <w:rFonts w:ascii="Arial" w:hAnsi="Arial" w:cs="Arial"/>
        </w:rPr>
      </w:pPr>
    </w:p>
    <w:p w:rsidR="00606282" w:rsidRPr="00ED2BC2" w:rsidRDefault="00606282" w:rsidP="001A2518">
      <w:pPr>
        <w:pStyle w:val="NoSpacing"/>
        <w:numPr>
          <w:ilvl w:val="0"/>
          <w:numId w:val="15"/>
        </w:numPr>
        <w:rPr>
          <w:rFonts w:ascii="Arial" w:hAnsi="Arial" w:cs="Arial"/>
        </w:rPr>
      </w:pPr>
      <w:r w:rsidRPr="00ED2BC2">
        <w:rPr>
          <w:rFonts w:ascii="Arial" w:hAnsi="Arial" w:cs="Arial"/>
        </w:rPr>
        <w:t>The applicant has been approved for adoption, kinship care  or fostering</w:t>
      </w:r>
      <w:r w:rsidR="00B97184" w:rsidRPr="00ED2BC2">
        <w:rPr>
          <w:rFonts w:ascii="Arial" w:hAnsi="Arial" w:cs="Arial"/>
        </w:rPr>
        <w:t xml:space="preserve"> – applicants who have been approved  for adoption, fostering or kinship care who will be in housing need if a child or children come to live with them. </w:t>
      </w:r>
    </w:p>
    <w:p w:rsidR="00864021" w:rsidRPr="00ED2BC2" w:rsidRDefault="00864021" w:rsidP="00864021">
      <w:pPr>
        <w:pStyle w:val="NoSpacing"/>
        <w:rPr>
          <w:rFonts w:ascii="Arial" w:hAnsi="Arial" w:cs="Arial"/>
        </w:rPr>
      </w:pPr>
    </w:p>
    <w:p w:rsidR="00864021" w:rsidRPr="00ED2BC2" w:rsidRDefault="00864021" w:rsidP="004A2E1A">
      <w:pPr>
        <w:pStyle w:val="NoSpacing"/>
        <w:rPr>
          <w:rFonts w:ascii="Arial" w:hAnsi="Arial" w:cs="Arial"/>
        </w:rPr>
      </w:pPr>
    </w:p>
    <w:p w:rsidR="00F40E8F" w:rsidRPr="00ED2BC2" w:rsidRDefault="00483210" w:rsidP="001A2518">
      <w:pPr>
        <w:pStyle w:val="NoSpacing"/>
        <w:rPr>
          <w:rFonts w:ascii="Arial" w:hAnsi="Arial" w:cs="Arial"/>
          <w:b/>
        </w:rPr>
      </w:pPr>
      <w:r w:rsidRPr="00ED2BC2">
        <w:rPr>
          <w:rFonts w:ascii="Arial" w:hAnsi="Arial" w:cs="Arial"/>
          <w:b/>
        </w:rPr>
        <w:t>7</w:t>
      </w:r>
      <w:r w:rsidR="008304DD" w:rsidRPr="00ED2BC2">
        <w:rPr>
          <w:rFonts w:ascii="Arial" w:hAnsi="Arial" w:cs="Arial"/>
          <w:b/>
        </w:rPr>
        <w:t>.</w:t>
      </w:r>
      <w:r w:rsidR="00181B21" w:rsidRPr="00ED2BC2">
        <w:rPr>
          <w:rFonts w:ascii="Arial" w:hAnsi="Arial" w:cs="Arial"/>
          <w:b/>
        </w:rPr>
        <w:t>6</w:t>
      </w:r>
      <w:r w:rsidR="008304DD" w:rsidRPr="00ED2BC2">
        <w:rPr>
          <w:rFonts w:ascii="Arial" w:hAnsi="Arial" w:cs="Arial"/>
          <w:b/>
        </w:rPr>
        <w:t xml:space="preserve"> </w:t>
      </w:r>
      <w:r w:rsidR="0090427E" w:rsidRPr="00ED2BC2">
        <w:rPr>
          <w:rFonts w:ascii="Arial" w:hAnsi="Arial" w:cs="Arial"/>
          <w:b/>
        </w:rPr>
        <w:tab/>
      </w:r>
      <w:r w:rsidR="0081659D" w:rsidRPr="00ED2BC2">
        <w:rPr>
          <w:rFonts w:ascii="Arial" w:hAnsi="Arial" w:cs="Arial"/>
          <w:b/>
        </w:rPr>
        <w:t>Group 3:</w:t>
      </w:r>
      <w:r w:rsidR="00F40E8F" w:rsidRPr="00ED2BC2">
        <w:rPr>
          <w:rFonts w:ascii="Arial" w:hAnsi="Arial" w:cs="Arial"/>
          <w:b/>
        </w:rPr>
        <w:t>Under Occupation</w:t>
      </w:r>
    </w:p>
    <w:p w:rsidR="00F40E8F" w:rsidRPr="00ED2BC2" w:rsidRDefault="00F40E8F" w:rsidP="001A2518">
      <w:pPr>
        <w:pStyle w:val="NoSpacing"/>
        <w:ind w:left="567"/>
        <w:rPr>
          <w:rFonts w:ascii="Arial" w:hAnsi="Arial" w:cs="Arial"/>
          <w:b/>
        </w:rPr>
      </w:pPr>
    </w:p>
    <w:p w:rsidR="00864021" w:rsidRPr="00ED2BC2" w:rsidRDefault="00F40E8F" w:rsidP="00ED2BC2">
      <w:pPr>
        <w:pStyle w:val="NoSpacing"/>
        <w:ind w:left="720"/>
        <w:rPr>
          <w:rFonts w:ascii="Arial" w:hAnsi="Arial" w:cs="Arial"/>
        </w:rPr>
      </w:pPr>
      <w:r w:rsidRPr="00ED2BC2">
        <w:rPr>
          <w:rFonts w:ascii="Arial" w:hAnsi="Arial" w:cs="Arial"/>
        </w:rPr>
        <w:t>To make best use of our stock we will give reasonable preference to RHA tenants who are under occupying their home, we will also consider applicants of other social landlords in this group</w:t>
      </w:r>
      <w:r w:rsidR="00864021" w:rsidRPr="00ED2BC2">
        <w:rPr>
          <w:rFonts w:ascii="Arial" w:hAnsi="Arial" w:cs="Arial"/>
        </w:rPr>
        <w:t>.</w:t>
      </w:r>
    </w:p>
    <w:p w:rsidR="0090427E" w:rsidRPr="00ED2BC2" w:rsidRDefault="0090427E" w:rsidP="001A2518">
      <w:pPr>
        <w:pStyle w:val="NoSpacing"/>
        <w:ind w:left="612"/>
        <w:rPr>
          <w:rFonts w:ascii="Arial" w:hAnsi="Arial" w:cs="Arial"/>
        </w:rPr>
      </w:pPr>
    </w:p>
    <w:p w:rsidR="0090427E" w:rsidRPr="00ED2BC2" w:rsidRDefault="0090427E" w:rsidP="0090427E">
      <w:pPr>
        <w:pStyle w:val="NoSpacing"/>
        <w:rPr>
          <w:rFonts w:ascii="Arial" w:hAnsi="Arial" w:cs="Arial"/>
          <w:b/>
        </w:rPr>
      </w:pPr>
      <w:r w:rsidRPr="00ED2BC2">
        <w:rPr>
          <w:rFonts w:ascii="Arial" w:hAnsi="Arial" w:cs="Arial"/>
          <w:b/>
        </w:rPr>
        <w:t>7.7</w:t>
      </w:r>
      <w:r w:rsidRPr="00ED2BC2">
        <w:rPr>
          <w:rFonts w:ascii="Arial" w:hAnsi="Arial" w:cs="Arial"/>
          <w:b/>
        </w:rPr>
        <w:tab/>
        <w:t>Group 4 : General Needs</w:t>
      </w:r>
    </w:p>
    <w:p w:rsidR="00864021" w:rsidRPr="00ED2BC2" w:rsidRDefault="00864021" w:rsidP="001A2518">
      <w:pPr>
        <w:pStyle w:val="NoSpacing"/>
        <w:ind w:left="567"/>
        <w:rPr>
          <w:rFonts w:ascii="Arial" w:hAnsi="Arial" w:cs="Arial"/>
        </w:rPr>
      </w:pPr>
    </w:p>
    <w:p w:rsidR="00864021" w:rsidRPr="00ED2BC2" w:rsidRDefault="00864021" w:rsidP="00ED2BC2">
      <w:pPr>
        <w:pStyle w:val="NoSpacing"/>
        <w:ind w:left="720"/>
        <w:rPr>
          <w:rFonts w:ascii="Arial" w:hAnsi="Arial" w:cs="Arial"/>
        </w:rPr>
      </w:pPr>
      <w:r w:rsidRPr="00ED2BC2">
        <w:rPr>
          <w:rFonts w:ascii="Arial" w:hAnsi="Arial" w:cs="Arial"/>
        </w:rPr>
        <w:t>All applicants who have a need for housing but not given reasonable preference this includes applicants who are</w:t>
      </w:r>
      <w:r w:rsidR="00F3450A">
        <w:rPr>
          <w:rFonts w:ascii="Arial" w:hAnsi="Arial" w:cs="Arial"/>
        </w:rPr>
        <w:t>:</w:t>
      </w:r>
    </w:p>
    <w:p w:rsidR="00864021" w:rsidRPr="00ED2BC2" w:rsidRDefault="00864021" w:rsidP="001A2518">
      <w:pPr>
        <w:pStyle w:val="NoSpacing"/>
        <w:numPr>
          <w:ilvl w:val="0"/>
          <w:numId w:val="40"/>
        </w:numPr>
        <w:rPr>
          <w:rFonts w:ascii="Arial" w:hAnsi="Arial" w:cs="Arial"/>
          <w:b/>
        </w:rPr>
      </w:pPr>
      <w:r w:rsidRPr="00ED2BC2">
        <w:rPr>
          <w:rFonts w:ascii="Arial" w:hAnsi="Arial" w:cs="Arial"/>
        </w:rPr>
        <w:t>Lodgers</w:t>
      </w:r>
    </w:p>
    <w:p w:rsidR="00864021" w:rsidRPr="00ED2BC2" w:rsidRDefault="00864021" w:rsidP="001A2518">
      <w:pPr>
        <w:pStyle w:val="NoSpacing"/>
        <w:numPr>
          <w:ilvl w:val="0"/>
          <w:numId w:val="40"/>
        </w:numPr>
        <w:rPr>
          <w:rFonts w:ascii="Arial" w:hAnsi="Arial" w:cs="Arial"/>
          <w:b/>
        </w:rPr>
      </w:pPr>
      <w:r w:rsidRPr="00ED2BC2">
        <w:rPr>
          <w:rFonts w:ascii="Arial" w:hAnsi="Arial" w:cs="Arial"/>
        </w:rPr>
        <w:t>Living with their parents</w:t>
      </w:r>
    </w:p>
    <w:p w:rsidR="00864021" w:rsidRPr="00ED2BC2" w:rsidRDefault="00864021" w:rsidP="001A2518">
      <w:pPr>
        <w:pStyle w:val="NoSpacing"/>
        <w:numPr>
          <w:ilvl w:val="0"/>
          <w:numId w:val="40"/>
        </w:numPr>
        <w:rPr>
          <w:rFonts w:ascii="Arial" w:hAnsi="Arial" w:cs="Arial"/>
          <w:b/>
        </w:rPr>
      </w:pPr>
      <w:r w:rsidRPr="00ED2BC2">
        <w:rPr>
          <w:rFonts w:ascii="Arial" w:hAnsi="Arial" w:cs="Arial"/>
        </w:rPr>
        <w:t xml:space="preserve">No </w:t>
      </w:r>
      <w:r w:rsidR="00840A6B" w:rsidRPr="00ED2BC2">
        <w:rPr>
          <w:rFonts w:ascii="Arial" w:hAnsi="Arial" w:cs="Arial"/>
        </w:rPr>
        <w:t>fix</w:t>
      </w:r>
      <w:r w:rsidRPr="00ED2BC2">
        <w:rPr>
          <w:rFonts w:ascii="Arial" w:hAnsi="Arial" w:cs="Arial"/>
        </w:rPr>
        <w:t>ed address</w:t>
      </w:r>
    </w:p>
    <w:p w:rsidR="00864021" w:rsidRPr="00ED2BC2" w:rsidRDefault="00864021" w:rsidP="001A2518">
      <w:pPr>
        <w:pStyle w:val="NoSpacing"/>
        <w:numPr>
          <w:ilvl w:val="0"/>
          <w:numId w:val="40"/>
        </w:numPr>
        <w:rPr>
          <w:rFonts w:ascii="Arial" w:hAnsi="Arial" w:cs="Arial"/>
          <w:b/>
        </w:rPr>
      </w:pPr>
      <w:r w:rsidRPr="00ED2BC2">
        <w:rPr>
          <w:rFonts w:ascii="Arial" w:hAnsi="Arial" w:cs="Arial"/>
        </w:rPr>
        <w:t>Have a relationship breakdown ( and not entitled to priority)</w:t>
      </w:r>
    </w:p>
    <w:p w:rsidR="00695977" w:rsidRPr="00ED2BC2" w:rsidRDefault="00695977" w:rsidP="001A2518">
      <w:pPr>
        <w:pStyle w:val="NoSpacing"/>
        <w:numPr>
          <w:ilvl w:val="0"/>
          <w:numId w:val="40"/>
        </w:numPr>
        <w:rPr>
          <w:rFonts w:ascii="Arial" w:hAnsi="Arial" w:cs="Arial"/>
          <w:b/>
        </w:rPr>
      </w:pPr>
      <w:r w:rsidRPr="00ED2BC2">
        <w:rPr>
          <w:rFonts w:ascii="Arial" w:hAnsi="Arial" w:cs="Arial"/>
        </w:rPr>
        <w:t>Living in private rented sector but with no housing Need (recognising affordability for those living in such accommodation)</w:t>
      </w:r>
    </w:p>
    <w:p w:rsidR="00864021" w:rsidRPr="00ED2BC2" w:rsidRDefault="0090427E" w:rsidP="001A2518">
      <w:pPr>
        <w:pStyle w:val="NoSpacing"/>
        <w:tabs>
          <w:tab w:val="left" w:pos="2154"/>
        </w:tabs>
        <w:rPr>
          <w:rFonts w:ascii="Arial" w:hAnsi="Arial" w:cs="Arial"/>
          <w:b/>
        </w:rPr>
      </w:pPr>
      <w:r w:rsidRPr="00ED2BC2">
        <w:rPr>
          <w:rFonts w:ascii="Arial" w:hAnsi="Arial" w:cs="Arial"/>
          <w:b/>
        </w:rPr>
        <w:tab/>
      </w:r>
    </w:p>
    <w:p w:rsidR="00A47042" w:rsidRPr="00ED2BC2" w:rsidRDefault="00A47042" w:rsidP="0081659D">
      <w:pPr>
        <w:pStyle w:val="NoSpacing"/>
        <w:rPr>
          <w:rFonts w:ascii="Arial" w:hAnsi="Arial" w:cs="Arial"/>
          <w:b/>
        </w:rPr>
      </w:pPr>
      <w:r w:rsidRPr="00ED2BC2">
        <w:rPr>
          <w:rFonts w:ascii="Arial" w:hAnsi="Arial" w:cs="Arial"/>
          <w:b/>
        </w:rPr>
        <w:t>7.8</w:t>
      </w:r>
      <w:r w:rsidRPr="00ED2BC2">
        <w:rPr>
          <w:rFonts w:ascii="Arial" w:hAnsi="Arial" w:cs="Arial"/>
          <w:b/>
        </w:rPr>
        <w:tab/>
      </w:r>
      <w:r w:rsidR="0090427E" w:rsidRPr="00ED2BC2">
        <w:rPr>
          <w:rFonts w:ascii="Arial" w:hAnsi="Arial" w:cs="Arial"/>
          <w:b/>
        </w:rPr>
        <w:t xml:space="preserve">Group 5: </w:t>
      </w:r>
      <w:r w:rsidRPr="00ED2BC2">
        <w:rPr>
          <w:rFonts w:ascii="Arial" w:hAnsi="Arial" w:cs="Arial"/>
          <w:b/>
        </w:rPr>
        <w:t>No housing need</w:t>
      </w:r>
    </w:p>
    <w:p w:rsidR="00A47042" w:rsidRPr="00ED2BC2" w:rsidRDefault="00A47042" w:rsidP="0081659D">
      <w:pPr>
        <w:pStyle w:val="NoSpacing"/>
        <w:rPr>
          <w:rFonts w:ascii="Arial" w:hAnsi="Arial" w:cs="Arial"/>
        </w:rPr>
      </w:pPr>
    </w:p>
    <w:p w:rsidR="00A47042" w:rsidRPr="00ED2BC2" w:rsidRDefault="00A47042" w:rsidP="001A2518">
      <w:pPr>
        <w:pStyle w:val="NoSpacing"/>
        <w:ind w:left="720"/>
        <w:rPr>
          <w:rFonts w:ascii="Arial" w:hAnsi="Arial" w:cs="Arial"/>
        </w:rPr>
      </w:pPr>
      <w:r w:rsidRPr="00ED2BC2">
        <w:rPr>
          <w:rFonts w:ascii="Arial" w:hAnsi="Arial" w:cs="Arial"/>
        </w:rPr>
        <w:t>We will retain a list of applicants who have no housing need but wish to remain or move to our area of operation. This is important to meet policy objective for the following reasons:</w:t>
      </w:r>
    </w:p>
    <w:p w:rsidR="00A47042" w:rsidRPr="00ED2BC2" w:rsidRDefault="00A47042" w:rsidP="001A2518">
      <w:pPr>
        <w:pStyle w:val="NoSpacing"/>
        <w:numPr>
          <w:ilvl w:val="0"/>
          <w:numId w:val="40"/>
        </w:numPr>
        <w:rPr>
          <w:rFonts w:ascii="Arial" w:hAnsi="Arial" w:cs="Arial"/>
        </w:rPr>
      </w:pPr>
      <w:r w:rsidRPr="00ED2BC2">
        <w:rPr>
          <w:rFonts w:ascii="Arial" w:hAnsi="Arial" w:cs="Arial"/>
        </w:rPr>
        <w:t>it promotes households to move to other accommodation, in turn releasing stock for other applicants</w:t>
      </w:r>
    </w:p>
    <w:p w:rsidR="001717F5" w:rsidRPr="00F97373" w:rsidRDefault="00A47042" w:rsidP="00F97373">
      <w:pPr>
        <w:pStyle w:val="NoSpacing"/>
        <w:numPr>
          <w:ilvl w:val="0"/>
          <w:numId w:val="40"/>
        </w:numPr>
        <w:ind w:left="851" w:firstLine="0"/>
        <w:rPr>
          <w:rFonts w:ascii="Arial" w:hAnsi="Arial" w:cs="Arial"/>
        </w:rPr>
      </w:pPr>
      <w:r w:rsidRPr="00ED2BC2">
        <w:rPr>
          <w:rFonts w:ascii="Arial" w:hAnsi="Arial" w:cs="Arial"/>
        </w:rPr>
        <w:t>it addresses the preferences of existing tenants</w:t>
      </w:r>
      <w:r w:rsidR="00ED48B8" w:rsidRPr="00ED2BC2">
        <w:rPr>
          <w:rFonts w:ascii="Arial" w:hAnsi="Arial" w:cs="Arial"/>
        </w:rPr>
        <w:t xml:space="preserve"> </w:t>
      </w:r>
      <w:r w:rsidR="00F97373">
        <w:rPr>
          <w:rFonts w:ascii="Arial" w:hAnsi="Arial" w:cs="Arial"/>
        </w:rPr>
        <w:t xml:space="preserve">and is important in </w:t>
      </w:r>
      <w:r w:rsidRPr="00ED2BC2">
        <w:rPr>
          <w:rFonts w:ascii="Arial" w:hAnsi="Arial" w:cs="Arial"/>
        </w:rPr>
        <w:t>maintaining a sustainable community.</w:t>
      </w:r>
      <w:r w:rsidR="00F97373">
        <w:rPr>
          <w:rFonts w:ascii="Arial" w:hAnsi="Arial" w:cs="Arial"/>
        </w:rPr>
        <w:br/>
      </w:r>
    </w:p>
    <w:p w:rsidR="00A47042" w:rsidRPr="00ED2BC2" w:rsidRDefault="0090427E" w:rsidP="00F3450A">
      <w:pPr>
        <w:pStyle w:val="NormalWeb"/>
        <w:shd w:val="clear" w:color="auto" w:fill="FFFFFF"/>
        <w:spacing w:before="150" w:beforeAutospacing="0" w:after="0" w:afterAutospacing="0" w:line="240" w:lineRule="atLeast"/>
        <w:rPr>
          <w:rFonts w:ascii="Arial" w:hAnsi="Arial" w:cs="Arial"/>
          <w:b/>
          <w:sz w:val="22"/>
          <w:szCs w:val="22"/>
        </w:rPr>
      </w:pPr>
      <w:r w:rsidRPr="00ED2BC2">
        <w:rPr>
          <w:rFonts w:ascii="Arial" w:hAnsi="Arial" w:cs="Arial"/>
          <w:b/>
          <w:sz w:val="22"/>
          <w:szCs w:val="22"/>
        </w:rPr>
        <w:t>7.9</w:t>
      </w:r>
      <w:r w:rsidRPr="00ED2BC2">
        <w:rPr>
          <w:rFonts w:ascii="Arial" w:hAnsi="Arial" w:cs="Arial"/>
          <w:b/>
          <w:sz w:val="22"/>
          <w:szCs w:val="22"/>
        </w:rPr>
        <w:tab/>
      </w:r>
      <w:r w:rsidR="009C1AB3" w:rsidRPr="00ED2BC2">
        <w:rPr>
          <w:rFonts w:ascii="Arial" w:hAnsi="Arial" w:cs="Arial"/>
          <w:b/>
          <w:sz w:val="22"/>
          <w:szCs w:val="22"/>
        </w:rPr>
        <w:t>Needs not covered by this policy</w:t>
      </w:r>
    </w:p>
    <w:p w:rsidR="009C1AB3" w:rsidRPr="00ED2BC2" w:rsidRDefault="009C1AB3" w:rsidP="00483210">
      <w:pPr>
        <w:pStyle w:val="NormalWeb"/>
        <w:shd w:val="clear" w:color="auto" w:fill="FFFFFF"/>
        <w:spacing w:before="150" w:beforeAutospacing="0" w:after="0" w:afterAutospacing="0" w:line="240" w:lineRule="atLeast"/>
        <w:ind w:left="720"/>
        <w:rPr>
          <w:rFonts w:ascii="Arial" w:hAnsi="Arial" w:cs="Arial"/>
          <w:sz w:val="22"/>
          <w:szCs w:val="22"/>
        </w:rPr>
      </w:pPr>
      <w:r w:rsidRPr="00ED2BC2">
        <w:rPr>
          <w:rFonts w:ascii="Arial" w:hAnsi="Arial" w:cs="Arial"/>
          <w:sz w:val="22"/>
          <w:szCs w:val="22"/>
        </w:rPr>
        <w:t>We apply this section of the policy only in extreme circumstances if our present policy does not address the housing need in question. If this applies, we will award points only after each case has been fully investigated and evidence has been provided to support the application.</w:t>
      </w:r>
    </w:p>
    <w:p w:rsidR="00F97373" w:rsidRDefault="009C1AB3" w:rsidP="00F97373">
      <w:pPr>
        <w:pStyle w:val="NoSpacing"/>
        <w:numPr>
          <w:ilvl w:val="0"/>
          <w:numId w:val="40"/>
        </w:numPr>
        <w:ind w:left="851" w:firstLine="0"/>
        <w:rPr>
          <w:rFonts w:ascii="Arial" w:hAnsi="Arial" w:cs="Arial"/>
        </w:rPr>
      </w:pPr>
      <w:r w:rsidRPr="00ED2BC2">
        <w:rPr>
          <w:rFonts w:ascii="Arial" w:hAnsi="Arial" w:cs="Arial"/>
        </w:rPr>
        <w:t xml:space="preserve">In order to ensure accountability, each case will be reviewed and approved by a senior member of staff. The points award will be withdrawn if the particular need is met before an offer is made. Cases such as these will be monitored closely and where a need is identified </w:t>
      </w:r>
      <w:r w:rsidR="0090427E" w:rsidRPr="00ED2BC2">
        <w:rPr>
          <w:rFonts w:ascii="Arial" w:hAnsi="Arial" w:cs="Arial"/>
        </w:rPr>
        <w:t xml:space="preserve">this may be </w:t>
      </w:r>
      <w:r w:rsidRPr="00ED2BC2">
        <w:rPr>
          <w:rFonts w:ascii="Arial" w:hAnsi="Arial" w:cs="Arial"/>
        </w:rPr>
        <w:t xml:space="preserve">recognised in any policy review. </w:t>
      </w:r>
    </w:p>
    <w:p w:rsidR="00F97373" w:rsidRDefault="00F97373" w:rsidP="00F97373">
      <w:pPr>
        <w:pStyle w:val="NoSpacing"/>
        <w:ind w:left="851"/>
        <w:rPr>
          <w:rFonts w:ascii="Arial" w:hAnsi="Arial" w:cs="Arial"/>
        </w:rPr>
      </w:pPr>
      <w:r>
        <w:rPr>
          <w:rFonts w:ascii="Arial" w:hAnsi="Arial" w:cs="Arial"/>
        </w:rPr>
        <w:br w:type="page"/>
      </w:r>
    </w:p>
    <w:p w:rsidR="00F97373" w:rsidRPr="00692C96" w:rsidRDefault="00F97373" w:rsidP="00F97373">
      <w:pPr>
        <w:pStyle w:val="NoSpacing"/>
        <w:ind w:left="851" w:hanging="851"/>
        <w:rPr>
          <w:rFonts w:ascii="Arial" w:hAnsi="Arial" w:cs="Arial"/>
        </w:rPr>
      </w:pPr>
      <w:r w:rsidRPr="00F97373">
        <w:rPr>
          <w:rFonts w:ascii="Arial" w:hAnsi="Arial" w:cs="Arial"/>
          <w:b/>
        </w:rPr>
        <w:lastRenderedPageBreak/>
        <w:t>7.10</w:t>
      </w:r>
      <w:r>
        <w:rPr>
          <w:rFonts w:ascii="Arial" w:hAnsi="Arial" w:cs="Arial"/>
        </w:rPr>
        <w:tab/>
      </w:r>
      <w:r w:rsidRPr="00692C96">
        <w:rPr>
          <w:rFonts w:ascii="Arial" w:hAnsi="Arial" w:cs="Arial"/>
          <w:b/>
        </w:rPr>
        <w:t>Groups &amp; Points Breakdown</w:t>
      </w:r>
    </w:p>
    <w:p w:rsidR="00F97373" w:rsidRPr="00692C96" w:rsidRDefault="00F97373" w:rsidP="00F97373">
      <w:pPr>
        <w:pStyle w:val="NormalWeb"/>
        <w:shd w:val="clear" w:color="auto" w:fill="FFFFFF"/>
        <w:spacing w:before="150" w:beforeAutospacing="0" w:after="0" w:afterAutospacing="0" w:line="240" w:lineRule="atLeast"/>
        <w:rPr>
          <w:rFonts w:ascii="Arial" w:eastAsia="Calibri" w:hAnsi="Arial" w:cs="Arial"/>
          <w:sz w:val="22"/>
          <w:szCs w:val="22"/>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617"/>
        <w:gridCol w:w="2511"/>
      </w:tblGrid>
      <w:tr w:rsidR="00F97373" w:rsidRPr="00692C96" w:rsidTr="006D13BA">
        <w:tc>
          <w:tcPr>
            <w:tcW w:w="2409" w:type="dxa"/>
            <w:shd w:val="clear" w:color="auto" w:fill="auto"/>
          </w:tcPr>
          <w:p w:rsidR="00F97373" w:rsidRPr="00692C96" w:rsidRDefault="00F97373" w:rsidP="006D13BA">
            <w:pPr>
              <w:rPr>
                <w:rFonts w:ascii="Arial" w:hAnsi="Arial" w:cs="Arial"/>
                <w:b/>
              </w:rPr>
            </w:pPr>
            <w:r w:rsidRPr="00692C96">
              <w:rPr>
                <w:rFonts w:ascii="Arial" w:hAnsi="Arial" w:cs="Arial"/>
                <w:b/>
              </w:rPr>
              <w:t>Group</w:t>
            </w:r>
          </w:p>
        </w:tc>
        <w:tc>
          <w:tcPr>
            <w:tcW w:w="3686" w:type="dxa"/>
            <w:shd w:val="clear" w:color="auto" w:fill="auto"/>
          </w:tcPr>
          <w:p w:rsidR="00F97373" w:rsidRPr="00692C96" w:rsidRDefault="00F97373" w:rsidP="006D13BA">
            <w:pPr>
              <w:rPr>
                <w:rFonts w:ascii="Arial" w:hAnsi="Arial" w:cs="Arial"/>
                <w:b/>
              </w:rPr>
            </w:pPr>
            <w:r w:rsidRPr="00692C96">
              <w:rPr>
                <w:rFonts w:ascii="Arial" w:hAnsi="Arial" w:cs="Arial"/>
                <w:b/>
              </w:rPr>
              <w:t>Verification</w:t>
            </w:r>
          </w:p>
        </w:tc>
        <w:tc>
          <w:tcPr>
            <w:tcW w:w="2613" w:type="dxa"/>
            <w:shd w:val="clear" w:color="auto" w:fill="auto"/>
          </w:tcPr>
          <w:p w:rsidR="00F97373" w:rsidRPr="00692C96" w:rsidRDefault="00F97373" w:rsidP="006D13BA">
            <w:pPr>
              <w:rPr>
                <w:rFonts w:ascii="Arial" w:hAnsi="Arial" w:cs="Arial"/>
                <w:b/>
              </w:rPr>
            </w:pPr>
            <w:r w:rsidRPr="00692C96">
              <w:rPr>
                <w:rFonts w:ascii="Arial" w:hAnsi="Arial" w:cs="Arial"/>
                <w:b/>
              </w:rPr>
              <w:t xml:space="preserve">Points </w:t>
            </w:r>
          </w:p>
        </w:tc>
      </w:tr>
      <w:tr w:rsidR="00F97373" w:rsidRPr="00692C96" w:rsidTr="006D13BA">
        <w:tc>
          <w:tcPr>
            <w:tcW w:w="2409" w:type="dxa"/>
            <w:shd w:val="clear" w:color="auto" w:fill="auto"/>
          </w:tcPr>
          <w:p w:rsidR="00F97373" w:rsidRPr="00692C96" w:rsidRDefault="00F97373" w:rsidP="006D13BA">
            <w:pPr>
              <w:rPr>
                <w:rFonts w:ascii="Arial" w:hAnsi="Arial" w:cs="Arial"/>
              </w:rPr>
            </w:pPr>
            <w:r w:rsidRPr="00692C96">
              <w:rPr>
                <w:rFonts w:ascii="Arial" w:hAnsi="Arial" w:cs="Arial"/>
              </w:rPr>
              <w:t xml:space="preserve">Group 1 - homelessness </w:t>
            </w: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Homeless (Section 5 referral received)</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No points awarded, queued in date order – date homeless priority awarded)</w:t>
            </w:r>
          </w:p>
        </w:tc>
      </w:tr>
      <w:tr w:rsidR="00F97373" w:rsidRPr="00692C96" w:rsidTr="006D13BA">
        <w:tc>
          <w:tcPr>
            <w:tcW w:w="2409" w:type="dxa"/>
            <w:shd w:val="clear" w:color="auto" w:fill="auto"/>
          </w:tcPr>
          <w:p w:rsidR="00F97373" w:rsidRPr="00692C96" w:rsidRDefault="00F97373" w:rsidP="006D13BA">
            <w:pPr>
              <w:rPr>
                <w:rFonts w:ascii="Arial" w:hAnsi="Arial" w:cs="Arial"/>
              </w:rPr>
            </w:pPr>
            <w:r w:rsidRPr="00692C96">
              <w:rPr>
                <w:rFonts w:ascii="Arial" w:hAnsi="Arial" w:cs="Arial"/>
              </w:rPr>
              <w:t>Group 2 – urgent housing needs</w:t>
            </w: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Living below tolerable standard</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200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Overcrowding (points for each room required)</w:t>
            </w:r>
          </w:p>
          <w:p w:rsidR="00F97373" w:rsidRPr="00692C96" w:rsidRDefault="00F97373" w:rsidP="006D13BA">
            <w:pPr>
              <w:rPr>
                <w:rFonts w:ascii="Arial" w:hAnsi="Arial" w:cs="Arial"/>
              </w:rPr>
            </w:pP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50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Harassment/domestic abuse</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 xml:space="preserve">Unsecure accommodation          </w:t>
            </w:r>
            <w:r w:rsidRPr="00692C96">
              <w:rPr>
                <w:rFonts w:ascii="Arial" w:hAnsi="Arial" w:cs="Arial"/>
              </w:rPr>
              <w:br/>
              <w:t>( where evidence is provided)</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Medical priority</w:t>
            </w:r>
          </w:p>
          <w:p w:rsidR="00F97373" w:rsidRPr="00692C96" w:rsidRDefault="00F97373" w:rsidP="006D13BA">
            <w:pPr>
              <w:rPr>
                <w:rFonts w:ascii="Arial" w:hAnsi="Arial" w:cs="Arial"/>
              </w:rPr>
            </w:pPr>
            <w:r w:rsidRPr="00692C96">
              <w:rPr>
                <w:rFonts w:ascii="Arial" w:hAnsi="Arial" w:cs="Arial"/>
              </w:rPr>
              <w:t>Priority 1</w:t>
            </w:r>
          </w:p>
          <w:p w:rsidR="00F97373" w:rsidRPr="00692C96" w:rsidRDefault="00F97373" w:rsidP="006D13BA">
            <w:pPr>
              <w:rPr>
                <w:rFonts w:ascii="Arial" w:hAnsi="Arial" w:cs="Arial"/>
              </w:rPr>
            </w:pPr>
            <w:r w:rsidRPr="00692C96">
              <w:rPr>
                <w:rFonts w:ascii="Arial" w:hAnsi="Arial" w:cs="Arial"/>
              </w:rPr>
              <w:t>Priority 2</w:t>
            </w:r>
          </w:p>
          <w:p w:rsidR="00F97373" w:rsidRPr="00692C96" w:rsidRDefault="00F97373" w:rsidP="006D13BA">
            <w:pPr>
              <w:rPr>
                <w:rFonts w:ascii="Arial" w:hAnsi="Arial" w:cs="Arial"/>
              </w:rPr>
            </w:pPr>
            <w:r w:rsidRPr="00692C96">
              <w:rPr>
                <w:rFonts w:ascii="Arial" w:hAnsi="Arial" w:cs="Arial"/>
              </w:rPr>
              <w:t>Priority 3</w:t>
            </w:r>
          </w:p>
        </w:tc>
        <w:tc>
          <w:tcPr>
            <w:tcW w:w="2613" w:type="dxa"/>
            <w:shd w:val="clear" w:color="auto" w:fill="auto"/>
          </w:tcPr>
          <w:p w:rsidR="00F97373" w:rsidRPr="00692C96" w:rsidRDefault="00F97373" w:rsidP="006D13BA">
            <w:pPr>
              <w:rPr>
                <w:rFonts w:ascii="Arial" w:hAnsi="Arial" w:cs="Arial"/>
              </w:rPr>
            </w:pPr>
          </w:p>
          <w:p w:rsidR="00F97373" w:rsidRPr="00692C96" w:rsidRDefault="00F97373" w:rsidP="006D13BA">
            <w:pPr>
              <w:rPr>
                <w:rFonts w:ascii="Arial" w:hAnsi="Arial" w:cs="Arial"/>
              </w:rPr>
            </w:pPr>
            <w:r w:rsidRPr="00692C96">
              <w:rPr>
                <w:rFonts w:ascii="Arial" w:hAnsi="Arial" w:cs="Arial"/>
              </w:rPr>
              <w:t>100</w:t>
            </w:r>
          </w:p>
          <w:p w:rsidR="00F97373" w:rsidRPr="00692C96" w:rsidRDefault="00F97373" w:rsidP="006D13BA">
            <w:pPr>
              <w:rPr>
                <w:rFonts w:ascii="Arial" w:hAnsi="Arial" w:cs="Arial"/>
              </w:rPr>
            </w:pPr>
            <w:r w:rsidRPr="00692C96">
              <w:rPr>
                <w:rFonts w:ascii="Arial" w:hAnsi="Arial" w:cs="Arial"/>
              </w:rPr>
              <w:t>75</w:t>
            </w:r>
          </w:p>
          <w:p w:rsidR="00F97373" w:rsidRPr="00692C96" w:rsidRDefault="00F97373" w:rsidP="006D13BA">
            <w:pPr>
              <w:rPr>
                <w:rFonts w:ascii="Arial" w:hAnsi="Arial" w:cs="Arial"/>
              </w:rPr>
            </w:pPr>
            <w:r w:rsidRPr="00692C96">
              <w:rPr>
                <w:rFonts w:ascii="Arial" w:hAnsi="Arial" w:cs="Arial"/>
              </w:rPr>
              <w:t>50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Support</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Property subject to demolition or regeneration</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Living in care/long term institution</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Approved for kinship/adoption/fostering and require additional bedroom(s)</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100</w:t>
            </w:r>
          </w:p>
        </w:tc>
      </w:tr>
      <w:tr w:rsidR="00F97373" w:rsidRPr="00692C96" w:rsidTr="006D13BA">
        <w:tc>
          <w:tcPr>
            <w:tcW w:w="2409" w:type="dxa"/>
            <w:shd w:val="clear" w:color="auto" w:fill="auto"/>
          </w:tcPr>
          <w:p w:rsidR="00F97373" w:rsidRPr="00692C96" w:rsidRDefault="00F97373" w:rsidP="006D13BA">
            <w:pPr>
              <w:rPr>
                <w:rFonts w:ascii="Arial" w:hAnsi="Arial" w:cs="Arial"/>
              </w:rPr>
            </w:pPr>
            <w:r w:rsidRPr="00692C96">
              <w:rPr>
                <w:rFonts w:ascii="Arial" w:hAnsi="Arial" w:cs="Arial"/>
              </w:rPr>
              <w:t>Group 3 – under-occupation</w:t>
            </w: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Under-occupation- points for each room under-occupied</w:t>
            </w:r>
          </w:p>
          <w:p w:rsidR="00F97373" w:rsidRPr="00692C96" w:rsidRDefault="00F97373" w:rsidP="006D13BA">
            <w:pPr>
              <w:rPr>
                <w:rFonts w:ascii="Arial" w:hAnsi="Arial" w:cs="Arial"/>
              </w:rPr>
            </w:pP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50 (RHA tenant)</w:t>
            </w:r>
          </w:p>
          <w:p w:rsidR="00F97373" w:rsidRPr="00692C96" w:rsidRDefault="00F97373" w:rsidP="006D13BA">
            <w:pPr>
              <w:rPr>
                <w:rFonts w:ascii="Arial" w:hAnsi="Arial" w:cs="Arial"/>
              </w:rPr>
            </w:pPr>
            <w:r w:rsidRPr="00692C96">
              <w:rPr>
                <w:rFonts w:ascii="Arial" w:hAnsi="Arial" w:cs="Arial"/>
              </w:rPr>
              <w:t>25 (other social landlord tenant)</w:t>
            </w:r>
          </w:p>
        </w:tc>
      </w:tr>
      <w:tr w:rsidR="00F97373" w:rsidRPr="00692C96" w:rsidTr="006D13BA">
        <w:tc>
          <w:tcPr>
            <w:tcW w:w="2409" w:type="dxa"/>
            <w:shd w:val="clear" w:color="auto" w:fill="auto"/>
          </w:tcPr>
          <w:p w:rsidR="00F97373" w:rsidRPr="00692C96" w:rsidRDefault="00F97373" w:rsidP="006D13BA">
            <w:pPr>
              <w:rPr>
                <w:rFonts w:ascii="Arial" w:hAnsi="Arial" w:cs="Arial"/>
              </w:rPr>
            </w:pPr>
            <w:r w:rsidRPr="00692C96">
              <w:rPr>
                <w:rFonts w:ascii="Arial" w:hAnsi="Arial" w:cs="Arial"/>
              </w:rPr>
              <w:t>Group 4 – General Needs</w:t>
            </w: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Sharing amenities</w:t>
            </w:r>
          </w:p>
          <w:p w:rsidR="00F97373" w:rsidRPr="00692C96" w:rsidRDefault="00F97373" w:rsidP="006D13BA">
            <w:pPr>
              <w:rPr>
                <w:rFonts w:ascii="Arial" w:hAnsi="Arial" w:cs="Arial"/>
              </w:rPr>
            </w:pP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30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Lodger/living with parents</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20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Relationship breakdown (where no priority given)</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20</w:t>
            </w:r>
          </w:p>
        </w:tc>
      </w:tr>
      <w:tr w:rsidR="00F97373" w:rsidRPr="00692C96" w:rsidTr="006D13BA">
        <w:tc>
          <w:tcPr>
            <w:tcW w:w="2409" w:type="dxa"/>
            <w:shd w:val="clear" w:color="auto" w:fill="auto"/>
          </w:tcPr>
          <w:p w:rsidR="00F97373" w:rsidRPr="00692C96" w:rsidRDefault="00F97373" w:rsidP="006D13BA">
            <w:pPr>
              <w:rPr>
                <w:rFonts w:ascii="Arial" w:hAnsi="Arial" w:cs="Arial"/>
              </w:rPr>
            </w:pP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Tenant in private rented sector (no housing need)</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20</w:t>
            </w:r>
          </w:p>
        </w:tc>
      </w:tr>
      <w:tr w:rsidR="00F97373" w:rsidRPr="00692C96" w:rsidTr="006D13BA">
        <w:tc>
          <w:tcPr>
            <w:tcW w:w="2409" w:type="dxa"/>
            <w:shd w:val="clear" w:color="auto" w:fill="auto"/>
          </w:tcPr>
          <w:p w:rsidR="00F97373" w:rsidRPr="00692C96" w:rsidRDefault="00F97373" w:rsidP="006D13BA">
            <w:pPr>
              <w:rPr>
                <w:rFonts w:ascii="Arial" w:hAnsi="Arial" w:cs="Arial"/>
              </w:rPr>
            </w:pPr>
            <w:r w:rsidRPr="00692C96">
              <w:rPr>
                <w:rFonts w:ascii="Arial" w:hAnsi="Arial" w:cs="Arial"/>
              </w:rPr>
              <w:t>Group 5 – aspirational – no housing need</w:t>
            </w:r>
          </w:p>
        </w:tc>
        <w:tc>
          <w:tcPr>
            <w:tcW w:w="3686" w:type="dxa"/>
            <w:shd w:val="clear" w:color="auto" w:fill="auto"/>
          </w:tcPr>
          <w:p w:rsidR="00F97373" w:rsidRPr="00692C96" w:rsidRDefault="00F97373" w:rsidP="006D13BA">
            <w:pPr>
              <w:rPr>
                <w:rFonts w:ascii="Arial" w:hAnsi="Arial" w:cs="Arial"/>
              </w:rPr>
            </w:pPr>
            <w:r w:rsidRPr="00692C96">
              <w:rPr>
                <w:rFonts w:ascii="Arial" w:hAnsi="Arial" w:cs="Arial"/>
              </w:rPr>
              <w:t>No points given, application placed on list with date of application.</w:t>
            </w:r>
          </w:p>
        </w:tc>
        <w:tc>
          <w:tcPr>
            <w:tcW w:w="2613" w:type="dxa"/>
            <w:shd w:val="clear" w:color="auto" w:fill="auto"/>
          </w:tcPr>
          <w:p w:rsidR="00F97373" w:rsidRPr="00692C96" w:rsidRDefault="00F97373" w:rsidP="006D13BA">
            <w:pPr>
              <w:rPr>
                <w:rFonts w:ascii="Arial" w:hAnsi="Arial" w:cs="Arial"/>
              </w:rPr>
            </w:pPr>
            <w:r w:rsidRPr="00692C96">
              <w:rPr>
                <w:rFonts w:ascii="Arial" w:hAnsi="Arial" w:cs="Arial"/>
              </w:rPr>
              <w:t>0</w:t>
            </w:r>
          </w:p>
        </w:tc>
      </w:tr>
    </w:tbl>
    <w:p w:rsidR="009C1AB3" w:rsidRPr="00692C96" w:rsidRDefault="009C1AB3" w:rsidP="00483210">
      <w:pPr>
        <w:pStyle w:val="NormalWeb"/>
        <w:shd w:val="clear" w:color="auto" w:fill="FFFFFF"/>
        <w:spacing w:before="150" w:beforeAutospacing="0" w:after="0" w:afterAutospacing="0" w:line="240" w:lineRule="atLeast"/>
        <w:ind w:left="720"/>
        <w:rPr>
          <w:rFonts w:ascii="Arial" w:hAnsi="Arial" w:cs="Arial"/>
          <w:sz w:val="22"/>
          <w:szCs w:val="22"/>
        </w:rPr>
      </w:pPr>
    </w:p>
    <w:p w:rsidR="009C4E29" w:rsidRPr="00692C96" w:rsidRDefault="009533DA" w:rsidP="00517795">
      <w:pPr>
        <w:pStyle w:val="NoSpacing"/>
        <w:rPr>
          <w:rFonts w:ascii="Arial" w:hAnsi="Arial" w:cs="Arial"/>
          <w:b/>
        </w:rPr>
      </w:pPr>
      <w:r w:rsidRPr="00692C96">
        <w:rPr>
          <w:rFonts w:ascii="Arial" w:hAnsi="Arial" w:cs="Arial"/>
          <w:b/>
        </w:rPr>
        <w:t>8</w:t>
      </w:r>
      <w:r w:rsidR="00517795" w:rsidRPr="00692C96">
        <w:rPr>
          <w:rFonts w:ascii="Arial" w:hAnsi="Arial" w:cs="Arial"/>
        </w:rPr>
        <w:tab/>
      </w:r>
      <w:r w:rsidR="009C4E29" w:rsidRPr="00692C96">
        <w:rPr>
          <w:rFonts w:ascii="Arial" w:hAnsi="Arial" w:cs="Arial"/>
          <w:b/>
        </w:rPr>
        <w:t>Appeals</w:t>
      </w:r>
    </w:p>
    <w:p w:rsidR="009C4E29" w:rsidRPr="00692C96" w:rsidRDefault="009C4E29" w:rsidP="009C4E29">
      <w:pPr>
        <w:pStyle w:val="NoSpacing"/>
        <w:rPr>
          <w:rFonts w:ascii="Arial" w:hAnsi="Arial" w:cs="Arial"/>
        </w:rPr>
      </w:pPr>
    </w:p>
    <w:p w:rsidR="009C1AB3" w:rsidRPr="00692C96" w:rsidRDefault="009C1AB3" w:rsidP="009C4E29">
      <w:pPr>
        <w:pStyle w:val="NoSpacing"/>
        <w:ind w:left="709"/>
        <w:rPr>
          <w:rFonts w:ascii="Arial" w:hAnsi="Arial" w:cs="Arial"/>
        </w:rPr>
      </w:pPr>
      <w:r w:rsidRPr="00692C96">
        <w:rPr>
          <w:rFonts w:ascii="Arial" w:hAnsi="Arial" w:cs="Arial"/>
        </w:rPr>
        <w:t>An appeal can be made if the applicant is unhappy with a decision we have made, for example:</w:t>
      </w:r>
    </w:p>
    <w:p w:rsidR="009C1AB3" w:rsidRPr="00692C96" w:rsidRDefault="009C1AB3" w:rsidP="001A2518">
      <w:pPr>
        <w:pStyle w:val="NoSpacing"/>
        <w:numPr>
          <w:ilvl w:val="0"/>
          <w:numId w:val="44"/>
        </w:numPr>
        <w:rPr>
          <w:rFonts w:ascii="Arial" w:hAnsi="Arial" w:cs="Arial"/>
        </w:rPr>
      </w:pPr>
      <w:r w:rsidRPr="00692C96">
        <w:rPr>
          <w:rFonts w:ascii="Arial" w:hAnsi="Arial" w:cs="Arial"/>
        </w:rPr>
        <w:t>The group or points awarded</w:t>
      </w:r>
    </w:p>
    <w:p w:rsidR="009C1AB3" w:rsidRPr="00692C96" w:rsidRDefault="009C1AB3" w:rsidP="001A2518">
      <w:pPr>
        <w:pStyle w:val="NoSpacing"/>
        <w:numPr>
          <w:ilvl w:val="0"/>
          <w:numId w:val="44"/>
        </w:numPr>
        <w:rPr>
          <w:rFonts w:ascii="Arial" w:hAnsi="Arial" w:cs="Arial"/>
        </w:rPr>
      </w:pPr>
      <w:r w:rsidRPr="00692C96">
        <w:rPr>
          <w:rFonts w:ascii="Arial" w:hAnsi="Arial" w:cs="Arial"/>
        </w:rPr>
        <w:t xml:space="preserve">A decision to </w:t>
      </w:r>
      <w:r w:rsidR="004A2E1A" w:rsidRPr="00692C96">
        <w:rPr>
          <w:rFonts w:ascii="Arial" w:hAnsi="Arial" w:cs="Arial"/>
        </w:rPr>
        <w:t>suspend</w:t>
      </w:r>
      <w:r w:rsidRPr="00692C96">
        <w:rPr>
          <w:rFonts w:ascii="Arial" w:hAnsi="Arial" w:cs="Arial"/>
        </w:rPr>
        <w:t xml:space="preserve"> and application from receiving offers</w:t>
      </w:r>
    </w:p>
    <w:p w:rsidR="009C1AB3" w:rsidRPr="00692C96" w:rsidRDefault="009C1AB3" w:rsidP="001A2518">
      <w:pPr>
        <w:pStyle w:val="NoSpacing"/>
        <w:numPr>
          <w:ilvl w:val="0"/>
          <w:numId w:val="44"/>
        </w:numPr>
        <w:rPr>
          <w:rFonts w:ascii="Arial" w:hAnsi="Arial" w:cs="Arial"/>
        </w:rPr>
      </w:pPr>
      <w:r w:rsidRPr="00692C96">
        <w:rPr>
          <w:rFonts w:ascii="Arial" w:hAnsi="Arial" w:cs="Arial"/>
        </w:rPr>
        <w:t>A decision to cancel an application ; or</w:t>
      </w:r>
    </w:p>
    <w:p w:rsidR="009C1AB3" w:rsidRPr="00692C96" w:rsidRDefault="009C1AB3" w:rsidP="001A2518">
      <w:pPr>
        <w:pStyle w:val="NoSpacing"/>
        <w:numPr>
          <w:ilvl w:val="0"/>
          <w:numId w:val="44"/>
        </w:numPr>
        <w:rPr>
          <w:rFonts w:ascii="Arial" w:hAnsi="Arial" w:cs="Arial"/>
        </w:rPr>
      </w:pPr>
      <w:r w:rsidRPr="00692C96">
        <w:rPr>
          <w:rFonts w:ascii="Arial" w:hAnsi="Arial" w:cs="Arial"/>
        </w:rPr>
        <w:t>Any decision made which the applicant believes has not been dealt with in accordance with this Allocation Policy.</w:t>
      </w:r>
    </w:p>
    <w:p w:rsidR="009C1AB3" w:rsidRPr="00692C96" w:rsidRDefault="009C1AB3" w:rsidP="001A2518">
      <w:pPr>
        <w:pStyle w:val="NoSpacing"/>
        <w:ind w:firstLine="709"/>
        <w:rPr>
          <w:rFonts w:ascii="Arial" w:hAnsi="Arial" w:cs="Arial"/>
        </w:rPr>
      </w:pPr>
    </w:p>
    <w:p w:rsidR="009C1AB3" w:rsidRPr="00692C96" w:rsidRDefault="009C1AB3" w:rsidP="001A2518">
      <w:pPr>
        <w:pStyle w:val="NoSpacing"/>
        <w:ind w:firstLine="709"/>
        <w:rPr>
          <w:rFonts w:ascii="Arial" w:hAnsi="Arial" w:cs="Arial"/>
        </w:rPr>
      </w:pPr>
      <w:r w:rsidRPr="00692C96">
        <w:rPr>
          <w:rFonts w:ascii="Arial" w:hAnsi="Arial" w:cs="Arial"/>
        </w:rPr>
        <w:t>An applicant should appeal in writing to The Director of the Association.</w:t>
      </w:r>
    </w:p>
    <w:p w:rsidR="009C1AB3" w:rsidRPr="00692C96" w:rsidRDefault="009C1AB3" w:rsidP="001A2518">
      <w:pPr>
        <w:pStyle w:val="NoSpacing"/>
        <w:ind w:firstLine="709"/>
        <w:rPr>
          <w:rFonts w:ascii="Arial" w:hAnsi="Arial" w:cs="Arial"/>
        </w:rPr>
      </w:pPr>
    </w:p>
    <w:p w:rsidR="009C1AB3" w:rsidRPr="00692C96" w:rsidRDefault="0090427E" w:rsidP="001A2518">
      <w:pPr>
        <w:pStyle w:val="NoSpacing"/>
        <w:tabs>
          <w:tab w:val="left" w:pos="1114"/>
        </w:tabs>
        <w:ind w:firstLine="709"/>
        <w:rPr>
          <w:rFonts w:ascii="Arial" w:hAnsi="Arial" w:cs="Arial"/>
          <w:b/>
        </w:rPr>
      </w:pPr>
      <w:r w:rsidRPr="00692C96">
        <w:rPr>
          <w:rFonts w:ascii="Arial" w:hAnsi="Arial" w:cs="Arial"/>
          <w:b/>
        </w:rPr>
        <w:tab/>
      </w:r>
    </w:p>
    <w:p w:rsidR="009C1AB3" w:rsidRPr="00692C96" w:rsidRDefault="009C1AB3" w:rsidP="001A2518">
      <w:pPr>
        <w:pStyle w:val="NoSpacing"/>
        <w:rPr>
          <w:rFonts w:ascii="Arial" w:hAnsi="Arial" w:cs="Arial"/>
          <w:b/>
        </w:rPr>
      </w:pPr>
      <w:r w:rsidRPr="00692C96">
        <w:rPr>
          <w:rFonts w:ascii="Arial" w:hAnsi="Arial" w:cs="Arial"/>
          <w:b/>
        </w:rPr>
        <w:t>9.</w:t>
      </w:r>
      <w:r w:rsidRPr="00692C96">
        <w:rPr>
          <w:rFonts w:ascii="Arial" w:hAnsi="Arial" w:cs="Arial"/>
          <w:b/>
        </w:rPr>
        <w:tab/>
        <w:t xml:space="preserve">Complaints </w:t>
      </w:r>
    </w:p>
    <w:p w:rsidR="009C1AB3" w:rsidRPr="00692C96" w:rsidRDefault="009C1AB3" w:rsidP="001A2518">
      <w:pPr>
        <w:pStyle w:val="NoSpacing"/>
        <w:ind w:firstLine="709"/>
        <w:rPr>
          <w:rFonts w:ascii="Arial" w:hAnsi="Arial" w:cs="Arial"/>
        </w:rPr>
      </w:pPr>
    </w:p>
    <w:p w:rsidR="009C1AB3" w:rsidRPr="00692C96" w:rsidRDefault="009C1AB3" w:rsidP="0090427E">
      <w:pPr>
        <w:pStyle w:val="NoSpacing"/>
        <w:ind w:left="709"/>
        <w:rPr>
          <w:rFonts w:ascii="Arial" w:hAnsi="Arial" w:cs="Arial"/>
        </w:rPr>
      </w:pPr>
      <w:r w:rsidRPr="00692C96">
        <w:rPr>
          <w:rFonts w:ascii="Arial" w:hAnsi="Arial" w:cs="Arial"/>
        </w:rPr>
        <w:t>If an applicant is dissatisfied with the level of service they have received e</w:t>
      </w:r>
      <w:r w:rsidR="0090427E" w:rsidRPr="00692C96">
        <w:rPr>
          <w:rFonts w:ascii="Arial" w:hAnsi="Arial" w:cs="Arial"/>
        </w:rPr>
        <w:t xml:space="preserve">.g. </w:t>
      </w:r>
      <w:r w:rsidRPr="00692C96">
        <w:rPr>
          <w:rFonts w:ascii="Arial" w:hAnsi="Arial" w:cs="Arial"/>
        </w:rPr>
        <w:t xml:space="preserve">published service standards not being met, a complaint can be made to the Association. The complaint will be managed in accordance with our complaints policy. Should an applicant remain dissatisfied having exhausted the </w:t>
      </w:r>
      <w:r w:rsidR="0090427E" w:rsidRPr="00692C96">
        <w:rPr>
          <w:rFonts w:ascii="Arial" w:hAnsi="Arial" w:cs="Arial"/>
        </w:rPr>
        <w:t>associ</w:t>
      </w:r>
      <w:r w:rsidRPr="00692C96">
        <w:rPr>
          <w:rFonts w:ascii="Arial" w:hAnsi="Arial" w:cs="Arial"/>
        </w:rPr>
        <w:t>ation’s internal complaints procedures the applicant can complain to the Scottish Public Services Ombudsman (SPSO).</w:t>
      </w:r>
    </w:p>
    <w:p w:rsidR="009C1AB3" w:rsidRPr="00692C96" w:rsidRDefault="009C1AB3" w:rsidP="001A2518">
      <w:pPr>
        <w:pStyle w:val="NoSpacing"/>
        <w:ind w:firstLine="709"/>
        <w:rPr>
          <w:rFonts w:ascii="Arial" w:hAnsi="Arial" w:cs="Arial"/>
        </w:rPr>
      </w:pPr>
    </w:p>
    <w:p w:rsidR="00B04705" w:rsidRPr="00692C96" w:rsidRDefault="004C532B" w:rsidP="009C4E29">
      <w:pPr>
        <w:pStyle w:val="NoSpacing"/>
        <w:ind w:left="709"/>
        <w:rPr>
          <w:rFonts w:ascii="Arial" w:hAnsi="Arial" w:cs="Arial"/>
        </w:rPr>
      </w:pPr>
      <w:r w:rsidRPr="00692C96">
        <w:rPr>
          <w:rFonts w:ascii="Arial" w:hAnsi="Arial" w:cs="Arial"/>
        </w:rPr>
        <w:t>A copy of this</w:t>
      </w:r>
      <w:r w:rsidR="00B04705" w:rsidRPr="00692C96">
        <w:rPr>
          <w:rFonts w:ascii="Arial" w:hAnsi="Arial" w:cs="Arial"/>
        </w:rPr>
        <w:t xml:space="preserve"> complaint policy is available on request and can be provided in alternative formats.</w:t>
      </w:r>
    </w:p>
    <w:p w:rsidR="00EB5B7A" w:rsidRPr="00692C96" w:rsidRDefault="00EB5B7A" w:rsidP="009C4E29">
      <w:pPr>
        <w:pStyle w:val="NoSpacing"/>
        <w:ind w:left="709"/>
        <w:rPr>
          <w:rFonts w:ascii="Arial" w:hAnsi="Arial" w:cs="Arial"/>
        </w:rPr>
      </w:pPr>
    </w:p>
    <w:p w:rsidR="009C1AB3" w:rsidRPr="00692C96" w:rsidRDefault="0090427E" w:rsidP="009533DA">
      <w:pPr>
        <w:pStyle w:val="NoSpacing"/>
        <w:rPr>
          <w:rFonts w:ascii="Arial" w:hAnsi="Arial" w:cs="Arial"/>
          <w:b/>
        </w:rPr>
      </w:pPr>
      <w:r w:rsidRPr="00692C96">
        <w:rPr>
          <w:rFonts w:ascii="Arial" w:hAnsi="Arial" w:cs="Arial"/>
          <w:b/>
        </w:rPr>
        <w:t>10.</w:t>
      </w:r>
      <w:r w:rsidR="009533DA" w:rsidRPr="00692C96">
        <w:rPr>
          <w:rFonts w:ascii="Arial" w:hAnsi="Arial" w:cs="Arial"/>
          <w:b/>
        </w:rPr>
        <w:tab/>
      </w:r>
      <w:r w:rsidR="00EB5B7A" w:rsidRPr="00692C96">
        <w:rPr>
          <w:rFonts w:ascii="Arial" w:hAnsi="Arial" w:cs="Arial"/>
          <w:b/>
        </w:rPr>
        <w:t>Equalities</w:t>
      </w:r>
    </w:p>
    <w:p w:rsidR="009C1AB3" w:rsidRPr="00692C96" w:rsidRDefault="009C1AB3" w:rsidP="009533DA">
      <w:pPr>
        <w:pStyle w:val="NoSpacing"/>
        <w:rPr>
          <w:rFonts w:ascii="Arial" w:hAnsi="Arial" w:cs="Arial"/>
          <w:b/>
        </w:rPr>
      </w:pPr>
    </w:p>
    <w:p w:rsidR="00363C66" w:rsidRPr="00692C96" w:rsidRDefault="009C1AB3" w:rsidP="001A2518">
      <w:pPr>
        <w:pStyle w:val="NoSpacing"/>
        <w:ind w:left="709"/>
        <w:rPr>
          <w:rFonts w:ascii="Arial" w:hAnsi="Arial" w:cs="Arial"/>
        </w:rPr>
      </w:pPr>
      <w:r w:rsidRPr="00692C96">
        <w:rPr>
          <w:rFonts w:ascii="Arial" w:hAnsi="Arial" w:cs="Arial"/>
        </w:rPr>
        <w:t>Our core values include providing a fair and equal service for all housing applicants</w:t>
      </w:r>
      <w:r w:rsidR="00363C66" w:rsidRPr="00692C96">
        <w:rPr>
          <w:rFonts w:ascii="Arial" w:hAnsi="Arial" w:cs="Arial"/>
        </w:rPr>
        <w:t xml:space="preserve"> and we will ensure that in applying this policy we will not discriminate against any individual, household group or on any of the grounds detailed in our Equality &amp; Diversity Policy.</w:t>
      </w:r>
    </w:p>
    <w:p w:rsidR="00363C66" w:rsidRPr="00692C96" w:rsidRDefault="00363C66" w:rsidP="001A2518">
      <w:pPr>
        <w:pStyle w:val="NoSpacing"/>
        <w:ind w:left="709"/>
        <w:rPr>
          <w:rFonts w:ascii="Arial" w:hAnsi="Arial" w:cs="Arial"/>
        </w:rPr>
      </w:pPr>
    </w:p>
    <w:p w:rsidR="00363C66" w:rsidRPr="00692C96" w:rsidRDefault="00363C66" w:rsidP="001A2518">
      <w:pPr>
        <w:pStyle w:val="NoSpacing"/>
        <w:ind w:left="709"/>
        <w:rPr>
          <w:rFonts w:ascii="Arial" w:hAnsi="Arial" w:cs="Arial"/>
        </w:rPr>
      </w:pPr>
      <w:r w:rsidRPr="00692C96">
        <w:rPr>
          <w:rFonts w:ascii="Arial" w:hAnsi="Arial" w:cs="Arial"/>
        </w:rPr>
        <w:t>We will achi</w:t>
      </w:r>
      <w:r w:rsidR="00ED48B8" w:rsidRPr="00692C96">
        <w:rPr>
          <w:rFonts w:ascii="Arial" w:hAnsi="Arial" w:cs="Arial"/>
        </w:rPr>
        <w:t>e</w:t>
      </w:r>
      <w:r w:rsidRPr="00692C96">
        <w:rPr>
          <w:rFonts w:ascii="Arial" w:hAnsi="Arial" w:cs="Arial"/>
        </w:rPr>
        <w:t xml:space="preserve">ve this by </w:t>
      </w:r>
    </w:p>
    <w:p w:rsidR="00363C66" w:rsidRPr="00692C96" w:rsidRDefault="00363C66" w:rsidP="001A2518">
      <w:pPr>
        <w:pStyle w:val="NoSpacing"/>
        <w:numPr>
          <w:ilvl w:val="0"/>
          <w:numId w:val="44"/>
        </w:numPr>
        <w:rPr>
          <w:rFonts w:ascii="Arial" w:hAnsi="Arial" w:cs="Arial"/>
        </w:rPr>
      </w:pPr>
      <w:r w:rsidRPr="00692C96">
        <w:rPr>
          <w:rFonts w:ascii="Arial" w:hAnsi="Arial" w:cs="Arial"/>
        </w:rPr>
        <w:t>Making this policy available in other formats and different languages on request</w:t>
      </w:r>
    </w:p>
    <w:p w:rsidR="00363C66" w:rsidRPr="00692C96" w:rsidRDefault="00363C66" w:rsidP="001A2518">
      <w:pPr>
        <w:pStyle w:val="NoSpacing"/>
        <w:numPr>
          <w:ilvl w:val="0"/>
          <w:numId w:val="44"/>
        </w:numPr>
        <w:rPr>
          <w:rFonts w:ascii="Arial" w:hAnsi="Arial" w:cs="Arial"/>
        </w:rPr>
      </w:pPr>
      <w:r w:rsidRPr="00692C96">
        <w:rPr>
          <w:rFonts w:ascii="Arial" w:hAnsi="Arial" w:cs="Arial"/>
        </w:rPr>
        <w:t>Ensuring our allocation documents are produced in plain language</w:t>
      </w:r>
    </w:p>
    <w:p w:rsidR="00363C66" w:rsidRPr="00692C96" w:rsidRDefault="00363C66" w:rsidP="001A2518">
      <w:pPr>
        <w:pStyle w:val="NoSpacing"/>
        <w:numPr>
          <w:ilvl w:val="0"/>
          <w:numId w:val="44"/>
        </w:numPr>
        <w:rPr>
          <w:rFonts w:ascii="Arial" w:hAnsi="Arial" w:cs="Arial"/>
        </w:rPr>
      </w:pPr>
      <w:r w:rsidRPr="00692C96">
        <w:rPr>
          <w:rFonts w:ascii="Arial" w:hAnsi="Arial" w:cs="Arial"/>
        </w:rPr>
        <w:t>Providing interpretation services on request</w:t>
      </w:r>
    </w:p>
    <w:p w:rsidR="00EB5B7A" w:rsidRPr="00692C96" w:rsidRDefault="00363C66" w:rsidP="001A2518">
      <w:pPr>
        <w:pStyle w:val="NoSpacing"/>
        <w:numPr>
          <w:ilvl w:val="0"/>
          <w:numId w:val="44"/>
        </w:numPr>
        <w:rPr>
          <w:rFonts w:ascii="Arial" w:hAnsi="Arial" w:cs="Arial"/>
        </w:rPr>
      </w:pPr>
      <w:r w:rsidRPr="00692C96">
        <w:rPr>
          <w:rFonts w:ascii="Arial" w:hAnsi="Arial" w:cs="Arial"/>
        </w:rPr>
        <w:t>Consulting with national bodies as required, to promote good practice.</w:t>
      </w:r>
      <w:r w:rsidRPr="00692C96" w:rsidDel="00363C66">
        <w:rPr>
          <w:rFonts w:ascii="Arial" w:hAnsi="Arial" w:cs="Arial"/>
        </w:rPr>
        <w:t xml:space="preserve"> </w:t>
      </w:r>
    </w:p>
    <w:p w:rsidR="00EB5B7A" w:rsidRPr="00692C96" w:rsidRDefault="00EB5B7A" w:rsidP="00EB5B7A">
      <w:pPr>
        <w:pStyle w:val="NoSpacing"/>
        <w:rPr>
          <w:rFonts w:ascii="Arial" w:hAnsi="Arial" w:cs="Arial"/>
        </w:rPr>
      </w:pPr>
    </w:p>
    <w:p w:rsidR="00EB5B7A" w:rsidRPr="00692C96" w:rsidRDefault="00EB5B7A" w:rsidP="004A2E1A">
      <w:pPr>
        <w:pStyle w:val="NoSpacing"/>
        <w:rPr>
          <w:rFonts w:ascii="Arial" w:hAnsi="Arial" w:cs="Arial"/>
        </w:rPr>
      </w:pPr>
    </w:p>
    <w:p w:rsidR="00176650" w:rsidRPr="00692C96" w:rsidRDefault="009533DA" w:rsidP="00B66FDC">
      <w:pPr>
        <w:pStyle w:val="NoSpacing"/>
        <w:rPr>
          <w:rFonts w:ascii="Arial" w:hAnsi="Arial" w:cs="Arial"/>
        </w:rPr>
      </w:pPr>
      <w:r w:rsidRPr="00692C96">
        <w:rPr>
          <w:rFonts w:ascii="Arial" w:hAnsi="Arial" w:cs="Arial"/>
          <w:b/>
        </w:rPr>
        <w:t>1</w:t>
      </w:r>
      <w:r w:rsidR="0090427E" w:rsidRPr="00692C96">
        <w:rPr>
          <w:rFonts w:ascii="Arial" w:hAnsi="Arial" w:cs="Arial"/>
          <w:b/>
        </w:rPr>
        <w:t>1.</w:t>
      </w:r>
      <w:r w:rsidRPr="00692C96">
        <w:rPr>
          <w:rFonts w:ascii="Arial" w:hAnsi="Arial" w:cs="Arial"/>
          <w:b/>
        </w:rPr>
        <w:tab/>
      </w:r>
      <w:r w:rsidR="00176650" w:rsidRPr="00692C96">
        <w:rPr>
          <w:rFonts w:ascii="Arial" w:hAnsi="Arial" w:cs="Arial"/>
          <w:b/>
        </w:rPr>
        <w:t>Training</w:t>
      </w:r>
      <w:r w:rsidR="0090427E" w:rsidRPr="00692C96">
        <w:rPr>
          <w:rFonts w:ascii="Arial" w:hAnsi="Arial" w:cs="Arial"/>
          <w:b/>
        </w:rPr>
        <w:t xml:space="preserve"> and develop</w:t>
      </w:r>
      <w:r w:rsidR="00363C66" w:rsidRPr="00692C96">
        <w:rPr>
          <w:rFonts w:ascii="Arial" w:hAnsi="Arial" w:cs="Arial"/>
          <w:b/>
        </w:rPr>
        <w:t>ment</w:t>
      </w:r>
    </w:p>
    <w:p w:rsidR="00176650" w:rsidRPr="00692C96" w:rsidRDefault="00176650" w:rsidP="00176650">
      <w:pPr>
        <w:pStyle w:val="NoSpacing"/>
        <w:rPr>
          <w:rFonts w:ascii="Arial" w:hAnsi="Arial" w:cs="Arial"/>
        </w:rPr>
      </w:pPr>
    </w:p>
    <w:p w:rsidR="00FB4A1F" w:rsidRPr="00692C96" w:rsidRDefault="00176650" w:rsidP="00F3450A">
      <w:pPr>
        <w:pStyle w:val="NoSpacing"/>
        <w:ind w:left="709"/>
        <w:rPr>
          <w:rFonts w:ascii="Arial" w:hAnsi="Arial" w:cs="Arial"/>
        </w:rPr>
      </w:pPr>
      <w:r w:rsidRPr="00692C96">
        <w:rPr>
          <w:rFonts w:ascii="Arial" w:hAnsi="Arial" w:cs="Arial"/>
        </w:rPr>
        <w:t xml:space="preserve">Training is an important element in ensuring that the allocation policy is implemented effectively.  </w:t>
      </w:r>
      <w:r w:rsidR="00FB4A1F" w:rsidRPr="00692C96">
        <w:rPr>
          <w:rFonts w:ascii="Arial" w:hAnsi="Arial" w:cs="Arial"/>
        </w:rPr>
        <w:t>We, therefore, provide ongoing training for staff</w:t>
      </w:r>
      <w:r w:rsidR="00363C66" w:rsidRPr="00692C96">
        <w:rPr>
          <w:rFonts w:ascii="Arial" w:hAnsi="Arial" w:cs="Arial"/>
        </w:rPr>
        <w:t xml:space="preserve"> and management committee to ensure they have the skills and knowledge to effectively implement and monitor this policy</w:t>
      </w:r>
      <w:r w:rsidR="004A2E1A" w:rsidRPr="00692C96">
        <w:rPr>
          <w:rFonts w:ascii="Arial" w:hAnsi="Arial" w:cs="Arial"/>
        </w:rPr>
        <w:t xml:space="preserve">. </w:t>
      </w:r>
      <w:r w:rsidR="00FB4A1F" w:rsidRPr="00692C96">
        <w:rPr>
          <w:rFonts w:ascii="Arial" w:hAnsi="Arial" w:cs="Arial"/>
        </w:rPr>
        <w:t>This includes training on:</w:t>
      </w:r>
    </w:p>
    <w:p w:rsidR="00FB4A1F" w:rsidRPr="00692C96" w:rsidRDefault="00FB4A1F" w:rsidP="00F22469">
      <w:pPr>
        <w:pStyle w:val="NoSpacing"/>
        <w:numPr>
          <w:ilvl w:val="0"/>
          <w:numId w:val="26"/>
        </w:numPr>
        <w:rPr>
          <w:rFonts w:ascii="Arial" w:hAnsi="Arial" w:cs="Arial"/>
        </w:rPr>
      </w:pPr>
      <w:r w:rsidRPr="00692C96">
        <w:rPr>
          <w:rFonts w:ascii="Arial" w:hAnsi="Arial" w:cs="Arial"/>
        </w:rPr>
        <w:t>Allocation law and practice</w:t>
      </w:r>
    </w:p>
    <w:p w:rsidR="00FB4A1F" w:rsidRPr="00692C96" w:rsidRDefault="00FB4A1F" w:rsidP="00F22469">
      <w:pPr>
        <w:pStyle w:val="NoSpacing"/>
        <w:numPr>
          <w:ilvl w:val="0"/>
          <w:numId w:val="26"/>
        </w:numPr>
        <w:rPr>
          <w:rFonts w:ascii="Arial" w:hAnsi="Arial" w:cs="Arial"/>
        </w:rPr>
      </w:pPr>
      <w:r w:rsidRPr="00692C96">
        <w:rPr>
          <w:rFonts w:ascii="Arial" w:hAnsi="Arial" w:cs="Arial"/>
        </w:rPr>
        <w:t>Allocation policy and procedures</w:t>
      </w:r>
    </w:p>
    <w:p w:rsidR="00FB4A1F" w:rsidRPr="00692C96" w:rsidRDefault="00FB4A1F" w:rsidP="00F22469">
      <w:pPr>
        <w:pStyle w:val="NoSpacing"/>
        <w:numPr>
          <w:ilvl w:val="0"/>
          <w:numId w:val="26"/>
        </w:numPr>
        <w:rPr>
          <w:rFonts w:ascii="Arial" w:hAnsi="Arial" w:cs="Arial"/>
        </w:rPr>
      </w:pPr>
      <w:r w:rsidRPr="00692C96">
        <w:rPr>
          <w:rFonts w:ascii="Arial" w:hAnsi="Arial" w:cs="Arial"/>
        </w:rPr>
        <w:t>Information technology systems</w:t>
      </w:r>
    </w:p>
    <w:p w:rsidR="00363C66" w:rsidRPr="00692C96" w:rsidRDefault="00FB4A1F" w:rsidP="00363C66">
      <w:pPr>
        <w:pStyle w:val="NoSpacing"/>
        <w:numPr>
          <w:ilvl w:val="0"/>
          <w:numId w:val="26"/>
        </w:numPr>
        <w:rPr>
          <w:rFonts w:ascii="Arial" w:hAnsi="Arial" w:cs="Arial"/>
        </w:rPr>
      </w:pPr>
      <w:r w:rsidRPr="00692C96">
        <w:rPr>
          <w:rFonts w:ascii="Arial" w:hAnsi="Arial" w:cs="Arial"/>
        </w:rPr>
        <w:t>Other relevant legislation such as equality law</w:t>
      </w:r>
    </w:p>
    <w:p w:rsidR="00FB4A1F" w:rsidRPr="00692C96" w:rsidRDefault="00FB4A1F" w:rsidP="00FB4A1F">
      <w:pPr>
        <w:pStyle w:val="NoSpacing"/>
        <w:ind w:left="720"/>
        <w:rPr>
          <w:rFonts w:ascii="Arial" w:hAnsi="Arial" w:cs="Arial"/>
        </w:rPr>
      </w:pPr>
    </w:p>
    <w:p w:rsidR="00FB4A1F" w:rsidRPr="00692C96" w:rsidRDefault="00FB4A1F" w:rsidP="00FB4A1F">
      <w:pPr>
        <w:pStyle w:val="NoSpacing"/>
        <w:rPr>
          <w:rFonts w:ascii="Arial" w:hAnsi="Arial" w:cs="Arial"/>
        </w:rPr>
      </w:pPr>
    </w:p>
    <w:p w:rsidR="00246067" w:rsidRPr="00692C96" w:rsidRDefault="0090427E" w:rsidP="00246067">
      <w:pPr>
        <w:pStyle w:val="NoSpacing"/>
        <w:rPr>
          <w:rFonts w:ascii="Arial" w:hAnsi="Arial" w:cs="Arial"/>
          <w:b/>
        </w:rPr>
      </w:pPr>
      <w:r w:rsidRPr="00692C96">
        <w:rPr>
          <w:rFonts w:ascii="Arial" w:hAnsi="Arial" w:cs="Arial"/>
          <w:b/>
        </w:rPr>
        <w:t>12.</w:t>
      </w:r>
      <w:r w:rsidR="00591D34" w:rsidRPr="00692C96">
        <w:rPr>
          <w:rFonts w:ascii="Arial" w:hAnsi="Arial" w:cs="Arial"/>
          <w:b/>
        </w:rPr>
        <w:tab/>
      </w:r>
      <w:r w:rsidR="00246067" w:rsidRPr="00692C96">
        <w:rPr>
          <w:rFonts w:ascii="Arial" w:hAnsi="Arial" w:cs="Arial"/>
          <w:b/>
        </w:rPr>
        <w:t>Auditing and monitoring performance</w:t>
      </w:r>
    </w:p>
    <w:p w:rsidR="00246067" w:rsidRPr="00692C96" w:rsidRDefault="00246067" w:rsidP="00246067">
      <w:pPr>
        <w:pStyle w:val="NoSpacing"/>
        <w:ind w:left="709"/>
        <w:rPr>
          <w:rFonts w:ascii="Arial" w:hAnsi="Arial" w:cs="Arial"/>
        </w:rPr>
      </w:pPr>
    </w:p>
    <w:p w:rsidR="00176650" w:rsidRPr="00692C96" w:rsidRDefault="007E38D9" w:rsidP="00176650">
      <w:pPr>
        <w:pStyle w:val="NoSpacing"/>
        <w:rPr>
          <w:rFonts w:ascii="Arial" w:hAnsi="Arial" w:cs="Arial"/>
          <w:b/>
        </w:rPr>
      </w:pPr>
      <w:r w:rsidRPr="00692C96">
        <w:rPr>
          <w:rFonts w:ascii="Arial" w:hAnsi="Arial" w:cs="Arial"/>
          <w:b/>
        </w:rPr>
        <w:t>1</w:t>
      </w:r>
      <w:r w:rsidR="0090427E" w:rsidRPr="00692C96">
        <w:rPr>
          <w:rFonts w:ascii="Arial" w:hAnsi="Arial" w:cs="Arial"/>
          <w:b/>
        </w:rPr>
        <w:t>2.1</w:t>
      </w:r>
      <w:r w:rsidRPr="00692C96">
        <w:rPr>
          <w:rFonts w:ascii="Arial" w:hAnsi="Arial" w:cs="Arial"/>
          <w:b/>
        </w:rPr>
        <w:tab/>
      </w:r>
      <w:r w:rsidR="00246067" w:rsidRPr="00692C96">
        <w:rPr>
          <w:rFonts w:ascii="Arial" w:hAnsi="Arial" w:cs="Arial"/>
          <w:b/>
        </w:rPr>
        <w:t>Auditing performance</w:t>
      </w:r>
    </w:p>
    <w:p w:rsidR="00246067" w:rsidRPr="00692C96" w:rsidRDefault="00246067" w:rsidP="00176650">
      <w:pPr>
        <w:pStyle w:val="NoSpacing"/>
        <w:rPr>
          <w:rFonts w:ascii="Arial" w:hAnsi="Arial" w:cs="Arial"/>
        </w:rPr>
      </w:pPr>
    </w:p>
    <w:p w:rsidR="00246067" w:rsidRPr="00692C96" w:rsidRDefault="00246067" w:rsidP="00246067">
      <w:pPr>
        <w:pStyle w:val="NoSpacing"/>
        <w:ind w:left="720"/>
        <w:rPr>
          <w:rFonts w:ascii="Arial" w:hAnsi="Arial" w:cs="Arial"/>
        </w:rPr>
      </w:pPr>
      <w:r w:rsidRPr="00692C96">
        <w:rPr>
          <w:rFonts w:ascii="Arial" w:hAnsi="Arial" w:cs="Arial"/>
        </w:rPr>
        <w:t xml:space="preserve">We ensure that proper mechanisms are in place to allow individual allocations to be audited.  </w:t>
      </w:r>
    </w:p>
    <w:p w:rsidR="00246067" w:rsidRPr="00692C96" w:rsidRDefault="00246067" w:rsidP="00176650">
      <w:pPr>
        <w:pStyle w:val="NoSpacing"/>
        <w:rPr>
          <w:rFonts w:ascii="Arial" w:hAnsi="Arial" w:cs="Arial"/>
        </w:rPr>
      </w:pPr>
    </w:p>
    <w:p w:rsidR="00246067" w:rsidRPr="00692C96" w:rsidRDefault="00591D34" w:rsidP="00176650">
      <w:pPr>
        <w:pStyle w:val="NoSpacing"/>
        <w:rPr>
          <w:rFonts w:ascii="Arial" w:hAnsi="Arial" w:cs="Arial"/>
          <w:b/>
        </w:rPr>
      </w:pPr>
      <w:r w:rsidRPr="00692C96">
        <w:rPr>
          <w:rFonts w:ascii="Arial" w:hAnsi="Arial" w:cs="Arial"/>
          <w:b/>
        </w:rPr>
        <w:t>1</w:t>
      </w:r>
      <w:r w:rsidR="0090427E" w:rsidRPr="00692C96">
        <w:rPr>
          <w:rFonts w:ascii="Arial" w:hAnsi="Arial" w:cs="Arial"/>
          <w:b/>
        </w:rPr>
        <w:t>2</w:t>
      </w:r>
      <w:r w:rsidR="007E38D9" w:rsidRPr="00692C96">
        <w:rPr>
          <w:rFonts w:ascii="Arial" w:hAnsi="Arial" w:cs="Arial"/>
          <w:b/>
        </w:rPr>
        <w:t>.2</w:t>
      </w:r>
      <w:r w:rsidR="007E38D9" w:rsidRPr="00692C96">
        <w:rPr>
          <w:rFonts w:ascii="Arial" w:hAnsi="Arial" w:cs="Arial"/>
          <w:b/>
        </w:rPr>
        <w:tab/>
      </w:r>
      <w:r w:rsidR="00246067" w:rsidRPr="00692C96">
        <w:rPr>
          <w:rFonts w:ascii="Arial" w:hAnsi="Arial" w:cs="Arial"/>
          <w:b/>
        </w:rPr>
        <w:t>Monitoring performance</w:t>
      </w:r>
    </w:p>
    <w:p w:rsidR="00246067" w:rsidRPr="00692C96" w:rsidRDefault="00246067" w:rsidP="00176650">
      <w:pPr>
        <w:pStyle w:val="NoSpacing"/>
        <w:rPr>
          <w:rFonts w:ascii="Arial" w:hAnsi="Arial" w:cs="Arial"/>
        </w:rPr>
      </w:pPr>
      <w:r w:rsidRPr="00692C96">
        <w:rPr>
          <w:rFonts w:ascii="Arial" w:hAnsi="Arial" w:cs="Arial"/>
        </w:rPr>
        <w:tab/>
      </w:r>
    </w:p>
    <w:p w:rsidR="00246067" w:rsidRPr="00692C96" w:rsidRDefault="00246067" w:rsidP="00246067">
      <w:pPr>
        <w:pStyle w:val="NoSpacing"/>
        <w:ind w:left="720"/>
        <w:rPr>
          <w:rFonts w:ascii="Arial" w:hAnsi="Arial" w:cs="Arial"/>
        </w:rPr>
      </w:pPr>
      <w:r w:rsidRPr="00692C96">
        <w:rPr>
          <w:rFonts w:ascii="Arial" w:hAnsi="Arial" w:cs="Arial"/>
        </w:rPr>
        <w:t>Monitoring the implementation of the allocation policy is an important part of quality assurance.  It is also essential to ensure that allocation practices are subject to continuous improvement.</w:t>
      </w:r>
    </w:p>
    <w:p w:rsidR="00246067" w:rsidRPr="00692C96" w:rsidRDefault="00246067" w:rsidP="00176650">
      <w:pPr>
        <w:pStyle w:val="NoSpacing"/>
        <w:rPr>
          <w:rFonts w:ascii="Arial" w:hAnsi="Arial" w:cs="Arial"/>
        </w:rPr>
      </w:pPr>
    </w:p>
    <w:p w:rsidR="00246067" w:rsidRPr="00692C96" w:rsidRDefault="00246067" w:rsidP="00176650">
      <w:pPr>
        <w:pStyle w:val="NoSpacing"/>
        <w:rPr>
          <w:rFonts w:ascii="Arial" w:hAnsi="Arial" w:cs="Arial"/>
        </w:rPr>
      </w:pPr>
      <w:r w:rsidRPr="00692C96">
        <w:rPr>
          <w:rFonts w:ascii="Arial" w:hAnsi="Arial" w:cs="Arial"/>
        </w:rPr>
        <w:tab/>
        <w:t>We ensure we monitor performance in the following areas:</w:t>
      </w:r>
    </w:p>
    <w:p w:rsidR="00246067" w:rsidRPr="00692C96" w:rsidRDefault="00246067" w:rsidP="00176650">
      <w:pPr>
        <w:pStyle w:val="NoSpacing"/>
        <w:rPr>
          <w:rFonts w:ascii="Arial" w:hAnsi="Arial" w:cs="Arial"/>
        </w:rPr>
      </w:pPr>
    </w:p>
    <w:p w:rsidR="00246067" w:rsidRPr="00692C96" w:rsidRDefault="00246067" w:rsidP="00F22469">
      <w:pPr>
        <w:pStyle w:val="NoSpacing"/>
        <w:numPr>
          <w:ilvl w:val="0"/>
          <w:numId w:val="27"/>
        </w:numPr>
        <w:rPr>
          <w:rFonts w:ascii="Arial" w:hAnsi="Arial" w:cs="Arial"/>
        </w:rPr>
      </w:pPr>
      <w:r w:rsidRPr="00692C96">
        <w:rPr>
          <w:rFonts w:ascii="Arial" w:hAnsi="Arial" w:cs="Arial"/>
        </w:rPr>
        <w:t>The number of new applications, included whether or not they are processed within targets</w:t>
      </w:r>
      <w:r w:rsidR="00ED48B8" w:rsidRPr="00692C96">
        <w:rPr>
          <w:rFonts w:ascii="Arial" w:hAnsi="Arial" w:cs="Arial"/>
        </w:rPr>
        <w:t xml:space="preserve"> - quarterly</w:t>
      </w:r>
    </w:p>
    <w:p w:rsidR="00363C66" w:rsidRPr="00ED2BC2" w:rsidRDefault="00363C66" w:rsidP="00F22469">
      <w:pPr>
        <w:pStyle w:val="NoSpacing"/>
        <w:numPr>
          <w:ilvl w:val="0"/>
          <w:numId w:val="27"/>
        </w:numPr>
        <w:rPr>
          <w:rFonts w:ascii="Arial" w:hAnsi="Arial" w:cs="Arial"/>
        </w:rPr>
      </w:pPr>
      <w:r w:rsidRPr="00ED2BC2">
        <w:rPr>
          <w:rFonts w:ascii="Arial" w:hAnsi="Arial" w:cs="Arial"/>
        </w:rPr>
        <w:t>The number of applicants suspended and cancelled</w:t>
      </w:r>
      <w:r w:rsidR="00ED48B8" w:rsidRPr="00ED2BC2">
        <w:rPr>
          <w:rFonts w:ascii="Arial" w:hAnsi="Arial" w:cs="Arial"/>
        </w:rPr>
        <w:t xml:space="preserve"> - annually</w:t>
      </w:r>
    </w:p>
    <w:p w:rsidR="00F3450A" w:rsidRDefault="00246067" w:rsidP="00F22469">
      <w:pPr>
        <w:pStyle w:val="NoSpacing"/>
        <w:numPr>
          <w:ilvl w:val="0"/>
          <w:numId w:val="27"/>
        </w:numPr>
        <w:rPr>
          <w:rFonts w:ascii="Arial" w:hAnsi="Arial" w:cs="Arial"/>
        </w:rPr>
      </w:pPr>
      <w:r w:rsidRPr="00F3450A">
        <w:rPr>
          <w:rFonts w:ascii="Arial" w:hAnsi="Arial" w:cs="Arial"/>
        </w:rPr>
        <w:t xml:space="preserve">Applications reviewed and </w:t>
      </w:r>
      <w:r w:rsidR="00363C66" w:rsidRPr="00F3450A">
        <w:rPr>
          <w:rFonts w:ascii="Arial" w:hAnsi="Arial" w:cs="Arial"/>
        </w:rPr>
        <w:t xml:space="preserve">removed </w:t>
      </w:r>
      <w:r w:rsidRPr="00F3450A">
        <w:rPr>
          <w:rFonts w:ascii="Arial" w:hAnsi="Arial" w:cs="Arial"/>
        </w:rPr>
        <w:t xml:space="preserve"> as part of the review process</w:t>
      </w:r>
      <w:r w:rsidR="00F3450A">
        <w:rPr>
          <w:rFonts w:ascii="Arial" w:hAnsi="Arial" w:cs="Arial"/>
        </w:rPr>
        <w:t xml:space="preserve">  - annually</w:t>
      </w:r>
    </w:p>
    <w:p w:rsidR="00363C66" w:rsidRPr="00F3450A" w:rsidRDefault="00246067" w:rsidP="00F22469">
      <w:pPr>
        <w:pStyle w:val="NoSpacing"/>
        <w:numPr>
          <w:ilvl w:val="0"/>
          <w:numId w:val="27"/>
        </w:numPr>
        <w:rPr>
          <w:rFonts w:ascii="Arial" w:hAnsi="Arial" w:cs="Arial"/>
        </w:rPr>
      </w:pPr>
      <w:r w:rsidRPr="00F3450A">
        <w:rPr>
          <w:rFonts w:ascii="Arial" w:hAnsi="Arial" w:cs="Arial"/>
        </w:rPr>
        <w:t>The</w:t>
      </w:r>
      <w:r w:rsidR="00363C66" w:rsidRPr="00F3450A">
        <w:rPr>
          <w:rFonts w:ascii="Arial" w:hAnsi="Arial" w:cs="Arial"/>
        </w:rPr>
        <w:t xml:space="preserve"> number of applicants in each group</w:t>
      </w:r>
      <w:r w:rsidR="00ED48B8" w:rsidRPr="00F3450A">
        <w:rPr>
          <w:rFonts w:ascii="Arial" w:hAnsi="Arial" w:cs="Arial"/>
        </w:rPr>
        <w:t xml:space="preserve"> - quarterly</w:t>
      </w:r>
    </w:p>
    <w:p w:rsidR="00246067" w:rsidRPr="00ED2BC2" w:rsidRDefault="00363C66" w:rsidP="00F22469">
      <w:pPr>
        <w:pStyle w:val="NoSpacing"/>
        <w:numPr>
          <w:ilvl w:val="0"/>
          <w:numId w:val="27"/>
        </w:numPr>
        <w:rPr>
          <w:rFonts w:ascii="Arial" w:hAnsi="Arial" w:cs="Arial"/>
        </w:rPr>
      </w:pPr>
      <w:r w:rsidRPr="00ED2BC2">
        <w:rPr>
          <w:rFonts w:ascii="Arial" w:hAnsi="Arial" w:cs="Arial"/>
        </w:rPr>
        <w:t>The reason for allocations</w:t>
      </w:r>
      <w:r w:rsidR="00ED48B8" w:rsidRPr="00ED2BC2">
        <w:rPr>
          <w:rFonts w:ascii="Arial" w:hAnsi="Arial" w:cs="Arial"/>
        </w:rPr>
        <w:t xml:space="preserve"> - quarterly</w:t>
      </w:r>
    </w:p>
    <w:p w:rsidR="00246067" w:rsidRPr="00ED2BC2" w:rsidRDefault="00246067" w:rsidP="00F22469">
      <w:pPr>
        <w:pStyle w:val="NoSpacing"/>
        <w:numPr>
          <w:ilvl w:val="0"/>
          <w:numId w:val="27"/>
        </w:numPr>
        <w:rPr>
          <w:rFonts w:ascii="Arial" w:hAnsi="Arial" w:cs="Arial"/>
        </w:rPr>
      </w:pPr>
      <w:r w:rsidRPr="00ED2BC2">
        <w:rPr>
          <w:rFonts w:ascii="Arial" w:hAnsi="Arial" w:cs="Arial"/>
        </w:rPr>
        <w:t>Household type and equality information</w:t>
      </w:r>
      <w:r w:rsidR="00ED48B8" w:rsidRPr="00ED2BC2">
        <w:rPr>
          <w:rFonts w:ascii="Arial" w:hAnsi="Arial" w:cs="Arial"/>
        </w:rPr>
        <w:t>- annually</w:t>
      </w:r>
    </w:p>
    <w:p w:rsidR="00246067" w:rsidRPr="00ED2BC2" w:rsidRDefault="00363C66" w:rsidP="00F22469">
      <w:pPr>
        <w:pStyle w:val="NoSpacing"/>
        <w:numPr>
          <w:ilvl w:val="0"/>
          <w:numId w:val="27"/>
        </w:numPr>
        <w:rPr>
          <w:rFonts w:ascii="Arial" w:hAnsi="Arial" w:cs="Arial"/>
        </w:rPr>
      </w:pPr>
      <w:r w:rsidRPr="00ED2BC2">
        <w:rPr>
          <w:rFonts w:ascii="Arial" w:hAnsi="Arial" w:cs="Arial"/>
        </w:rPr>
        <w:t xml:space="preserve">The number of lets against targets for each group </w:t>
      </w:r>
      <w:r w:rsidR="00ED48B8" w:rsidRPr="00ED2BC2">
        <w:rPr>
          <w:rFonts w:ascii="Arial" w:hAnsi="Arial" w:cs="Arial"/>
        </w:rPr>
        <w:t>- annually</w:t>
      </w:r>
    </w:p>
    <w:p w:rsidR="00363C66" w:rsidRPr="00ED2BC2" w:rsidRDefault="00363C66" w:rsidP="00363C66">
      <w:pPr>
        <w:pStyle w:val="NoSpacing"/>
        <w:numPr>
          <w:ilvl w:val="0"/>
          <w:numId w:val="27"/>
        </w:numPr>
        <w:rPr>
          <w:rFonts w:ascii="Arial" w:hAnsi="Arial" w:cs="Arial"/>
        </w:rPr>
      </w:pPr>
      <w:r w:rsidRPr="00ED2BC2">
        <w:rPr>
          <w:rFonts w:ascii="Arial" w:hAnsi="Arial" w:cs="Arial"/>
        </w:rPr>
        <w:t>The number and reasons for refusals</w:t>
      </w:r>
      <w:r w:rsidR="00ED48B8" w:rsidRPr="00ED2BC2">
        <w:rPr>
          <w:rFonts w:ascii="Arial" w:hAnsi="Arial" w:cs="Arial"/>
        </w:rPr>
        <w:t>- annually</w:t>
      </w:r>
    </w:p>
    <w:p w:rsidR="00246067" w:rsidRPr="00ED2BC2" w:rsidRDefault="00246067" w:rsidP="00F22469">
      <w:pPr>
        <w:pStyle w:val="NoSpacing"/>
        <w:numPr>
          <w:ilvl w:val="0"/>
          <w:numId w:val="27"/>
        </w:numPr>
        <w:rPr>
          <w:rFonts w:ascii="Arial" w:hAnsi="Arial" w:cs="Arial"/>
        </w:rPr>
      </w:pPr>
      <w:r w:rsidRPr="00ED2BC2">
        <w:rPr>
          <w:rFonts w:ascii="Arial" w:hAnsi="Arial" w:cs="Arial"/>
        </w:rPr>
        <w:t>Appeals and complaints</w:t>
      </w:r>
      <w:r w:rsidR="00ED48B8" w:rsidRPr="00ED2BC2">
        <w:rPr>
          <w:rFonts w:ascii="Arial" w:hAnsi="Arial" w:cs="Arial"/>
        </w:rPr>
        <w:t xml:space="preserve"> - quarterly</w:t>
      </w:r>
    </w:p>
    <w:p w:rsidR="00246067" w:rsidRPr="00ED2BC2" w:rsidRDefault="00246067" w:rsidP="00246067">
      <w:pPr>
        <w:pStyle w:val="NoSpacing"/>
        <w:rPr>
          <w:rFonts w:ascii="Arial" w:hAnsi="Arial" w:cs="Arial"/>
        </w:rPr>
      </w:pPr>
    </w:p>
    <w:p w:rsidR="00246067" w:rsidRPr="00ED2BC2" w:rsidRDefault="00246067" w:rsidP="00246067">
      <w:pPr>
        <w:pStyle w:val="NoSpacing"/>
        <w:ind w:left="720"/>
        <w:rPr>
          <w:rFonts w:ascii="Arial" w:hAnsi="Arial" w:cs="Arial"/>
        </w:rPr>
      </w:pPr>
      <w:r w:rsidRPr="00ED2BC2">
        <w:rPr>
          <w:rFonts w:ascii="Arial" w:hAnsi="Arial" w:cs="Arial"/>
        </w:rPr>
        <w:t>General allocation performance is published for all tenants and service users.</w:t>
      </w:r>
    </w:p>
    <w:p w:rsidR="00246067" w:rsidRPr="00ED2BC2" w:rsidRDefault="00246067" w:rsidP="00BC36E0">
      <w:pPr>
        <w:pStyle w:val="NoSpacing"/>
        <w:rPr>
          <w:rFonts w:ascii="Arial" w:hAnsi="Arial" w:cs="Arial"/>
        </w:rPr>
      </w:pPr>
    </w:p>
    <w:p w:rsidR="00246067" w:rsidRPr="00ED2BC2" w:rsidRDefault="00591D34" w:rsidP="00591D34">
      <w:pPr>
        <w:pStyle w:val="NoSpacing"/>
        <w:rPr>
          <w:rFonts w:ascii="Arial" w:hAnsi="Arial" w:cs="Arial"/>
          <w:b/>
        </w:rPr>
      </w:pPr>
      <w:r w:rsidRPr="00ED2BC2">
        <w:rPr>
          <w:rFonts w:ascii="Arial" w:hAnsi="Arial" w:cs="Arial"/>
          <w:b/>
        </w:rPr>
        <w:t>1</w:t>
      </w:r>
      <w:r w:rsidR="0090427E" w:rsidRPr="00ED2BC2">
        <w:rPr>
          <w:rFonts w:ascii="Arial" w:hAnsi="Arial" w:cs="Arial"/>
          <w:b/>
        </w:rPr>
        <w:t>3</w:t>
      </w:r>
      <w:r w:rsidRPr="00ED2BC2">
        <w:rPr>
          <w:rFonts w:ascii="Arial" w:hAnsi="Arial" w:cs="Arial"/>
          <w:b/>
        </w:rPr>
        <w:tab/>
      </w:r>
      <w:r w:rsidR="00142D7E" w:rsidRPr="00ED2BC2">
        <w:rPr>
          <w:rFonts w:ascii="Arial" w:hAnsi="Arial" w:cs="Arial"/>
          <w:b/>
        </w:rPr>
        <w:t>Tenant participation and policy review</w:t>
      </w:r>
    </w:p>
    <w:p w:rsidR="00142D7E" w:rsidRPr="00ED2BC2" w:rsidRDefault="00142D7E" w:rsidP="00142D7E">
      <w:pPr>
        <w:pStyle w:val="NoSpacing"/>
        <w:rPr>
          <w:rFonts w:ascii="Arial" w:hAnsi="Arial" w:cs="Arial"/>
        </w:rPr>
      </w:pPr>
    </w:p>
    <w:p w:rsidR="00176650" w:rsidRPr="00ED2BC2" w:rsidRDefault="00591D34" w:rsidP="00142D7E">
      <w:pPr>
        <w:pStyle w:val="NoSpacing"/>
        <w:rPr>
          <w:rFonts w:ascii="Arial" w:hAnsi="Arial" w:cs="Arial"/>
          <w:b/>
        </w:rPr>
      </w:pPr>
      <w:r w:rsidRPr="00ED2BC2">
        <w:rPr>
          <w:rFonts w:ascii="Arial" w:hAnsi="Arial" w:cs="Arial"/>
          <w:b/>
        </w:rPr>
        <w:t>1</w:t>
      </w:r>
      <w:r w:rsidR="0090427E" w:rsidRPr="00ED2BC2">
        <w:rPr>
          <w:rFonts w:ascii="Arial" w:hAnsi="Arial" w:cs="Arial"/>
          <w:b/>
        </w:rPr>
        <w:t>3</w:t>
      </w:r>
      <w:r w:rsidR="007E38D9" w:rsidRPr="00ED2BC2">
        <w:rPr>
          <w:rFonts w:ascii="Arial" w:hAnsi="Arial" w:cs="Arial"/>
          <w:b/>
        </w:rPr>
        <w:t>.1</w:t>
      </w:r>
      <w:r w:rsidR="007E38D9" w:rsidRPr="00ED2BC2">
        <w:rPr>
          <w:rFonts w:ascii="Arial" w:hAnsi="Arial" w:cs="Arial"/>
          <w:b/>
        </w:rPr>
        <w:tab/>
      </w:r>
      <w:r w:rsidR="00142D7E" w:rsidRPr="00ED2BC2">
        <w:rPr>
          <w:rFonts w:ascii="Arial" w:hAnsi="Arial" w:cs="Arial"/>
          <w:b/>
        </w:rPr>
        <w:t>General</w:t>
      </w:r>
    </w:p>
    <w:p w:rsidR="00142D7E" w:rsidRPr="00ED2BC2" w:rsidRDefault="00142D7E" w:rsidP="00142D7E">
      <w:pPr>
        <w:pStyle w:val="NoSpacing"/>
        <w:rPr>
          <w:rFonts w:ascii="Arial" w:hAnsi="Arial" w:cs="Arial"/>
        </w:rPr>
      </w:pPr>
    </w:p>
    <w:p w:rsidR="00E85B68" w:rsidRPr="00ED2BC2" w:rsidRDefault="00142D7E" w:rsidP="00142D7E">
      <w:pPr>
        <w:pStyle w:val="NoSpacing"/>
        <w:ind w:left="720"/>
        <w:rPr>
          <w:rFonts w:ascii="Arial" w:hAnsi="Arial" w:cs="Arial"/>
        </w:rPr>
      </w:pPr>
      <w:r w:rsidRPr="00ED2BC2">
        <w:rPr>
          <w:rFonts w:ascii="Arial" w:hAnsi="Arial" w:cs="Arial"/>
        </w:rPr>
        <w:t>We review the allocation policy every three years, or as required</w:t>
      </w:r>
      <w:r w:rsidR="00EB5B7A" w:rsidRPr="00ED2BC2">
        <w:rPr>
          <w:rFonts w:ascii="Arial" w:hAnsi="Arial" w:cs="Arial"/>
        </w:rPr>
        <w:t xml:space="preserve"> by changes in law or published good practice</w:t>
      </w:r>
      <w:r w:rsidRPr="00ED2BC2">
        <w:rPr>
          <w:rFonts w:ascii="Arial" w:hAnsi="Arial" w:cs="Arial"/>
        </w:rPr>
        <w:t>.</w:t>
      </w:r>
      <w:r w:rsidR="00EB5B7A" w:rsidRPr="00ED2BC2">
        <w:rPr>
          <w:rFonts w:ascii="Arial" w:hAnsi="Arial" w:cs="Arial"/>
        </w:rPr>
        <w:t xml:space="preserve"> </w:t>
      </w:r>
    </w:p>
    <w:p w:rsidR="00142D7E" w:rsidRPr="00ED2BC2" w:rsidRDefault="00142D7E" w:rsidP="001A2518">
      <w:pPr>
        <w:pStyle w:val="NoSpacing"/>
        <w:ind w:left="720"/>
        <w:rPr>
          <w:rFonts w:ascii="Arial" w:hAnsi="Arial" w:cs="Arial"/>
        </w:rPr>
      </w:pPr>
    </w:p>
    <w:p w:rsidR="00142D7E" w:rsidRPr="00ED2BC2" w:rsidRDefault="00142D7E" w:rsidP="00142D7E">
      <w:pPr>
        <w:pStyle w:val="NoSpacing"/>
        <w:ind w:left="720"/>
        <w:rPr>
          <w:rFonts w:ascii="Arial" w:hAnsi="Arial" w:cs="Arial"/>
        </w:rPr>
      </w:pPr>
      <w:r w:rsidRPr="00ED2BC2">
        <w:rPr>
          <w:rFonts w:ascii="Arial" w:hAnsi="Arial" w:cs="Arial"/>
        </w:rPr>
        <w:t>We use our performance indicators to discuss improvements to service delivery.</w:t>
      </w:r>
    </w:p>
    <w:p w:rsidR="00142D7E" w:rsidRPr="00ED2BC2" w:rsidRDefault="00142D7E" w:rsidP="00142D7E">
      <w:pPr>
        <w:pStyle w:val="NoSpacing"/>
        <w:rPr>
          <w:rFonts w:ascii="Arial" w:hAnsi="Arial" w:cs="Arial"/>
        </w:rPr>
      </w:pPr>
    </w:p>
    <w:p w:rsidR="00142D7E" w:rsidRPr="00ED2BC2" w:rsidRDefault="00591D34" w:rsidP="00142D7E">
      <w:pPr>
        <w:pStyle w:val="NoSpacing"/>
        <w:rPr>
          <w:rFonts w:ascii="Arial" w:hAnsi="Arial" w:cs="Arial"/>
          <w:b/>
        </w:rPr>
      </w:pPr>
      <w:r w:rsidRPr="00ED2BC2">
        <w:rPr>
          <w:rFonts w:ascii="Arial" w:hAnsi="Arial" w:cs="Arial"/>
          <w:b/>
        </w:rPr>
        <w:t>1</w:t>
      </w:r>
      <w:r w:rsidR="0090427E" w:rsidRPr="00ED2BC2">
        <w:rPr>
          <w:rFonts w:ascii="Arial" w:hAnsi="Arial" w:cs="Arial"/>
          <w:b/>
        </w:rPr>
        <w:t>3</w:t>
      </w:r>
      <w:r w:rsidR="007E38D9" w:rsidRPr="00ED2BC2">
        <w:rPr>
          <w:rFonts w:ascii="Arial" w:hAnsi="Arial" w:cs="Arial"/>
          <w:b/>
        </w:rPr>
        <w:t>.2</w:t>
      </w:r>
      <w:r w:rsidR="007E38D9" w:rsidRPr="00ED2BC2">
        <w:rPr>
          <w:rFonts w:ascii="Arial" w:hAnsi="Arial" w:cs="Arial"/>
          <w:b/>
        </w:rPr>
        <w:tab/>
      </w:r>
      <w:r w:rsidR="00142D7E" w:rsidRPr="00ED2BC2">
        <w:rPr>
          <w:rFonts w:ascii="Arial" w:hAnsi="Arial" w:cs="Arial"/>
          <w:b/>
        </w:rPr>
        <w:t>Methods of review</w:t>
      </w:r>
    </w:p>
    <w:p w:rsidR="00142D7E" w:rsidRPr="00ED2BC2" w:rsidRDefault="00142D7E" w:rsidP="00142D7E">
      <w:pPr>
        <w:pStyle w:val="NoSpacing"/>
        <w:rPr>
          <w:rFonts w:ascii="Arial" w:hAnsi="Arial" w:cs="Arial"/>
        </w:rPr>
      </w:pPr>
    </w:p>
    <w:p w:rsidR="00142D7E" w:rsidRPr="00ED2BC2" w:rsidRDefault="000F6B92" w:rsidP="000F6B92">
      <w:pPr>
        <w:pStyle w:val="NoSpacing"/>
        <w:ind w:left="720"/>
        <w:rPr>
          <w:rFonts w:ascii="Arial" w:hAnsi="Arial" w:cs="Arial"/>
        </w:rPr>
      </w:pPr>
      <w:r w:rsidRPr="00ED2BC2">
        <w:rPr>
          <w:rFonts w:ascii="Arial" w:hAnsi="Arial" w:cs="Arial"/>
        </w:rPr>
        <w:t>We use a range of methods as detailed in our tenant participation strategy when reviewing the policy.</w:t>
      </w:r>
    </w:p>
    <w:p w:rsidR="000F6B92" w:rsidRPr="00ED2BC2" w:rsidRDefault="000F6B92" w:rsidP="00142D7E">
      <w:pPr>
        <w:pStyle w:val="NoSpacing"/>
        <w:rPr>
          <w:rFonts w:ascii="Arial" w:hAnsi="Arial" w:cs="Arial"/>
        </w:rPr>
      </w:pPr>
    </w:p>
    <w:p w:rsidR="00363C66" w:rsidRPr="00ED2BC2" w:rsidRDefault="00363C66" w:rsidP="00363C66">
      <w:pPr>
        <w:pStyle w:val="NoSpacing"/>
        <w:ind w:left="720"/>
        <w:rPr>
          <w:rFonts w:ascii="Arial" w:hAnsi="Arial" w:cs="Arial"/>
        </w:rPr>
      </w:pPr>
      <w:r w:rsidRPr="00ED2BC2">
        <w:rPr>
          <w:rFonts w:ascii="Arial" w:hAnsi="Arial" w:cs="Arial"/>
        </w:rPr>
        <w:lastRenderedPageBreak/>
        <w:t>We discuss changes to policy with tenants, applicants and other service users through our tenant participation strategy.</w:t>
      </w:r>
    </w:p>
    <w:p w:rsidR="00363C66" w:rsidRPr="00ED2BC2" w:rsidRDefault="00363C66" w:rsidP="00363C66">
      <w:pPr>
        <w:pStyle w:val="NoSpacing"/>
        <w:ind w:left="720"/>
        <w:rPr>
          <w:rFonts w:ascii="Arial" w:hAnsi="Arial" w:cs="Arial"/>
        </w:rPr>
      </w:pPr>
    </w:p>
    <w:p w:rsidR="000F6B92" w:rsidRDefault="000F6B92" w:rsidP="001A2518">
      <w:pPr>
        <w:pStyle w:val="NoSpacing"/>
        <w:ind w:left="720"/>
      </w:pPr>
      <w:r w:rsidRPr="00ED2BC2">
        <w:rPr>
          <w:rFonts w:ascii="Arial" w:hAnsi="Arial" w:cs="Arial"/>
        </w:rPr>
        <w:t>We also carry out regular surveys of service users to gather their views concerning allocation services</w:t>
      </w:r>
      <w:r w:rsidR="0044234D" w:rsidRPr="0044234D">
        <w:t xml:space="preserve"> </w:t>
      </w:r>
    </w:p>
    <w:p w:rsidR="00692C96" w:rsidRPr="00692C96" w:rsidRDefault="00692C96" w:rsidP="00692C96">
      <w:pPr>
        <w:pStyle w:val="NoSpacing"/>
        <w:ind w:left="720"/>
        <w:rPr>
          <w:rFonts w:ascii="Arial" w:hAnsi="Arial" w:cs="Arial"/>
        </w:rPr>
      </w:pPr>
      <w:r w:rsidRPr="00692C96">
        <w:rPr>
          <w:rFonts w:ascii="Arial" w:hAnsi="Arial" w:cs="Arial"/>
          <w:noProof/>
          <w:lang w:eastAsia="en-GB"/>
        </w:rPr>
        <w:drawing>
          <wp:inline distT="0" distB="0" distL="0" distR="0" wp14:anchorId="71FBF2CC" wp14:editId="699E623C">
            <wp:extent cx="1351637" cy="80715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9870" cy="829988"/>
                    </a:xfrm>
                    <a:prstGeom prst="rect">
                      <a:avLst/>
                    </a:prstGeom>
                    <a:noFill/>
                  </pic:spPr>
                </pic:pic>
              </a:graphicData>
            </a:graphic>
          </wp:inline>
        </w:drawing>
      </w:r>
      <w:r w:rsidRPr="00692C96">
        <w:rPr>
          <w:rFonts w:ascii="Arial" w:hAnsi="Arial" w:cs="Arial"/>
        </w:rPr>
        <w:tab/>
        <w:t xml:space="preserve">    EQUALITY IMPACT ASSESSMENT </w:t>
      </w:r>
    </w:p>
    <w:p w:rsidR="00692C96" w:rsidRPr="00692C96" w:rsidRDefault="00692C96" w:rsidP="00692C96">
      <w:pPr>
        <w:pStyle w:val="NoSpacing"/>
        <w:ind w:left="720"/>
        <w:rPr>
          <w:rFonts w:ascii="Arial" w:hAnsi="Arial" w:cs="Arial"/>
        </w:rPr>
      </w:pPr>
    </w:p>
    <w:tbl>
      <w:tblPr>
        <w:tblStyle w:val="TableGrid"/>
        <w:tblW w:w="0" w:type="auto"/>
        <w:tblLook w:val="04A0" w:firstRow="1" w:lastRow="0" w:firstColumn="1" w:lastColumn="0" w:noHBand="0" w:noVBand="1"/>
      </w:tblPr>
      <w:tblGrid>
        <w:gridCol w:w="4672"/>
        <w:gridCol w:w="34"/>
        <w:gridCol w:w="4310"/>
      </w:tblGrid>
      <w:tr w:rsidR="00692C96" w:rsidRPr="00692C96" w:rsidTr="00692C96">
        <w:tc>
          <w:tcPr>
            <w:tcW w:w="4706" w:type="dxa"/>
            <w:gridSpan w:val="2"/>
          </w:tcPr>
          <w:p w:rsidR="00692C96" w:rsidRPr="00692C96" w:rsidRDefault="00692C96" w:rsidP="00692C96">
            <w:pPr>
              <w:pStyle w:val="NoSpacing"/>
              <w:ind w:left="720"/>
              <w:rPr>
                <w:rFonts w:ascii="Arial" w:hAnsi="Arial" w:cs="Arial"/>
              </w:rPr>
            </w:pPr>
            <w:r w:rsidRPr="00692C96">
              <w:rPr>
                <w:rFonts w:ascii="Arial" w:hAnsi="Arial" w:cs="Arial"/>
              </w:rPr>
              <w:t xml:space="preserve">Name of Policy /proposal </w:t>
            </w:r>
          </w:p>
        </w:tc>
        <w:tc>
          <w:tcPr>
            <w:tcW w:w="4310" w:type="dxa"/>
          </w:tcPr>
          <w:p w:rsidR="00692C96" w:rsidRPr="00692C96" w:rsidRDefault="00692C96" w:rsidP="00692C96">
            <w:pPr>
              <w:pStyle w:val="NoSpacing"/>
              <w:ind w:left="720"/>
              <w:rPr>
                <w:rFonts w:ascii="Arial" w:hAnsi="Arial" w:cs="Arial"/>
              </w:rPr>
            </w:pPr>
            <w:r>
              <w:rPr>
                <w:rFonts w:ascii="Arial" w:hAnsi="Arial" w:cs="Arial"/>
              </w:rPr>
              <w:t>Allocations Policy</w:t>
            </w:r>
          </w:p>
        </w:tc>
      </w:tr>
      <w:tr w:rsidR="00692C96" w:rsidRPr="00692C96" w:rsidTr="00692C96">
        <w:tc>
          <w:tcPr>
            <w:tcW w:w="4706" w:type="dxa"/>
            <w:gridSpan w:val="2"/>
          </w:tcPr>
          <w:p w:rsidR="00692C96" w:rsidRPr="00692C96" w:rsidRDefault="00692C96" w:rsidP="00692C96">
            <w:pPr>
              <w:pStyle w:val="NoSpacing"/>
              <w:ind w:left="720"/>
              <w:rPr>
                <w:rFonts w:ascii="Arial" w:hAnsi="Arial" w:cs="Arial"/>
              </w:rPr>
            </w:pPr>
            <w:r w:rsidRPr="00692C96">
              <w:rPr>
                <w:rFonts w:ascii="Arial" w:hAnsi="Arial" w:cs="Arial"/>
              </w:rPr>
              <w:t>Assessor</w:t>
            </w:r>
          </w:p>
        </w:tc>
        <w:tc>
          <w:tcPr>
            <w:tcW w:w="4310" w:type="dxa"/>
          </w:tcPr>
          <w:p w:rsidR="00692C96" w:rsidRPr="00692C96" w:rsidRDefault="00692C96" w:rsidP="00692C96">
            <w:pPr>
              <w:pStyle w:val="NoSpacing"/>
              <w:ind w:left="720"/>
              <w:rPr>
                <w:rFonts w:ascii="Arial" w:hAnsi="Arial" w:cs="Arial"/>
              </w:rPr>
            </w:pPr>
            <w:r>
              <w:rPr>
                <w:rFonts w:ascii="Arial" w:hAnsi="Arial" w:cs="Arial"/>
              </w:rPr>
              <w:t>Janice Shields</w:t>
            </w:r>
          </w:p>
        </w:tc>
      </w:tr>
      <w:tr w:rsidR="00692C96" w:rsidRPr="00692C96" w:rsidTr="00692C96">
        <w:tc>
          <w:tcPr>
            <w:tcW w:w="4706" w:type="dxa"/>
            <w:gridSpan w:val="2"/>
          </w:tcPr>
          <w:p w:rsidR="00692C96" w:rsidRPr="00692C96" w:rsidRDefault="00692C96" w:rsidP="00692C96">
            <w:pPr>
              <w:pStyle w:val="NoSpacing"/>
              <w:ind w:left="720"/>
              <w:rPr>
                <w:rFonts w:ascii="Arial" w:hAnsi="Arial" w:cs="Arial"/>
              </w:rPr>
            </w:pPr>
            <w:r w:rsidRPr="00692C96">
              <w:rPr>
                <w:rFonts w:ascii="Arial" w:hAnsi="Arial" w:cs="Arial"/>
              </w:rPr>
              <w:t xml:space="preserve">Is the policy new or </w:t>
            </w:r>
            <w:r>
              <w:rPr>
                <w:rFonts w:ascii="Arial" w:hAnsi="Arial" w:cs="Arial"/>
              </w:rPr>
              <w:t>a revision</w:t>
            </w:r>
          </w:p>
        </w:tc>
        <w:tc>
          <w:tcPr>
            <w:tcW w:w="4310" w:type="dxa"/>
          </w:tcPr>
          <w:p w:rsidR="00692C96" w:rsidRPr="00692C96" w:rsidRDefault="00692C96" w:rsidP="00692C96">
            <w:pPr>
              <w:pStyle w:val="NoSpacing"/>
              <w:ind w:left="720"/>
              <w:rPr>
                <w:rFonts w:ascii="Arial" w:hAnsi="Arial" w:cs="Arial"/>
              </w:rPr>
            </w:pPr>
            <w:r w:rsidRPr="00692C96">
              <w:rPr>
                <w:rFonts w:ascii="Arial" w:hAnsi="Arial" w:cs="Arial"/>
              </w:rPr>
              <w:t xml:space="preserve"> </w:t>
            </w:r>
            <w:r>
              <w:rPr>
                <w:rFonts w:ascii="Arial" w:hAnsi="Arial" w:cs="Arial"/>
              </w:rPr>
              <w:t xml:space="preserve">Revision </w:t>
            </w:r>
          </w:p>
        </w:tc>
      </w:tr>
      <w:tr w:rsidR="00692C96" w:rsidRPr="00692C96" w:rsidTr="00692C96">
        <w:tc>
          <w:tcPr>
            <w:tcW w:w="4706" w:type="dxa"/>
            <w:gridSpan w:val="2"/>
          </w:tcPr>
          <w:p w:rsidR="00692C96" w:rsidRPr="00692C96" w:rsidRDefault="00692C96" w:rsidP="00692C96">
            <w:pPr>
              <w:pStyle w:val="NoSpacing"/>
              <w:numPr>
                <w:ilvl w:val="0"/>
                <w:numId w:val="49"/>
              </w:numPr>
              <w:ind w:left="306"/>
              <w:rPr>
                <w:rFonts w:ascii="Arial" w:hAnsi="Arial" w:cs="Arial"/>
              </w:rPr>
            </w:pPr>
            <w:r w:rsidRPr="00692C96">
              <w:rPr>
                <w:rFonts w:ascii="Arial" w:hAnsi="Arial" w:cs="Arial"/>
              </w:rPr>
              <w:t xml:space="preserve">Name and describe the aims /objectives and purpose of the policy </w:t>
            </w:r>
          </w:p>
        </w:tc>
        <w:tc>
          <w:tcPr>
            <w:tcW w:w="4310" w:type="dxa"/>
          </w:tcPr>
          <w:p w:rsidR="00692C96" w:rsidRPr="00692C96" w:rsidRDefault="00692C96" w:rsidP="00692C96">
            <w:pPr>
              <w:pStyle w:val="NoSpacing"/>
              <w:ind w:left="720"/>
              <w:rPr>
                <w:rFonts w:ascii="Arial" w:hAnsi="Arial" w:cs="Arial"/>
              </w:rPr>
            </w:pPr>
            <w:r>
              <w:rPr>
                <w:rFonts w:ascii="Arial" w:hAnsi="Arial" w:cs="Arial"/>
              </w:rPr>
              <w:t xml:space="preserve">This policy sets out the approach used to allocate homes that become available for let.  </w:t>
            </w:r>
          </w:p>
        </w:tc>
      </w:tr>
      <w:tr w:rsidR="00692C96" w:rsidRPr="00692C96" w:rsidTr="00692C96">
        <w:tc>
          <w:tcPr>
            <w:tcW w:w="4706" w:type="dxa"/>
            <w:gridSpan w:val="2"/>
          </w:tcPr>
          <w:p w:rsidR="00692C96" w:rsidRPr="00692C96" w:rsidRDefault="00692C96" w:rsidP="00692C96">
            <w:pPr>
              <w:pStyle w:val="NoSpacing"/>
              <w:ind w:left="306"/>
              <w:rPr>
                <w:rFonts w:ascii="Arial" w:hAnsi="Arial" w:cs="Arial"/>
              </w:rPr>
            </w:pP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numPr>
                <w:ilvl w:val="0"/>
                <w:numId w:val="49"/>
              </w:numPr>
              <w:ind w:left="306"/>
              <w:rPr>
                <w:rFonts w:ascii="Arial" w:hAnsi="Arial" w:cs="Arial"/>
              </w:rPr>
            </w:pPr>
            <w:r w:rsidRPr="00692C96">
              <w:rPr>
                <w:rFonts w:ascii="Arial" w:hAnsi="Arial" w:cs="Arial"/>
              </w:rPr>
              <w:t>Who is intended to benefit from the policy?</w:t>
            </w:r>
          </w:p>
        </w:tc>
        <w:tc>
          <w:tcPr>
            <w:tcW w:w="4310" w:type="dxa"/>
          </w:tcPr>
          <w:p w:rsidR="00692C96" w:rsidRPr="00692C96" w:rsidRDefault="00692C96" w:rsidP="00692C96">
            <w:pPr>
              <w:pStyle w:val="NoSpacing"/>
              <w:ind w:left="720"/>
              <w:rPr>
                <w:rFonts w:ascii="Arial" w:hAnsi="Arial" w:cs="Arial"/>
              </w:rPr>
            </w:pPr>
            <w:r>
              <w:rPr>
                <w:rFonts w:ascii="Arial" w:hAnsi="Arial" w:cs="Arial"/>
              </w:rPr>
              <w:t xml:space="preserve">Applicants and tenants </w:t>
            </w:r>
          </w:p>
        </w:tc>
      </w:tr>
      <w:tr w:rsidR="00692C96" w:rsidRPr="00692C96" w:rsidTr="00692C96">
        <w:tc>
          <w:tcPr>
            <w:tcW w:w="4706" w:type="dxa"/>
            <w:gridSpan w:val="2"/>
          </w:tcPr>
          <w:p w:rsidR="00692C96" w:rsidRPr="00692C96" w:rsidRDefault="00692C96" w:rsidP="00692C96">
            <w:pPr>
              <w:pStyle w:val="NoSpacing"/>
              <w:ind w:left="306"/>
              <w:rPr>
                <w:rFonts w:ascii="Arial" w:hAnsi="Arial" w:cs="Arial"/>
              </w:rPr>
            </w:pP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numPr>
                <w:ilvl w:val="0"/>
                <w:numId w:val="49"/>
              </w:numPr>
              <w:ind w:left="306"/>
              <w:rPr>
                <w:rFonts w:ascii="Arial" w:hAnsi="Arial" w:cs="Arial"/>
              </w:rPr>
            </w:pPr>
            <w:r w:rsidRPr="00692C96">
              <w:rPr>
                <w:rFonts w:ascii="Arial" w:hAnsi="Arial" w:cs="Arial"/>
              </w:rPr>
              <w:t>What outcomes are expected from this policy?</w:t>
            </w:r>
          </w:p>
        </w:tc>
        <w:tc>
          <w:tcPr>
            <w:tcW w:w="4310" w:type="dxa"/>
          </w:tcPr>
          <w:p w:rsidR="00692C96" w:rsidRDefault="00692C96" w:rsidP="00692C96">
            <w:pPr>
              <w:pStyle w:val="NoSpacing"/>
              <w:ind w:left="720"/>
              <w:rPr>
                <w:rFonts w:ascii="Arial" w:hAnsi="Arial" w:cs="Arial"/>
              </w:rPr>
            </w:pPr>
            <w:r>
              <w:rPr>
                <w:rFonts w:ascii="Arial" w:hAnsi="Arial" w:cs="Arial"/>
              </w:rPr>
              <w:t>To provide quality housing that meets the needs of our tenants and applicants. To make it easy for applicants and customers to make an application for housing and provide information to maximise their opportunity for rehousing.</w:t>
            </w:r>
          </w:p>
          <w:p w:rsidR="00692C96" w:rsidRPr="00692C96" w:rsidRDefault="00692C96" w:rsidP="00692C96">
            <w:pPr>
              <w:pStyle w:val="NoSpacing"/>
              <w:ind w:left="720"/>
              <w:rPr>
                <w:rFonts w:ascii="Arial" w:hAnsi="Arial" w:cs="Arial"/>
              </w:rPr>
            </w:pPr>
            <w:r>
              <w:rPr>
                <w:rFonts w:ascii="Arial" w:hAnsi="Arial" w:cs="Arial"/>
              </w:rPr>
              <w:t xml:space="preserve">That every applicant has their individual needs recognise3d, is treated fairly and with respect. </w:t>
            </w:r>
          </w:p>
        </w:tc>
      </w:tr>
      <w:tr w:rsidR="00692C96" w:rsidRPr="00692C96" w:rsidTr="00692C96">
        <w:tc>
          <w:tcPr>
            <w:tcW w:w="4706" w:type="dxa"/>
            <w:gridSpan w:val="2"/>
          </w:tcPr>
          <w:p w:rsidR="00692C96" w:rsidRPr="00692C96" w:rsidRDefault="00692C96" w:rsidP="00692C96">
            <w:pPr>
              <w:pStyle w:val="NoSpacing"/>
              <w:ind w:left="306"/>
              <w:rPr>
                <w:rFonts w:ascii="Arial" w:hAnsi="Arial" w:cs="Arial"/>
              </w:rPr>
            </w:pP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numPr>
                <w:ilvl w:val="0"/>
                <w:numId w:val="49"/>
              </w:numPr>
              <w:ind w:left="306"/>
              <w:rPr>
                <w:rFonts w:ascii="Arial" w:hAnsi="Arial" w:cs="Arial"/>
              </w:rPr>
            </w:pPr>
            <w:r w:rsidRPr="00692C96">
              <w:rPr>
                <w:rFonts w:ascii="Arial" w:hAnsi="Arial" w:cs="Arial"/>
              </w:rPr>
              <w:t>Which protected characteristics could be affected by the proposal?</w:t>
            </w:r>
          </w:p>
          <w:p w:rsidR="00692C96" w:rsidRPr="00692C96" w:rsidRDefault="00692C96" w:rsidP="00692C96">
            <w:pPr>
              <w:pStyle w:val="NoSpacing"/>
              <w:ind w:left="306"/>
              <w:rPr>
                <w:rFonts w:ascii="Arial" w:hAnsi="Arial" w:cs="Arial"/>
              </w:rPr>
            </w:pPr>
            <w:r w:rsidRPr="00692C96">
              <w:rPr>
                <w:rFonts w:ascii="Arial" w:hAnsi="Arial" w:cs="Arial"/>
              </w:rPr>
              <w:t xml:space="preserve">Age  </w:t>
            </w:r>
            <w:r w:rsidRPr="00692C96">
              <w:rPr>
                <w:rFonts w:ascii="Arial" w:hAnsi="Arial" w:cs="Arial"/>
              </w:rPr>
              <w:tab/>
              <w:t xml:space="preserve">                                                               Pregnancy/Maternity</w:t>
            </w:r>
          </w:p>
          <w:p w:rsidR="00692C96" w:rsidRPr="00692C96" w:rsidRDefault="00692C96" w:rsidP="00692C96">
            <w:pPr>
              <w:pStyle w:val="NoSpacing"/>
              <w:ind w:left="306"/>
              <w:rPr>
                <w:rFonts w:ascii="Arial" w:hAnsi="Arial" w:cs="Arial"/>
              </w:rPr>
            </w:pPr>
            <w:r w:rsidRPr="00692C96">
              <w:rPr>
                <w:rFonts w:ascii="Arial" w:hAnsi="Arial" w:cs="Arial"/>
              </w:rPr>
              <w:t>Gender                                                                Religion or belief</w:t>
            </w:r>
          </w:p>
          <w:p w:rsidR="00692C96" w:rsidRPr="00692C96" w:rsidRDefault="00692C96" w:rsidP="00692C96">
            <w:pPr>
              <w:pStyle w:val="NoSpacing"/>
              <w:ind w:left="306"/>
              <w:rPr>
                <w:rFonts w:ascii="Arial" w:hAnsi="Arial" w:cs="Arial"/>
              </w:rPr>
            </w:pPr>
            <w:r w:rsidRPr="00692C96">
              <w:rPr>
                <w:rFonts w:ascii="Arial" w:hAnsi="Arial" w:cs="Arial"/>
              </w:rPr>
              <w:t>Marriage and Civil partnership                       Gender re-assignment</w:t>
            </w:r>
          </w:p>
          <w:p w:rsidR="00692C96" w:rsidRPr="00692C96" w:rsidRDefault="00692C96" w:rsidP="00692C96">
            <w:pPr>
              <w:pStyle w:val="NoSpacing"/>
              <w:ind w:left="306"/>
              <w:rPr>
                <w:rFonts w:ascii="Arial" w:hAnsi="Arial" w:cs="Arial"/>
              </w:rPr>
            </w:pPr>
            <w:r w:rsidRPr="00692C96">
              <w:rPr>
                <w:rFonts w:ascii="Arial" w:hAnsi="Arial" w:cs="Arial"/>
              </w:rPr>
              <w:t xml:space="preserve">Disability                                                              Sexual orientation </w:t>
            </w:r>
          </w:p>
          <w:p w:rsidR="00692C96" w:rsidRPr="00692C96" w:rsidRDefault="00692C96" w:rsidP="00692C96">
            <w:pPr>
              <w:pStyle w:val="NoSpacing"/>
              <w:ind w:left="306"/>
              <w:rPr>
                <w:rFonts w:ascii="Arial" w:hAnsi="Arial" w:cs="Arial"/>
              </w:rPr>
            </w:pPr>
            <w:r w:rsidRPr="00692C96">
              <w:rPr>
                <w:rFonts w:ascii="Arial" w:hAnsi="Arial" w:cs="Arial"/>
              </w:rPr>
              <w:t>Race</w:t>
            </w:r>
          </w:p>
          <w:p w:rsidR="00692C96" w:rsidRPr="00692C96" w:rsidRDefault="00692C96" w:rsidP="00692C96">
            <w:pPr>
              <w:pStyle w:val="NoSpacing"/>
              <w:ind w:left="306"/>
              <w:rPr>
                <w:rFonts w:ascii="Arial" w:hAnsi="Arial" w:cs="Arial"/>
              </w:rPr>
            </w:pPr>
          </w:p>
        </w:tc>
        <w:tc>
          <w:tcPr>
            <w:tcW w:w="4310" w:type="dxa"/>
          </w:tcPr>
          <w:p w:rsidR="00692C96" w:rsidRDefault="00692C96" w:rsidP="00692C96">
            <w:pPr>
              <w:pStyle w:val="NoSpacing"/>
              <w:ind w:left="720"/>
              <w:rPr>
                <w:rFonts w:ascii="Arial" w:hAnsi="Arial" w:cs="Arial"/>
              </w:rPr>
            </w:pPr>
            <w:r w:rsidRPr="00692C96">
              <w:rPr>
                <w:rFonts w:ascii="Arial" w:hAnsi="Arial" w:cs="Arial"/>
              </w:rPr>
              <w:t xml:space="preserve">Please say here </w:t>
            </w:r>
          </w:p>
          <w:p w:rsidR="00197902" w:rsidRDefault="00197902" w:rsidP="00692C96">
            <w:pPr>
              <w:pStyle w:val="NoSpacing"/>
              <w:ind w:left="720"/>
              <w:rPr>
                <w:rFonts w:ascii="Arial" w:hAnsi="Arial" w:cs="Arial"/>
              </w:rPr>
            </w:pPr>
            <w:r>
              <w:rPr>
                <w:rFonts w:ascii="Arial" w:hAnsi="Arial" w:cs="Arial"/>
              </w:rPr>
              <w:t>Race</w:t>
            </w:r>
          </w:p>
          <w:p w:rsidR="00197902" w:rsidRPr="00692C96" w:rsidRDefault="00197902" w:rsidP="00692C96">
            <w:pPr>
              <w:pStyle w:val="NoSpacing"/>
              <w:ind w:left="720"/>
              <w:rPr>
                <w:rFonts w:ascii="Arial" w:hAnsi="Arial" w:cs="Arial"/>
              </w:rPr>
            </w:pPr>
            <w:r>
              <w:rPr>
                <w:rFonts w:ascii="Arial" w:hAnsi="Arial" w:cs="Arial"/>
              </w:rPr>
              <w:t>Disability</w:t>
            </w:r>
          </w:p>
        </w:tc>
      </w:tr>
      <w:tr w:rsidR="00692C96" w:rsidRPr="00692C96" w:rsidTr="00692C96">
        <w:tc>
          <w:tcPr>
            <w:tcW w:w="4706" w:type="dxa"/>
            <w:gridSpan w:val="2"/>
          </w:tcPr>
          <w:p w:rsidR="00692C96" w:rsidRPr="00692C96" w:rsidRDefault="00692C96" w:rsidP="00692C96">
            <w:pPr>
              <w:pStyle w:val="NoSpacing"/>
              <w:numPr>
                <w:ilvl w:val="0"/>
                <w:numId w:val="49"/>
              </w:numPr>
              <w:ind w:left="306"/>
              <w:rPr>
                <w:rFonts w:ascii="Arial" w:hAnsi="Arial" w:cs="Arial"/>
              </w:rPr>
            </w:pPr>
            <w:r w:rsidRPr="00692C96">
              <w:rPr>
                <w:rFonts w:ascii="Arial" w:hAnsi="Arial" w:cs="Arial"/>
              </w:rPr>
              <w:t>If the policy/proposal is not relevant to any of the protected characteristics listed at 4, please state why and end the process here</w:t>
            </w: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rPr>
                <w:rFonts w:ascii="Arial" w:hAnsi="Arial" w:cs="Arial"/>
              </w:rPr>
            </w:pP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numPr>
                <w:ilvl w:val="0"/>
                <w:numId w:val="49"/>
              </w:numPr>
              <w:rPr>
                <w:rFonts w:ascii="Arial" w:hAnsi="Arial" w:cs="Arial"/>
              </w:rPr>
            </w:pPr>
            <w:r w:rsidRPr="00692C96">
              <w:rPr>
                <w:rFonts w:ascii="Arial" w:hAnsi="Arial" w:cs="Arial"/>
              </w:rPr>
              <w:t xml:space="preserve">Describe the likely impact(s) this policy could have on the  groups identified in part 4 </w:t>
            </w:r>
          </w:p>
        </w:tc>
        <w:tc>
          <w:tcPr>
            <w:tcW w:w="4310" w:type="dxa"/>
          </w:tcPr>
          <w:p w:rsidR="00692C96" w:rsidRDefault="00692C96" w:rsidP="00692C96">
            <w:pPr>
              <w:pStyle w:val="NoSpacing"/>
              <w:ind w:left="720"/>
              <w:rPr>
                <w:rFonts w:ascii="Arial" w:hAnsi="Arial" w:cs="Arial"/>
              </w:rPr>
            </w:pPr>
            <w:r>
              <w:rPr>
                <w:rFonts w:ascii="Arial" w:hAnsi="Arial" w:cs="Arial"/>
              </w:rPr>
              <w:t xml:space="preserve">People of any race, but different nationalities may disproportionately be affected by any communication or language </w:t>
            </w:r>
            <w:r>
              <w:rPr>
                <w:rFonts w:ascii="Arial" w:hAnsi="Arial" w:cs="Arial"/>
              </w:rPr>
              <w:lastRenderedPageBreak/>
              <w:t xml:space="preserve">barriers which would affect the style of communication for their housing options. </w:t>
            </w:r>
          </w:p>
          <w:p w:rsidR="00692C96" w:rsidRPr="00692C96" w:rsidRDefault="00692C96" w:rsidP="00692C96">
            <w:pPr>
              <w:pStyle w:val="NoSpacing"/>
              <w:ind w:left="720"/>
              <w:rPr>
                <w:rFonts w:ascii="Arial" w:hAnsi="Arial" w:cs="Arial"/>
              </w:rPr>
            </w:pPr>
            <w:r>
              <w:rPr>
                <w:rFonts w:ascii="Arial" w:hAnsi="Arial" w:cs="Arial"/>
              </w:rPr>
              <w:t xml:space="preserve">Those with special needs such as visual impairment, physical disability, mental health conditions may be limited in their ability to manage their application/tenancy in the same way as those not affected by such conditions. </w:t>
            </w:r>
          </w:p>
        </w:tc>
      </w:tr>
      <w:tr w:rsidR="00692C96" w:rsidRPr="00692C96" w:rsidTr="00692C96">
        <w:tc>
          <w:tcPr>
            <w:tcW w:w="4706" w:type="dxa"/>
            <w:gridSpan w:val="2"/>
          </w:tcPr>
          <w:p w:rsidR="00692C96" w:rsidRPr="00692C96" w:rsidRDefault="00692C96" w:rsidP="00692C96">
            <w:pPr>
              <w:pStyle w:val="NoSpacing"/>
              <w:rPr>
                <w:rFonts w:ascii="Arial" w:hAnsi="Arial" w:cs="Arial"/>
              </w:rPr>
            </w:pPr>
          </w:p>
        </w:tc>
        <w:tc>
          <w:tcPr>
            <w:tcW w:w="4310" w:type="dxa"/>
          </w:tcPr>
          <w:p w:rsidR="00692C96" w:rsidRPr="00692C96" w:rsidRDefault="00692C96" w:rsidP="00692C96">
            <w:pPr>
              <w:pStyle w:val="NoSpacing"/>
              <w:ind w:left="720"/>
              <w:rPr>
                <w:rFonts w:ascii="Arial" w:hAnsi="Arial" w:cs="Arial"/>
              </w:rPr>
            </w:pPr>
          </w:p>
        </w:tc>
      </w:tr>
      <w:tr w:rsidR="00692C96" w:rsidRPr="00692C96" w:rsidTr="00692C96">
        <w:tc>
          <w:tcPr>
            <w:tcW w:w="4706" w:type="dxa"/>
            <w:gridSpan w:val="2"/>
          </w:tcPr>
          <w:p w:rsidR="00692C96" w:rsidRPr="00692C96" w:rsidRDefault="00692C96" w:rsidP="00692C96">
            <w:pPr>
              <w:pStyle w:val="NoSpacing"/>
              <w:numPr>
                <w:ilvl w:val="0"/>
                <w:numId w:val="49"/>
              </w:numPr>
              <w:rPr>
                <w:rFonts w:ascii="Arial" w:hAnsi="Arial" w:cs="Arial"/>
              </w:rPr>
            </w:pPr>
            <w:r w:rsidRPr="00692C96">
              <w:rPr>
                <w:rFonts w:ascii="Arial" w:hAnsi="Arial" w:cs="Arial"/>
              </w:rPr>
              <w:t xml:space="preserve">What actions are required to address the impacts arising from this assessment? (e.g. collecting additional data, putting monitoring in place, specific actions to mitigate negative impact) </w:t>
            </w:r>
          </w:p>
        </w:tc>
        <w:tc>
          <w:tcPr>
            <w:tcW w:w="4310" w:type="dxa"/>
          </w:tcPr>
          <w:p w:rsidR="00692C96" w:rsidRPr="00692C96" w:rsidRDefault="00692C96" w:rsidP="00692C96">
            <w:pPr>
              <w:pStyle w:val="NoSpacing"/>
              <w:ind w:left="720"/>
              <w:rPr>
                <w:rFonts w:ascii="Arial" w:hAnsi="Arial" w:cs="Arial"/>
              </w:rPr>
            </w:pPr>
            <w:r>
              <w:rPr>
                <w:rFonts w:ascii="Arial" w:hAnsi="Arial" w:cs="Arial"/>
              </w:rPr>
              <w:t xml:space="preserve">Relevant training for staff </w:t>
            </w:r>
          </w:p>
        </w:tc>
      </w:tr>
      <w:tr w:rsidR="00692C96" w:rsidRPr="00692C96" w:rsidTr="00692C96">
        <w:tc>
          <w:tcPr>
            <w:tcW w:w="4672" w:type="dxa"/>
          </w:tcPr>
          <w:p w:rsidR="00692C96" w:rsidRPr="00692C96" w:rsidRDefault="00692C96" w:rsidP="00692C96">
            <w:pPr>
              <w:pStyle w:val="NoSpacing"/>
              <w:ind w:left="720"/>
              <w:rPr>
                <w:rFonts w:ascii="Arial" w:hAnsi="Arial" w:cs="Arial"/>
              </w:rPr>
            </w:pPr>
            <w:r w:rsidRPr="00692C96">
              <w:rPr>
                <w:rFonts w:ascii="Arial" w:hAnsi="Arial" w:cs="Arial"/>
              </w:rPr>
              <w:t>Signed ( responsible for review)</w:t>
            </w:r>
          </w:p>
        </w:tc>
        <w:tc>
          <w:tcPr>
            <w:tcW w:w="4344" w:type="dxa"/>
            <w:gridSpan w:val="2"/>
          </w:tcPr>
          <w:p w:rsidR="00692C96" w:rsidRPr="00692C96" w:rsidRDefault="00692C96" w:rsidP="00692C96">
            <w:pPr>
              <w:pStyle w:val="NoSpacing"/>
              <w:ind w:left="720"/>
              <w:rPr>
                <w:rFonts w:ascii="Arial" w:hAnsi="Arial" w:cs="Arial"/>
              </w:rPr>
            </w:pPr>
            <w:r>
              <w:rPr>
                <w:rFonts w:ascii="Arial" w:hAnsi="Arial" w:cs="Arial"/>
              </w:rPr>
              <w:t xml:space="preserve"> Janice Shields </w:t>
            </w:r>
          </w:p>
        </w:tc>
      </w:tr>
      <w:tr w:rsidR="00692C96" w:rsidRPr="00692C96" w:rsidTr="00692C96">
        <w:tc>
          <w:tcPr>
            <w:tcW w:w="4672" w:type="dxa"/>
          </w:tcPr>
          <w:p w:rsidR="00692C96" w:rsidRPr="00692C96" w:rsidRDefault="00692C96" w:rsidP="00692C96">
            <w:pPr>
              <w:pStyle w:val="NoSpacing"/>
              <w:ind w:left="720"/>
              <w:rPr>
                <w:rFonts w:ascii="Arial" w:hAnsi="Arial" w:cs="Arial"/>
              </w:rPr>
            </w:pPr>
            <w:r w:rsidRPr="00692C96">
              <w:rPr>
                <w:rFonts w:ascii="Arial" w:hAnsi="Arial" w:cs="Arial"/>
              </w:rPr>
              <w:t>Date of review</w:t>
            </w:r>
          </w:p>
        </w:tc>
        <w:tc>
          <w:tcPr>
            <w:tcW w:w="4344" w:type="dxa"/>
            <w:gridSpan w:val="2"/>
          </w:tcPr>
          <w:p w:rsidR="00692C96" w:rsidRPr="00692C96" w:rsidRDefault="001F7B49" w:rsidP="00692C96">
            <w:pPr>
              <w:pStyle w:val="NoSpacing"/>
              <w:ind w:left="720"/>
              <w:rPr>
                <w:rFonts w:ascii="Arial" w:hAnsi="Arial" w:cs="Arial"/>
              </w:rPr>
            </w:pPr>
            <w:r>
              <w:rPr>
                <w:rFonts w:ascii="Arial" w:hAnsi="Arial" w:cs="Arial"/>
              </w:rPr>
              <w:t>19/5/2025</w:t>
            </w:r>
            <w:bookmarkStart w:id="0" w:name="_GoBack"/>
            <w:bookmarkEnd w:id="0"/>
          </w:p>
        </w:tc>
      </w:tr>
      <w:tr w:rsidR="00692C96" w:rsidRPr="00692C96" w:rsidTr="00692C96">
        <w:tc>
          <w:tcPr>
            <w:tcW w:w="4672" w:type="dxa"/>
          </w:tcPr>
          <w:p w:rsidR="00692C96" w:rsidRPr="00692C96" w:rsidRDefault="00692C96" w:rsidP="00692C96">
            <w:pPr>
              <w:pStyle w:val="NoSpacing"/>
              <w:ind w:left="720"/>
              <w:rPr>
                <w:rFonts w:ascii="Arial" w:hAnsi="Arial" w:cs="Arial"/>
              </w:rPr>
            </w:pPr>
          </w:p>
        </w:tc>
        <w:tc>
          <w:tcPr>
            <w:tcW w:w="4344" w:type="dxa"/>
            <w:gridSpan w:val="2"/>
          </w:tcPr>
          <w:p w:rsidR="00692C96" w:rsidRPr="00692C96" w:rsidRDefault="00692C96" w:rsidP="00692C96">
            <w:pPr>
              <w:pStyle w:val="NoSpacing"/>
              <w:ind w:left="720"/>
              <w:rPr>
                <w:rFonts w:ascii="Arial" w:hAnsi="Arial" w:cs="Arial"/>
              </w:rPr>
            </w:pPr>
          </w:p>
        </w:tc>
      </w:tr>
      <w:tr w:rsidR="00692C96" w:rsidRPr="00692C96" w:rsidTr="00692C96">
        <w:tc>
          <w:tcPr>
            <w:tcW w:w="9016" w:type="dxa"/>
            <w:gridSpan w:val="3"/>
          </w:tcPr>
          <w:p w:rsidR="00692C96" w:rsidRPr="00692C96" w:rsidRDefault="00692C96" w:rsidP="00692C96">
            <w:pPr>
              <w:pStyle w:val="NoSpacing"/>
              <w:ind w:left="720"/>
              <w:rPr>
                <w:rFonts w:ascii="Arial" w:hAnsi="Arial" w:cs="Arial"/>
                <w:sz w:val="20"/>
                <w:szCs w:val="20"/>
              </w:rPr>
            </w:pPr>
            <w:r w:rsidRPr="00692C96">
              <w:rPr>
                <w:rFonts w:ascii="Arial" w:hAnsi="Arial" w:cs="Arial"/>
                <w:sz w:val="20"/>
                <w:szCs w:val="20"/>
              </w:rPr>
              <w:t>THIS ASSESSMENT TO BE ATTACHED TO REPORT /POLICY WHEN REVIEWED BY MANAGEMENT COMMITTEE</w:t>
            </w:r>
          </w:p>
        </w:tc>
      </w:tr>
    </w:tbl>
    <w:p w:rsidR="00692C96" w:rsidRPr="00692C96" w:rsidRDefault="00692C96" w:rsidP="00692C96">
      <w:pPr>
        <w:pStyle w:val="NoSpacing"/>
        <w:ind w:left="720"/>
        <w:rPr>
          <w:rFonts w:ascii="Arial" w:hAnsi="Arial" w:cs="Arial"/>
          <w:sz w:val="20"/>
          <w:szCs w:val="20"/>
        </w:rPr>
      </w:pPr>
    </w:p>
    <w:p w:rsidR="00692C96" w:rsidRPr="00692C96" w:rsidRDefault="00692C96" w:rsidP="001A2518">
      <w:pPr>
        <w:pStyle w:val="NoSpacing"/>
        <w:ind w:left="720"/>
        <w:rPr>
          <w:rFonts w:ascii="Arial" w:hAnsi="Arial" w:cs="Arial"/>
        </w:rPr>
      </w:pPr>
    </w:p>
    <w:sectPr w:rsidR="00692C96" w:rsidRPr="00692C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8D2" w:rsidRDefault="008A08D2" w:rsidP="004740C0">
      <w:pPr>
        <w:spacing w:after="0" w:line="240" w:lineRule="auto"/>
      </w:pPr>
      <w:r>
        <w:separator/>
      </w:r>
    </w:p>
  </w:endnote>
  <w:endnote w:type="continuationSeparator" w:id="0">
    <w:p w:rsidR="008A08D2" w:rsidRDefault="008A08D2" w:rsidP="0047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D2" w:rsidRDefault="008A08D2">
    <w:pPr>
      <w:pStyle w:val="Footer"/>
    </w:pPr>
    <w:r>
      <w:t xml:space="preserve">Page | </w:t>
    </w:r>
    <w:r>
      <w:fldChar w:fldCharType="begin"/>
    </w:r>
    <w:r>
      <w:instrText xml:space="preserve"> PAGE   \* MERGEFORMAT </w:instrText>
    </w:r>
    <w:r>
      <w:fldChar w:fldCharType="separate"/>
    </w:r>
    <w:r w:rsidR="00BE0E2B">
      <w:rPr>
        <w:noProof/>
      </w:rPr>
      <w:t>19</w:t>
    </w:r>
    <w:r>
      <w:rPr>
        <w:noProof/>
      </w:rPr>
      <w:fldChar w:fldCharType="end"/>
    </w:r>
  </w:p>
  <w:p w:rsidR="008A08D2" w:rsidRDefault="008A0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8D2" w:rsidRDefault="008A08D2" w:rsidP="004740C0">
      <w:pPr>
        <w:spacing w:after="0" w:line="240" w:lineRule="auto"/>
      </w:pPr>
      <w:r>
        <w:separator/>
      </w:r>
    </w:p>
  </w:footnote>
  <w:footnote w:type="continuationSeparator" w:id="0">
    <w:p w:rsidR="008A08D2" w:rsidRDefault="008A08D2" w:rsidP="00474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B12"/>
    <w:multiLevelType w:val="hybridMultilevel"/>
    <w:tmpl w:val="5204C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23379"/>
    <w:multiLevelType w:val="hybridMultilevel"/>
    <w:tmpl w:val="EF8ED6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4A4F63"/>
    <w:multiLevelType w:val="hybridMultilevel"/>
    <w:tmpl w:val="BEDC6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1D741F"/>
    <w:multiLevelType w:val="hybridMultilevel"/>
    <w:tmpl w:val="29784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F08BA"/>
    <w:multiLevelType w:val="hybridMultilevel"/>
    <w:tmpl w:val="DF184D9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D1A1FEC"/>
    <w:multiLevelType w:val="hybridMultilevel"/>
    <w:tmpl w:val="0660E87C"/>
    <w:lvl w:ilvl="0" w:tplc="F24E4164">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12583"/>
    <w:multiLevelType w:val="hybridMultilevel"/>
    <w:tmpl w:val="A770E9EE"/>
    <w:lvl w:ilvl="0" w:tplc="F24E4164">
      <w:start w:val="6"/>
      <w:numFmt w:val="bullet"/>
      <w:lvlText w:val="-"/>
      <w:lvlJc w:val="left"/>
      <w:pPr>
        <w:ind w:left="1429" w:hanging="360"/>
      </w:pPr>
      <w:rPr>
        <w:rFonts w:ascii="Arial" w:eastAsia="Calibri"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1A572C8"/>
    <w:multiLevelType w:val="hybridMultilevel"/>
    <w:tmpl w:val="7178922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AA3FED"/>
    <w:multiLevelType w:val="hybridMultilevel"/>
    <w:tmpl w:val="75E09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5632C"/>
    <w:multiLevelType w:val="hybridMultilevel"/>
    <w:tmpl w:val="B97A1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3F67E4"/>
    <w:multiLevelType w:val="hybridMultilevel"/>
    <w:tmpl w:val="3D901F26"/>
    <w:lvl w:ilvl="0" w:tplc="F7A2AA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AC0DCD"/>
    <w:multiLevelType w:val="hybridMultilevel"/>
    <w:tmpl w:val="F05242B8"/>
    <w:lvl w:ilvl="0" w:tplc="FED28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816BE"/>
    <w:multiLevelType w:val="hybridMultilevel"/>
    <w:tmpl w:val="4C8E33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590758"/>
    <w:multiLevelType w:val="hybridMultilevel"/>
    <w:tmpl w:val="F490E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681AC7"/>
    <w:multiLevelType w:val="hybridMultilevel"/>
    <w:tmpl w:val="EB3E2B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FC02373"/>
    <w:multiLevelType w:val="hybridMultilevel"/>
    <w:tmpl w:val="7A465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734A21"/>
    <w:multiLevelType w:val="hybridMultilevel"/>
    <w:tmpl w:val="46FA4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ED58B9"/>
    <w:multiLevelType w:val="hybridMultilevel"/>
    <w:tmpl w:val="CF906CB2"/>
    <w:lvl w:ilvl="0" w:tplc="3506B1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0D1030"/>
    <w:multiLevelType w:val="hybridMultilevel"/>
    <w:tmpl w:val="636EF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9D174D"/>
    <w:multiLevelType w:val="hybridMultilevel"/>
    <w:tmpl w:val="C62C1836"/>
    <w:lvl w:ilvl="0" w:tplc="3D8C792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94267"/>
    <w:multiLevelType w:val="hybridMultilevel"/>
    <w:tmpl w:val="F2FC2CF4"/>
    <w:lvl w:ilvl="0" w:tplc="8320F8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A7F5A95"/>
    <w:multiLevelType w:val="multilevel"/>
    <w:tmpl w:val="80B8910A"/>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B403BB9"/>
    <w:multiLevelType w:val="hybridMultilevel"/>
    <w:tmpl w:val="6A48B0B8"/>
    <w:lvl w:ilvl="0" w:tplc="48042B4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E94636B"/>
    <w:multiLevelType w:val="hybridMultilevel"/>
    <w:tmpl w:val="9138B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584F2F"/>
    <w:multiLevelType w:val="hybridMultilevel"/>
    <w:tmpl w:val="10BC81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4B055C"/>
    <w:multiLevelType w:val="hybridMultilevel"/>
    <w:tmpl w:val="7FC08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96653B"/>
    <w:multiLevelType w:val="hybridMultilevel"/>
    <w:tmpl w:val="9B3A9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49A117A"/>
    <w:multiLevelType w:val="hybridMultilevel"/>
    <w:tmpl w:val="6CCC6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D8E0781"/>
    <w:multiLevelType w:val="hybridMultilevel"/>
    <w:tmpl w:val="26308026"/>
    <w:lvl w:ilvl="0" w:tplc="F24E4164">
      <w:start w:val="6"/>
      <w:numFmt w:val="bullet"/>
      <w:lvlText w:val="-"/>
      <w:lvlJc w:val="left"/>
      <w:pPr>
        <w:ind w:left="1429" w:hanging="360"/>
      </w:pPr>
      <w:rPr>
        <w:rFonts w:ascii="Arial" w:eastAsia="Calibri" w:hAnsi="Arial" w:cs="Arial" w:hint="default"/>
      </w:rPr>
    </w:lvl>
    <w:lvl w:ilvl="1" w:tplc="F24E4164">
      <w:start w:val="6"/>
      <w:numFmt w:val="bullet"/>
      <w:lvlText w:val="-"/>
      <w:lvlJc w:val="left"/>
      <w:pPr>
        <w:ind w:left="2149" w:hanging="360"/>
      </w:pPr>
      <w:rPr>
        <w:rFonts w:ascii="Arial" w:eastAsia="Calibr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DEE6E06"/>
    <w:multiLevelType w:val="hybridMultilevel"/>
    <w:tmpl w:val="1534BB52"/>
    <w:lvl w:ilvl="0" w:tplc="A8A097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8B1949"/>
    <w:multiLevelType w:val="hybridMultilevel"/>
    <w:tmpl w:val="AABEA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725036"/>
    <w:multiLevelType w:val="hybridMultilevel"/>
    <w:tmpl w:val="12BE6A12"/>
    <w:lvl w:ilvl="0" w:tplc="F9282782">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8452210"/>
    <w:multiLevelType w:val="hybridMultilevel"/>
    <w:tmpl w:val="0F50E1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9FB30D3"/>
    <w:multiLevelType w:val="hybridMultilevel"/>
    <w:tmpl w:val="774E6F1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4" w15:restartNumberingAfterBreak="0">
    <w:nsid w:val="5C847EC1"/>
    <w:multiLevelType w:val="hybridMultilevel"/>
    <w:tmpl w:val="F2040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8003BE"/>
    <w:multiLevelType w:val="hybridMultilevel"/>
    <w:tmpl w:val="60CCD1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5FB851F7"/>
    <w:multiLevelType w:val="hybridMultilevel"/>
    <w:tmpl w:val="1C544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E2B7C"/>
    <w:multiLevelType w:val="hybridMultilevel"/>
    <w:tmpl w:val="E662C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3F627F5"/>
    <w:multiLevelType w:val="hybridMultilevel"/>
    <w:tmpl w:val="5C5C99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53F7B3B"/>
    <w:multiLevelType w:val="hybridMultilevel"/>
    <w:tmpl w:val="1848E0C0"/>
    <w:lvl w:ilvl="0" w:tplc="F92827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84148BD"/>
    <w:multiLevelType w:val="hybridMultilevel"/>
    <w:tmpl w:val="559825FC"/>
    <w:lvl w:ilvl="0" w:tplc="BD04CB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9B286F"/>
    <w:multiLevelType w:val="hybridMultilevel"/>
    <w:tmpl w:val="DEC6F8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B00ACE"/>
    <w:multiLevelType w:val="hybridMultilevel"/>
    <w:tmpl w:val="877AC8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7083CFC"/>
    <w:multiLevelType w:val="hybridMultilevel"/>
    <w:tmpl w:val="C452F3B0"/>
    <w:lvl w:ilvl="0" w:tplc="F24E4164">
      <w:start w:val="6"/>
      <w:numFmt w:val="bullet"/>
      <w:lvlText w:val="-"/>
      <w:lvlJc w:val="left"/>
      <w:pPr>
        <w:ind w:left="2138" w:hanging="360"/>
      </w:pPr>
      <w:rPr>
        <w:rFonts w:ascii="Arial" w:eastAsia="Calibri"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71D7702"/>
    <w:multiLevelType w:val="hybridMultilevel"/>
    <w:tmpl w:val="B80AC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7C6E73"/>
    <w:multiLevelType w:val="hybridMultilevel"/>
    <w:tmpl w:val="E11CA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B6F24F3"/>
    <w:multiLevelType w:val="hybridMultilevel"/>
    <w:tmpl w:val="646A8B92"/>
    <w:lvl w:ilvl="0" w:tplc="F24E4164">
      <w:start w:val="6"/>
      <w:numFmt w:val="bullet"/>
      <w:lvlText w:val="-"/>
      <w:lvlJc w:val="left"/>
      <w:pPr>
        <w:ind w:left="1429" w:hanging="360"/>
      </w:pPr>
      <w:rPr>
        <w:rFonts w:ascii="Arial" w:eastAsia="Calibri" w:hAnsi="Arial" w:cs="Arial" w:hint="default"/>
      </w:rPr>
    </w:lvl>
    <w:lvl w:ilvl="1" w:tplc="F24E4164">
      <w:start w:val="6"/>
      <w:numFmt w:val="bullet"/>
      <w:lvlText w:val="-"/>
      <w:lvlJc w:val="left"/>
      <w:pPr>
        <w:ind w:left="2149" w:hanging="360"/>
      </w:pPr>
      <w:rPr>
        <w:rFonts w:ascii="Arial" w:eastAsia="Calibr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F54042B"/>
    <w:multiLevelType w:val="hybridMultilevel"/>
    <w:tmpl w:val="0EE0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48"/>
  </w:num>
  <w:num w:numId="4">
    <w:abstractNumId w:val="40"/>
  </w:num>
  <w:num w:numId="5">
    <w:abstractNumId w:val="1"/>
  </w:num>
  <w:num w:numId="6">
    <w:abstractNumId w:val="4"/>
  </w:num>
  <w:num w:numId="7">
    <w:abstractNumId w:val="16"/>
  </w:num>
  <w:num w:numId="8">
    <w:abstractNumId w:val="41"/>
  </w:num>
  <w:num w:numId="9">
    <w:abstractNumId w:val="2"/>
  </w:num>
  <w:num w:numId="10">
    <w:abstractNumId w:val="0"/>
  </w:num>
  <w:num w:numId="11">
    <w:abstractNumId w:val="45"/>
  </w:num>
  <w:num w:numId="12">
    <w:abstractNumId w:val="12"/>
  </w:num>
  <w:num w:numId="13">
    <w:abstractNumId w:val="30"/>
  </w:num>
  <w:num w:numId="14">
    <w:abstractNumId w:val="26"/>
  </w:num>
  <w:num w:numId="15">
    <w:abstractNumId w:val="31"/>
  </w:num>
  <w:num w:numId="16">
    <w:abstractNumId w:val="17"/>
  </w:num>
  <w:num w:numId="17">
    <w:abstractNumId w:val="9"/>
  </w:num>
  <w:num w:numId="18">
    <w:abstractNumId w:val="38"/>
  </w:num>
  <w:num w:numId="19">
    <w:abstractNumId w:val="20"/>
  </w:num>
  <w:num w:numId="20">
    <w:abstractNumId w:val="35"/>
  </w:num>
  <w:num w:numId="21">
    <w:abstractNumId w:val="29"/>
  </w:num>
  <w:num w:numId="22">
    <w:abstractNumId w:val="22"/>
  </w:num>
  <w:num w:numId="23">
    <w:abstractNumId w:val="32"/>
  </w:num>
  <w:num w:numId="24">
    <w:abstractNumId w:val="10"/>
  </w:num>
  <w:num w:numId="25">
    <w:abstractNumId w:val="27"/>
  </w:num>
  <w:num w:numId="26">
    <w:abstractNumId w:val="43"/>
  </w:num>
  <w:num w:numId="27">
    <w:abstractNumId w:val="3"/>
  </w:num>
  <w:num w:numId="28">
    <w:abstractNumId w:val="13"/>
  </w:num>
  <w:num w:numId="29">
    <w:abstractNumId w:val="18"/>
  </w:num>
  <w:num w:numId="30">
    <w:abstractNumId w:val="24"/>
  </w:num>
  <w:num w:numId="31">
    <w:abstractNumId w:val="37"/>
  </w:num>
  <w:num w:numId="32">
    <w:abstractNumId w:val="15"/>
  </w:num>
  <w:num w:numId="33">
    <w:abstractNumId w:val="46"/>
  </w:num>
  <w:num w:numId="34">
    <w:abstractNumId w:val="25"/>
  </w:num>
  <w:num w:numId="35">
    <w:abstractNumId w:val="33"/>
  </w:num>
  <w:num w:numId="36">
    <w:abstractNumId w:val="34"/>
  </w:num>
  <w:num w:numId="37">
    <w:abstractNumId w:val="23"/>
  </w:num>
  <w:num w:numId="38">
    <w:abstractNumId w:val="8"/>
  </w:num>
  <w:num w:numId="39">
    <w:abstractNumId w:val="5"/>
  </w:num>
  <w:num w:numId="40">
    <w:abstractNumId w:val="6"/>
  </w:num>
  <w:num w:numId="41">
    <w:abstractNumId w:val="14"/>
  </w:num>
  <w:num w:numId="42">
    <w:abstractNumId w:val="11"/>
  </w:num>
  <w:num w:numId="43">
    <w:abstractNumId w:val="39"/>
  </w:num>
  <w:num w:numId="44">
    <w:abstractNumId w:val="44"/>
  </w:num>
  <w:num w:numId="45">
    <w:abstractNumId w:val="19"/>
  </w:num>
  <w:num w:numId="46">
    <w:abstractNumId w:val="7"/>
  </w:num>
  <w:num w:numId="47">
    <w:abstractNumId w:val="47"/>
  </w:num>
  <w:num w:numId="48">
    <w:abstractNumId w:val="28"/>
  </w:num>
  <w:num w:numId="4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E7"/>
    <w:rsid w:val="00001863"/>
    <w:rsid w:val="0000260C"/>
    <w:rsid w:val="0001638D"/>
    <w:rsid w:val="00027535"/>
    <w:rsid w:val="000365C0"/>
    <w:rsid w:val="0005012F"/>
    <w:rsid w:val="00057884"/>
    <w:rsid w:val="000752CB"/>
    <w:rsid w:val="00077960"/>
    <w:rsid w:val="00085ADC"/>
    <w:rsid w:val="000A5789"/>
    <w:rsid w:val="000B375B"/>
    <w:rsid w:val="000B3871"/>
    <w:rsid w:val="000B6177"/>
    <w:rsid w:val="000C2997"/>
    <w:rsid w:val="000D274B"/>
    <w:rsid w:val="000D3E66"/>
    <w:rsid w:val="000D72EC"/>
    <w:rsid w:val="000E48B6"/>
    <w:rsid w:val="000F1195"/>
    <w:rsid w:val="000F6B92"/>
    <w:rsid w:val="00105B8A"/>
    <w:rsid w:val="00106194"/>
    <w:rsid w:val="001063E7"/>
    <w:rsid w:val="0011019D"/>
    <w:rsid w:val="00111450"/>
    <w:rsid w:val="00121BC9"/>
    <w:rsid w:val="001247E6"/>
    <w:rsid w:val="00127E2F"/>
    <w:rsid w:val="0014281C"/>
    <w:rsid w:val="00142D7E"/>
    <w:rsid w:val="001521FD"/>
    <w:rsid w:val="00153D77"/>
    <w:rsid w:val="001717F5"/>
    <w:rsid w:val="00176650"/>
    <w:rsid w:val="00181B21"/>
    <w:rsid w:val="001944EC"/>
    <w:rsid w:val="00195134"/>
    <w:rsid w:val="00197902"/>
    <w:rsid w:val="001A008F"/>
    <w:rsid w:val="001A2518"/>
    <w:rsid w:val="001B081C"/>
    <w:rsid w:val="001B40CC"/>
    <w:rsid w:val="001B6AEE"/>
    <w:rsid w:val="001C1F4D"/>
    <w:rsid w:val="001D4900"/>
    <w:rsid w:val="001D7B65"/>
    <w:rsid w:val="001E55C9"/>
    <w:rsid w:val="001F397A"/>
    <w:rsid w:val="001F7B49"/>
    <w:rsid w:val="002070B6"/>
    <w:rsid w:val="002158EC"/>
    <w:rsid w:val="00226D05"/>
    <w:rsid w:val="00226D41"/>
    <w:rsid w:val="00241A49"/>
    <w:rsid w:val="00246067"/>
    <w:rsid w:val="00247971"/>
    <w:rsid w:val="002535E5"/>
    <w:rsid w:val="00254834"/>
    <w:rsid w:val="00263F10"/>
    <w:rsid w:val="0026688E"/>
    <w:rsid w:val="002745E9"/>
    <w:rsid w:val="00277299"/>
    <w:rsid w:val="002A55EB"/>
    <w:rsid w:val="002B26F7"/>
    <w:rsid w:val="002C13A2"/>
    <w:rsid w:val="002C1FF7"/>
    <w:rsid w:val="002F1372"/>
    <w:rsid w:val="002F510E"/>
    <w:rsid w:val="00301A75"/>
    <w:rsid w:val="00317A86"/>
    <w:rsid w:val="00324A95"/>
    <w:rsid w:val="0032642A"/>
    <w:rsid w:val="00333316"/>
    <w:rsid w:val="003468E8"/>
    <w:rsid w:val="0035261B"/>
    <w:rsid w:val="00363C66"/>
    <w:rsid w:val="00370264"/>
    <w:rsid w:val="00373140"/>
    <w:rsid w:val="003912ED"/>
    <w:rsid w:val="00392A09"/>
    <w:rsid w:val="003B04BA"/>
    <w:rsid w:val="003B53D7"/>
    <w:rsid w:val="003B73D1"/>
    <w:rsid w:val="003E75D9"/>
    <w:rsid w:val="003F26E2"/>
    <w:rsid w:val="00400F85"/>
    <w:rsid w:val="00407DC9"/>
    <w:rsid w:val="0041272C"/>
    <w:rsid w:val="00416B1A"/>
    <w:rsid w:val="00431422"/>
    <w:rsid w:val="00436816"/>
    <w:rsid w:val="0044234D"/>
    <w:rsid w:val="004458C8"/>
    <w:rsid w:val="00461BB5"/>
    <w:rsid w:val="00463B92"/>
    <w:rsid w:val="00465518"/>
    <w:rsid w:val="004740C0"/>
    <w:rsid w:val="00483210"/>
    <w:rsid w:val="00490BC1"/>
    <w:rsid w:val="004A2E1A"/>
    <w:rsid w:val="004C532B"/>
    <w:rsid w:val="004D258C"/>
    <w:rsid w:val="004D3B8F"/>
    <w:rsid w:val="004D7702"/>
    <w:rsid w:val="004E60F0"/>
    <w:rsid w:val="004F2C7F"/>
    <w:rsid w:val="004F3DEC"/>
    <w:rsid w:val="004F50D2"/>
    <w:rsid w:val="004F60D2"/>
    <w:rsid w:val="00510576"/>
    <w:rsid w:val="00513B33"/>
    <w:rsid w:val="00517795"/>
    <w:rsid w:val="0052462B"/>
    <w:rsid w:val="005318F6"/>
    <w:rsid w:val="00536DB8"/>
    <w:rsid w:val="00537A78"/>
    <w:rsid w:val="00540AE7"/>
    <w:rsid w:val="00553592"/>
    <w:rsid w:val="005643EB"/>
    <w:rsid w:val="00583BCB"/>
    <w:rsid w:val="00590743"/>
    <w:rsid w:val="00591D34"/>
    <w:rsid w:val="00594353"/>
    <w:rsid w:val="00595578"/>
    <w:rsid w:val="005A3055"/>
    <w:rsid w:val="005E3DE6"/>
    <w:rsid w:val="005F28F8"/>
    <w:rsid w:val="005F6691"/>
    <w:rsid w:val="00606282"/>
    <w:rsid w:val="00616859"/>
    <w:rsid w:val="006219B6"/>
    <w:rsid w:val="00622DD3"/>
    <w:rsid w:val="00627A18"/>
    <w:rsid w:val="00644DB9"/>
    <w:rsid w:val="00645F9B"/>
    <w:rsid w:val="006468F8"/>
    <w:rsid w:val="0065623E"/>
    <w:rsid w:val="00657A7C"/>
    <w:rsid w:val="00665D06"/>
    <w:rsid w:val="0067565A"/>
    <w:rsid w:val="00675874"/>
    <w:rsid w:val="00681DBA"/>
    <w:rsid w:val="0068327F"/>
    <w:rsid w:val="00684BBE"/>
    <w:rsid w:val="00692C96"/>
    <w:rsid w:val="00695977"/>
    <w:rsid w:val="006A34C5"/>
    <w:rsid w:val="006A581A"/>
    <w:rsid w:val="006B5B82"/>
    <w:rsid w:val="006D04B5"/>
    <w:rsid w:val="006D13BA"/>
    <w:rsid w:val="006E2AF5"/>
    <w:rsid w:val="00700BC8"/>
    <w:rsid w:val="0070183B"/>
    <w:rsid w:val="00701EB7"/>
    <w:rsid w:val="007071E8"/>
    <w:rsid w:val="00710AA3"/>
    <w:rsid w:val="00714A18"/>
    <w:rsid w:val="00716123"/>
    <w:rsid w:val="007201D3"/>
    <w:rsid w:val="007275DA"/>
    <w:rsid w:val="00744A28"/>
    <w:rsid w:val="00753B66"/>
    <w:rsid w:val="00755866"/>
    <w:rsid w:val="0075761C"/>
    <w:rsid w:val="00771AA7"/>
    <w:rsid w:val="0077318B"/>
    <w:rsid w:val="00774265"/>
    <w:rsid w:val="00774390"/>
    <w:rsid w:val="00775252"/>
    <w:rsid w:val="00775DE5"/>
    <w:rsid w:val="00777FE3"/>
    <w:rsid w:val="007860A2"/>
    <w:rsid w:val="007959B5"/>
    <w:rsid w:val="007A182D"/>
    <w:rsid w:val="007B59AE"/>
    <w:rsid w:val="007D3913"/>
    <w:rsid w:val="007E0AD3"/>
    <w:rsid w:val="007E38D9"/>
    <w:rsid w:val="007E5294"/>
    <w:rsid w:val="007E58EB"/>
    <w:rsid w:val="0080357E"/>
    <w:rsid w:val="008111C3"/>
    <w:rsid w:val="0081659D"/>
    <w:rsid w:val="00823802"/>
    <w:rsid w:val="008304DD"/>
    <w:rsid w:val="008318AF"/>
    <w:rsid w:val="00831F3D"/>
    <w:rsid w:val="00840466"/>
    <w:rsid w:val="00840A6B"/>
    <w:rsid w:val="008437CE"/>
    <w:rsid w:val="008465B7"/>
    <w:rsid w:val="00862744"/>
    <w:rsid w:val="00864021"/>
    <w:rsid w:val="00865C55"/>
    <w:rsid w:val="0088294A"/>
    <w:rsid w:val="00887E09"/>
    <w:rsid w:val="008A08D2"/>
    <w:rsid w:val="008B3A2A"/>
    <w:rsid w:val="008B46E9"/>
    <w:rsid w:val="008B714B"/>
    <w:rsid w:val="008C17B8"/>
    <w:rsid w:val="008C56B6"/>
    <w:rsid w:val="008D0362"/>
    <w:rsid w:val="008D61B6"/>
    <w:rsid w:val="008F1F57"/>
    <w:rsid w:val="00901312"/>
    <w:rsid w:val="0090427E"/>
    <w:rsid w:val="00911376"/>
    <w:rsid w:val="0091440B"/>
    <w:rsid w:val="0091711A"/>
    <w:rsid w:val="009234F9"/>
    <w:rsid w:val="009464CC"/>
    <w:rsid w:val="009533DA"/>
    <w:rsid w:val="009535FD"/>
    <w:rsid w:val="00955455"/>
    <w:rsid w:val="009674E3"/>
    <w:rsid w:val="00970CA8"/>
    <w:rsid w:val="00973FBA"/>
    <w:rsid w:val="0097424E"/>
    <w:rsid w:val="00976750"/>
    <w:rsid w:val="009A1FD0"/>
    <w:rsid w:val="009A222B"/>
    <w:rsid w:val="009C1AB3"/>
    <w:rsid w:val="009C4AA9"/>
    <w:rsid w:val="009C4E29"/>
    <w:rsid w:val="009C5AFD"/>
    <w:rsid w:val="009C5CD8"/>
    <w:rsid w:val="009E026B"/>
    <w:rsid w:val="009E2F07"/>
    <w:rsid w:val="009E6C6F"/>
    <w:rsid w:val="009F2C6B"/>
    <w:rsid w:val="009F2F16"/>
    <w:rsid w:val="009F5290"/>
    <w:rsid w:val="00A014F0"/>
    <w:rsid w:val="00A17F41"/>
    <w:rsid w:val="00A245FE"/>
    <w:rsid w:val="00A2471A"/>
    <w:rsid w:val="00A26D1F"/>
    <w:rsid w:val="00A3465B"/>
    <w:rsid w:val="00A34AAA"/>
    <w:rsid w:val="00A440D1"/>
    <w:rsid w:val="00A47042"/>
    <w:rsid w:val="00A518C4"/>
    <w:rsid w:val="00A73015"/>
    <w:rsid w:val="00A80B1D"/>
    <w:rsid w:val="00A82512"/>
    <w:rsid w:val="00A90DAD"/>
    <w:rsid w:val="00A926B4"/>
    <w:rsid w:val="00AA74AB"/>
    <w:rsid w:val="00AB1520"/>
    <w:rsid w:val="00AB541B"/>
    <w:rsid w:val="00AC2225"/>
    <w:rsid w:val="00AC405A"/>
    <w:rsid w:val="00AC56FE"/>
    <w:rsid w:val="00AC75E2"/>
    <w:rsid w:val="00AD2D03"/>
    <w:rsid w:val="00AE29E4"/>
    <w:rsid w:val="00AE4B7D"/>
    <w:rsid w:val="00B0039E"/>
    <w:rsid w:val="00B0330B"/>
    <w:rsid w:val="00B04705"/>
    <w:rsid w:val="00B05C13"/>
    <w:rsid w:val="00B4533E"/>
    <w:rsid w:val="00B562FF"/>
    <w:rsid w:val="00B57437"/>
    <w:rsid w:val="00B66FDC"/>
    <w:rsid w:val="00B709EB"/>
    <w:rsid w:val="00B70D86"/>
    <w:rsid w:val="00B74FED"/>
    <w:rsid w:val="00B97184"/>
    <w:rsid w:val="00BA58BD"/>
    <w:rsid w:val="00BC36E0"/>
    <w:rsid w:val="00BC5A90"/>
    <w:rsid w:val="00BD203D"/>
    <w:rsid w:val="00BE0E2B"/>
    <w:rsid w:val="00BE4CB0"/>
    <w:rsid w:val="00BF50F3"/>
    <w:rsid w:val="00C025A3"/>
    <w:rsid w:val="00C1473C"/>
    <w:rsid w:val="00C165FF"/>
    <w:rsid w:val="00C23965"/>
    <w:rsid w:val="00C25D68"/>
    <w:rsid w:val="00C31073"/>
    <w:rsid w:val="00C3493F"/>
    <w:rsid w:val="00C361DD"/>
    <w:rsid w:val="00C42286"/>
    <w:rsid w:val="00C53FB1"/>
    <w:rsid w:val="00C707B0"/>
    <w:rsid w:val="00C71300"/>
    <w:rsid w:val="00C72A11"/>
    <w:rsid w:val="00C90054"/>
    <w:rsid w:val="00C95287"/>
    <w:rsid w:val="00CB283B"/>
    <w:rsid w:val="00CB635E"/>
    <w:rsid w:val="00CC2EAF"/>
    <w:rsid w:val="00CC3E8D"/>
    <w:rsid w:val="00CD5A77"/>
    <w:rsid w:val="00CE0E70"/>
    <w:rsid w:val="00CE3A10"/>
    <w:rsid w:val="00CE50DF"/>
    <w:rsid w:val="00CE783C"/>
    <w:rsid w:val="00CF1126"/>
    <w:rsid w:val="00CF3BEC"/>
    <w:rsid w:val="00D0795C"/>
    <w:rsid w:val="00D30150"/>
    <w:rsid w:val="00D353AF"/>
    <w:rsid w:val="00D41A76"/>
    <w:rsid w:val="00D46508"/>
    <w:rsid w:val="00D47E25"/>
    <w:rsid w:val="00D62F1E"/>
    <w:rsid w:val="00D73265"/>
    <w:rsid w:val="00D733E4"/>
    <w:rsid w:val="00D917E1"/>
    <w:rsid w:val="00D94731"/>
    <w:rsid w:val="00D95E32"/>
    <w:rsid w:val="00D96B86"/>
    <w:rsid w:val="00D978CE"/>
    <w:rsid w:val="00DC26BB"/>
    <w:rsid w:val="00DC7A6E"/>
    <w:rsid w:val="00DD08A1"/>
    <w:rsid w:val="00DD2612"/>
    <w:rsid w:val="00DD2ED2"/>
    <w:rsid w:val="00DD5FD8"/>
    <w:rsid w:val="00E231CE"/>
    <w:rsid w:val="00E23FED"/>
    <w:rsid w:val="00E37248"/>
    <w:rsid w:val="00E43245"/>
    <w:rsid w:val="00E454AD"/>
    <w:rsid w:val="00E53224"/>
    <w:rsid w:val="00E71FFB"/>
    <w:rsid w:val="00E8032B"/>
    <w:rsid w:val="00E85B68"/>
    <w:rsid w:val="00E961F9"/>
    <w:rsid w:val="00EA04D1"/>
    <w:rsid w:val="00EA56C5"/>
    <w:rsid w:val="00EB49FC"/>
    <w:rsid w:val="00EB5B7A"/>
    <w:rsid w:val="00EC0BE0"/>
    <w:rsid w:val="00EC7968"/>
    <w:rsid w:val="00ED0F1F"/>
    <w:rsid w:val="00ED2BC2"/>
    <w:rsid w:val="00ED48B8"/>
    <w:rsid w:val="00EE0F1D"/>
    <w:rsid w:val="00EE5B59"/>
    <w:rsid w:val="00EF7E5A"/>
    <w:rsid w:val="00F206F6"/>
    <w:rsid w:val="00F214A4"/>
    <w:rsid w:val="00F22469"/>
    <w:rsid w:val="00F3450A"/>
    <w:rsid w:val="00F353ED"/>
    <w:rsid w:val="00F37E04"/>
    <w:rsid w:val="00F40E8F"/>
    <w:rsid w:val="00F42F95"/>
    <w:rsid w:val="00F43151"/>
    <w:rsid w:val="00F51A6F"/>
    <w:rsid w:val="00F54AB1"/>
    <w:rsid w:val="00F63BE8"/>
    <w:rsid w:val="00F7072F"/>
    <w:rsid w:val="00F717F6"/>
    <w:rsid w:val="00F80CE3"/>
    <w:rsid w:val="00F8711C"/>
    <w:rsid w:val="00F92BE1"/>
    <w:rsid w:val="00F95D4F"/>
    <w:rsid w:val="00F97373"/>
    <w:rsid w:val="00F97A70"/>
    <w:rsid w:val="00FA25B2"/>
    <w:rsid w:val="00FA2D3B"/>
    <w:rsid w:val="00FA46CF"/>
    <w:rsid w:val="00FB4A1F"/>
    <w:rsid w:val="00FC09B0"/>
    <w:rsid w:val="00FC1819"/>
    <w:rsid w:val="00FC7A46"/>
    <w:rsid w:val="00FD0086"/>
    <w:rsid w:val="00FD7CB2"/>
    <w:rsid w:val="00FE1EB1"/>
    <w:rsid w:val="00FE3E05"/>
    <w:rsid w:val="00FF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504F090"/>
  <w15:chartTrackingRefBased/>
  <w15:docId w15:val="{9E34ABD6-690B-408E-8D72-25CE5FD9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6">
    <w:name w:val="heading 6"/>
    <w:basedOn w:val="Normal"/>
    <w:next w:val="Normal"/>
    <w:link w:val="Heading6Char"/>
    <w:qFormat/>
    <w:rsid w:val="00AC56FE"/>
    <w:pPr>
      <w:keepNext/>
      <w:overflowPunct w:val="0"/>
      <w:autoSpaceDE w:val="0"/>
      <w:autoSpaceDN w:val="0"/>
      <w:adjustRightInd w:val="0"/>
      <w:spacing w:after="0" w:line="240" w:lineRule="auto"/>
      <w:ind w:left="1418" w:right="-1326"/>
      <w:textAlignment w:val="baseline"/>
      <w:outlineLvl w:val="5"/>
    </w:pPr>
    <w:rPr>
      <w:rFonts w:ascii="Times New Roman" w:eastAsia="Times New Roman"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3E7"/>
    <w:pPr>
      <w:ind w:left="720"/>
      <w:contextualSpacing/>
    </w:pPr>
  </w:style>
  <w:style w:type="paragraph" w:styleId="NoSpacing">
    <w:name w:val="No Spacing"/>
    <w:uiPriority w:val="1"/>
    <w:qFormat/>
    <w:rsid w:val="00590743"/>
    <w:rPr>
      <w:sz w:val="22"/>
      <w:szCs w:val="22"/>
      <w:lang w:eastAsia="en-US"/>
    </w:rPr>
  </w:style>
  <w:style w:type="table" w:styleId="TableGrid">
    <w:name w:val="Table Grid"/>
    <w:basedOn w:val="TableNormal"/>
    <w:uiPriority w:val="59"/>
    <w:rsid w:val="008C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08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D0086"/>
    <w:rPr>
      <w:rFonts w:ascii="Tahoma" w:hAnsi="Tahoma" w:cs="Tahoma"/>
      <w:sz w:val="16"/>
      <w:szCs w:val="16"/>
      <w:lang w:eastAsia="en-US"/>
    </w:rPr>
  </w:style>
  <w:style w:type="paragraph" w:styleId="NormalWeb">
    <w:name w:val="Normal (Web)"/>
    <w:basedOn w:val="Normal"/>
    <w:uiPriority w:val="99"/>
    <w:semiHidden/>
    <w:unhideWhenUsed/>
    <w:rsid w:val="00181B2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link w:val="Heading6"/>
    <w:rsid w:val="00AC56FE"/>
    <w:rPr>
      <w:rFonts w:ascii="Times New Roman" w:eastAsia="Times New Roman" w:hAnsi="Times New Roman"/>
      <w:b/>
      <w:sz w:val="28"/>
    </w:rPr>
  </w:style>
  <w:style w:type="paragraph" w:styleId="Header">
    <w:name w:val="header"/>
    <w:basedOn w:val="Normal"/>
    <w:link w:val="HeaderChar"/>
    <w:rsid w:val="006D04B5"/>
    <w:pPr>
      <w:tabs>
        <w:tab w:val="center" w:pos="4153"/>
        <w:tab w:val="right" w:pos="8306"/>
      </w:tabs>
      <w:spacing w:after="0" w:line="240" w:lineRule="auto"/>
    </w:pPr>
    <w:rPr>
      <w:rFonts w:ascii="Roman 10cpi" w:eastAsia="Times New Roman" w:hAnsi="Roman 10cpi"/>
      <w:sz w:val="20"/>
      <w:szCs w:val="20"/>
      <w:lang w:val="x-none"/>
    </w:rPr>
  </w:style>
  <w:style w:type="character" w:customStyle="1" w:styleId="HeaderChar">
    <w:name w:val="Header Char"/>
    <w:link w:val="Header"/>
    <w:rsid w:val="006D04B5"/>
    <w:rPr>
      <w:rFonts w:ascii="Roman 10cpi" w:eastAsia="Times New Roman" w:hAnsi="Roman 10cpi"/>
      <w:lang w:eastAsia="en-US"/>
    </w:rPr>
  </w:style>
  <w:style w:type="paragraph" w:customStyle="1" w:styleId="Body1">
    <w:name w:val="Body 1"/>
    <w:rsid w:val="0035261B"/>
    <w:pPr>
      <w:outlineLvl w:val="0"/>
    </w:pPr>
    <w:rPr>
      <w:rFonts w:ascii="Times New Roman" w:eastAsia="Arial Unicode MS" w:hAnsi="Times New Roman"/>
      <w:color w:val="000000"/>
      <w:sz w:val="24"/>
      <w:u w:color="000000"/>
    </w:rPr>
  </w:style>
  <w:style w:type="character" w:styleId="Hyperlink">
    <w:name w:val="Hyperlink"/>
    <w:uiPriority w:val="99"/>
    <w:unhideWhenUsed/>
    <w:rsid w:val="00FC1819"/>
    <w:rPr>
      <w:color w:val="0000FF"/>
      <w:u w:val="single"/>
    </w:rPr>
  </w:style>
  <w:style w:type="paragraph" w:styleId="Footer">
    <w:name w:val="footer"/>
    <w:basedOn w:val="Normal"/>
    <w:link w:val="FooterChar"/>
    <w:uiPriority w:val="99"/>
    <w:unhideWhenUsed/>
    <w:rsid w:val="004740C0"/>
    <w:pPr>
      <w:tabs>
        <w:tab w:val="center" w:pos="4513"/>
        <w:tab w:val="right" w:pos="9026"/>
      </w:tabs>
    </w:pPr>
  </w:style>
  <w:style w:type="character" w:customStyle="1" w:styleId="FooterChar">
    <w:name w:val="Footer Char"/>
    <w:link w:val="Footer"/>
    <w:uiPriority w:val="99"/>
    <w:rsid w:val="004740C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89620">
      <w:bodyDiv w:val="1"/>
      <w:marLeft w:val="0"/>
      <w:marRight w:val="0"/>
      <w:marTop w:val="0"/>
      <w:marBottom w:val="0"/>
      <w:divBdr>
        <w:top w:val="none" w:sz="0" w:space="0" w:color="auto"/>
        <w:left w:val="none" w:sz="0" w:space="0" w:color="auto"/>
        <w:bottom w:val="none" w:sz="0" w:space="0" w:color="auto"/>
        <w:right w:val="none" w:sz="0" w:space="0" w:color="auto"/>
      </w:divBdr>
    </w:div>
    <w:div w:id="1451625114">
      <w:bodyDiv w:val="1"/>
      <w:marLeft w:val="0"/>
      <w:marRight w:val="0"/>
      <w:marTop w:val="0"/>
      <w:marBottom w:val="0"/>
      <w:divBdr>
        <w:top w:val="none" w:sz="0" w:space="0" w:color="auto"/>
        <w:left w:val="none" w:sz="0" w:space="0" w:color="auto"/>
        <w:bottom w:val="none" w:sz="0" w:space="0" w:color="auto"/>
        <w:right w:val="none" w:sz="0" w:space="0" w:color="auto"/>
      </w:divBdr>
    </w:div>
    <w:div w:id="1786075423">
      <w:bodyDiv w:val="1"/>
      <w:marLeft w:val="0"/>
      <w:marRight w:val="0"/>
      <w:marTop w:val="0"/>
      <w:marBottom w:val="0"/>
      <w:divBdr>
        <w:top w:val="none" w:sz="0" w:space="0" w:color="auto"/>
        <w:left w:val="none" w:sz="0" w:space="0" w:color="auto"/>
        <w:bottom w:val="none" w:sz="0" w:space="0" w:color="auto"/>
        <w:right w:val="none" w:sz="0" w:space="0" w:color="auto"/>
      </w:divBdr>
    </w:div>
    <w:div w:id="1905334541">
      <w:bodyDiv w:val="1"/>
      <w:marLeft w:val="0"/>
      <w:marRight w:val="0"/>
      <w:marTop w:val="0"/>
      <w:marBottom w:val="0"/>
      <w:divBdr>
        <w:top w:val="none" w:sz="0" w:space="0" w:color="auto"/>
        <w:left w:val="none" w:sz="0" w:space="0" w:color="auto"/>
        <w:bottom w:val="none" w:sz="0" w:space="0" w:color="auto"/>
        <w:right w:val="none" w:sz="0" w:space="0" w:color="auto"/>
      </w:divBdr>
    </w:div>
    <w:div w:id="1971669092">
      <w:bodyDiv w:val="1"/>
      <w:marLeft w:val="0"/>
      <w:marRight w:val="0"/>
      <w:marTop w:val="0"/>
      <w:marBottom w:val="0"/>
      <w:divBdr>
        <w:top w:val="none" w:sz="0" w:space="0" w:color="auto"/>
        <w:left w:val="none" w:sz="0" w:space="0" w:color="auto"/>
        <w:bottom w:val="none" w:sz="0" w:space="0" w:color="auto"/>
        <w:right w:val="none" w:sz="0" w:space="0" w:color="auto"/>
      </w:divBdr>
    </w:div>
    <w:div w:id="2095390659">
      <w:bodyDiv w:val="1"/>
      <w:marLeft w:val="0"/>
      <w:marRight w:val="0"/>
      <w:marTop w:val="0"/>
      <w:marBottom w:val="0"/>
      <w:divBdr>
        <w:top w:val="none" w:sz="0" w:space="0" w:color="auto"/>
        <w:left w:val="none" w:sz="0" w:space="0" w:color="auto"/>
        <w:bottom w:val="none" w:sz="0" w:space="0" w:color="auto"/>
        <w:right w:val="none" w:sz="0" w:space="0" w:color="auto"/>
      </w:divBdr>
    </w:div>
    <w:div w:id="209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uchazie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7BE9-302D-4643-A902-B263F5A9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Easthall Park Housing</Company>
  <LinksUpToDate>false</LinksUpToDate>
  <CharactersWithSpaces>39604</CharactersWithSpaces>
  <SharedDoc>false</SharedDoc>
  <HLinks>
    <vt:vector size="6" baseType="variant">
      <vt:variant>
        <vt:i4>4259861</vt:i4>
      </vt:variant>
      <vt:variant>
        <vt:i4>0</vt:i4>
      </vt:variant>
      <vt:variant>
        <vt:i4>0</vt:i4>
      </vt:variant>
      <vt:variant>
        <vt:i4>5</vt:i4>
      </vt:variant>
      <vt:variant>
        <vt:lpwstr>http://www.ruchazieha.co.uk/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Johnstone</dc:creator>
  <cp:keywords/>
  <cp:lastModifiedBy>Janice Shields</cp:lastModifiedBy>
  <cp:revision>2</cp:revision>
  <cp:lastPrinted>2025-05-19T09:17:00Z</cp:lastPrinted>
  <dcterms:created xsi:type="dcterms:W3CDTF">2025-05-19T10:31:00Z</dcterms:created>
  <dcterms:modified xsi:type="dcterms:W3CDTF">2025-05-19T10:31:00Z</dcterms:modified>
</cp:coreProperties>
</file>