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E1DC9" w14:textId="77777777" w:rsidR="00BD5503" w:rsidRDefault="00BD5503" w:rsidP="00A74217">
      <w:pPr>
        <w:rPr>
          <w:b/>
          <w:sz w:val="24"/>
          <w:szCs w:val="24"/>
        </w:rPr>
      </w:pPr>
    </w:p>
    <w:p w14:paraId="644CC8D9" w14:textId="010807CF" w:rsidR="00BD5503" w:rsidRDefault="00BD5503" w:rsidP="00BD5503">
      <w:pPr>
        <w:jc w:val="center"/>
        <w:rPr>
          <w:b/>
          <w:sz w:val="24"/>
          <w:szCs w:val="24"/>
        </w:rPr>
      </w:pPr>
      <w:r>
        <w:rPr>
          <w:noProof/>
          <w:lang w:eastAsia="en-GB"/>
        </w:rPr>
        <w:drawing>
          <wp:inline distT="0" distB="0" distL="0" distR="0" wp14:anchorId="2C2038A9" wp14:editId="52C6000E">
            <wp:extent cx="3451543" cy="1797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74282" cy="1808889"/>
                    </a:xfrm>
                    <a:prstGeom prst="rect">
                      <a:avLst/>
                    </a:prstGeom>
                    <a:noFill/>
                  </pic:spPr>
                </pic:pic>
              </a:graphicData>
            </a:graphic>
          </wp:inline>
        </w:drawing>
      </w:r>
    </w:p>
    <w:p w14:paraId="6024B388" w14:textId="77777777" w:rsidR="00BD5503" w:rsidRDefault="00BD5503" w:rsidP="00A74217">
      <w:pPr>
        <w:rPr>
          <w:b/>
          <w:sz w:val="24"/>
          <w:szCs w:val="24"/>
        </w:rPr>
      </w:pPr>
    </w:p>
    <w:p w14:paraId="09E499E7" w14:textId="77777777" w:rsidR="00BD5503" w:rsidRDefault="00BD5503" w:rsidP="00A74217">
      <w:pPr>
        <w:rPr>
          <w:b/>
          <w:sz w:val="24"/>
          <w:szCs w:val="24"/>
        </w:rPr>
      </w:pPr>
    </w:p>
    <w:p w14:paraId="0EF24819" w14:textId="77777777" w:rsidR="00BD5503" w:rsidRDefault="00BD5503" w:rsidP="00BD5503">
      <w:pPr>
        <w:jc w:val="center"/>
        <w:rPr>
          <w:rFonts w:ascii="Verdana" w:hAnsi="Verdana"/>
          <w:b/>
        </w:rPr>
      </w:pPr>
    </w:p>
    <w:p w14:paraId="34AF2E85" w14:textId="77777777" w:rsidR="00BD5503" w:rsidRDefault="00BD5503" w:rsidP="00BD5503">
      <w:pPr>
        <w:jc w:val="center"/>
        <w:rPr>
          <w:rFonts w:ascii="Verdana" w:hAnsi="Verdana"/>
          <w:b/>
        </w:rPr>
      </w:pPr>
    </w:p>
    <w:p w14:paraId="54CE3D00" w14:textId="77777777" w:rsidR="00BD5503" w:rsidRDefault="00BD5503" w:rsidP="00BD5503">
      <w:pPr>
        <w:jc w:val="center"/>
        <w:rPr>
          <w:rFonts w:ascii="Verdana" w:hAnsi="Verdana"/>
          <w:b/>
        </w:rPr>
      </w:pPr>
    </w:p>
    <w:p w14:paraId="260239C2" w14:textId="77777777" w:rsidR="00BD5503" w:rsidRDefault="00BD5503" w:rsidP="00BD5503">
      <w:pPr>
        <w:jc w:val="center"/>
        <w:rPr>
          <w:rFonts w:ascii="Verdana" w:hAnsi="Verdana"/>
          <w:b/>
          <w:sz w:val="48"/>
          <w:szCs w:val="48"/>
        </w:rPr>
      </w:pPr>
    </w:p>
    <w:p w14:paraId="32A00F96" w14:textId="77777777" w:rsidR="00BD5503" w:rsidRDefault="00BD5503" w:rsidP="00BD5503">
      <w:pPr>
        <w:jc w:val="center"/>
        <w:rPr>
          <w:rFonts w:ascii="Verdana" w:hAnsi="Verdana"/>
          <w:b/>
          <w:sz w:val="48"/>
          <w:szCs w:val="48"/>
        </w:rPr>
      </w:pPr>
    </w:p>
    <w:p w14:paraId="15430623" w14:textId="77777777" w:rsidR="002D1E83" w:rsidRDefault="00BD5503" w:rsidP="00BD5503">
      <w:pPr>
        <w:jc w:val="center"/>
        <w:rPr>
          <w:rFonts w:ascii="Arial" w:hAnsi="Arial" w:cs="Arial"/>
          <w:b/>
          <w:sz w:val="48"/>
          <w:szCs w:val="48"/>
        </w:rPr>
      </w:pPr>
      <w:r w:rsidRPr="001E3EB5">
        <w:rPr>
          <w:rFonts w:ascii="Arial" w:hAnsi="Arial" w:cs="Arial"/>
          <w:b/>
          <w:sz w:val="48"/>
          <w:szCs w:val="48"/>
        </w:rPr>
        <w:t xml:space="preserve">COMMITTEE </w:t>
      </w:r>
    </w:p>
    <w:p w14:paraId="59A36658" w14:textId="4815B65F" w:rsidR="001E3EB5" w:rsidRDefault="00D60F27" w:rsidP="00BD5503">
      <w:pPr>
        <w:jc w:val="center"/>
        <w:rPr>
          <w:rFonts w:ascii="Arial" w:hAnsi="Arial" w:cs="Arial"/>
          <w:b/>
          <w:sz w:val="48"/>
          <w:szCs w:val="48"/>
        </w:rPr>
      </w:pPr>
      <w:r>
        <w:rPr>
          <w:rFonts w:ascii="Arial" w:hAnsi="Arial" w:cs="Arial"/>
          <w:b/>
          <w:sz w:val="48"/>
          <w:szCs w:val="48"/>
        </w:rPr>
        <w:t>RECRUITMENT</w:t>
      </w:r>
      <w:r w:rsidR="00E058E1" w:rsidRPr="001E3EB5">
        <w:rPr>
          <w:rFonts w:ascii="Arial" w:hAnsi="Arial" w:cs="Arial"/>
          <w:b/>
          <w:sz w:val="48"/>
          <w:szCs w:val="48"/>
        </w:rPr>
        <w:t xml:space="preserve"> </w:t>
      </w:r>
    </w:p>
    <w:p w14:paraId="68E41768" w14:textId="62F59248" w:rsidR="00BD5503" w:rsidRPr="001E3EB5" w:rsidRDefault="00705C1F" w:rsidP="00BD5503">
      <w:pPr>
        <w:jc w:val="center"/>
        <w:rPr>
          <w:rFonts w:ascii="Arial" w:hAnsi="Arial" w:cs="Arial"/>
          <w:b/>
          <w:sz w:val="48"/>
          <w:szCs w:val="48"/>
        </w:rPr>
      </w:pPr>
      <w:r w:rsidRPr="001E3EB5">
        <w:rPr>
          <w:rFonts w:ascii="Arial" w:hAnsi="Arial" w:cs="Arial"/>
          <w:b/>
          <w:sz w:val="48"/>
          <w:szCs w:val="48"/>
        </w:rPr>
        <w:t>P</w:t>
      </w:r>
      <w:r w:rsidR="00940119">
        <w:rPr>
          <w:rFonts w:ascii="Arial" w:hAnsi="Arial" w:cs="Arial"/>
          <w:b/>
          <w:sz w:val="48"/>
          <w:szCs w:val="48"/>
        </w:rPr>
        <w:t>ROCEDURE</w:t>
      </w:r>
    </w:p>
    <w:p w14:paraId="21070E92" w14:textId="19E02902" w:rsidR="008C4B33" w:rsidRPr="001E3EB5" w:rsidRDefault="00A74217" w:rsidP="00BD5503">
      <w:pPr>
        <w:jc w:val="center"/>
        <w:rPr>
          <w:rFonts w:ascii="Arial" w:hAnsi="Arial" w:cs="Arial"/>
          <w:i/>
          <w:sz w:val="18"/>
          <w:szCs w:val="18"/>
        </w:rPr>
      </w:pPr>
      <w:r w:rsidRPr="001E3EB5">
        <w:rPr>
          <w:rFonts w:ascii="Arial" w:hAnsi="Arial" w:cs="Arial"/>
          <w:i/>
          <w:sz w:val="18"/>
          <w:szCs w:val="18"/>
        </w:rPr>
        <w:t>(version 1</w:t>
      </w:r>
      <w:r w:rsidR="002D1E83">
        <w:rPr>
          <w:rFonts w:ascii="Arial" w:hAnsi="Arial" w:cs="Arial"/>
          <w:i/>
          <w:sz w:val="18"/>
          <w:szCs w:val="18"/>
        </w:rPr>
        <w:t>9</w:t>
      </w:r>
      <w:r w:rsidRPr="001E3EB5">
        <w:rPr>
          <w:rFonts w:ascii="Arial" w:hAnsi="Arial" w:cs="Arial"/>
          <w:i/>
          <w:sz w:val="18"/>
          <w:szCs w:val="18"/>
        </w:rPr>
        <w:t>/</w:t>
      </w:r>
      <w:r w:rsidR="00BD5503" w:rsidRPr="001E3EB5">
        <w:rPr>
          <w:rFonts w:ascii="Arial" w:hAnsi="Arial" w:cs="Arial"/>
          <w:i/>
          <w:sz w:val="18"/>
          <w:szCs w:val="18"/>
        </w:rPr>
        <w:t>11</w:t>
      </w:r>
      <w:r w:rsidRPr="001E3EB5">
        <w:rPr>
          <w:rFonts w:ascii="Arial" w:hAnsi="Arial" w:cs="Arial"/>
          <w:i/>
          <w:sz w:val="18"/>
          <w:szCs w:val="18"/>
        </w:rPr>
        <w:t>/1</w:t>
      </w:r>
      <w:r w:rsidR="00BD5503" w:rsidRPr="001E3EB5">
        <w:rPr>
          <w:rFonts w:ascii="Arial" w:hAnsi="Arial" w:cs="Arial"/>
          <w:i/>
          <w:sz w:val="18"/>
          <w:szCs w:val="18"/>
        </w:rPr>
        <w:t>9</w:t>
      </w:r>
      <w:r w:rsidRPr="001E3EB5">
        <w:rPr>
          <w:rFonts w:ascii="Arial" w:hAnsi="Arial" w:cs="Arial"/>
          <w:i/>
          <w:sz w:val="18"/>
          <w:szCs w:val="18"/>
        </w:rPr>
        <w:t>)</w:t>
      </w:r>
    </w:p>
    <w:p w14:paraId="26C6C172" w14:textId="77777777" w:rsidR="00705C1F" w:rsidRPr="001E3EB5" w:rsidRDefault="00705C1F" w:rsidP="00705C1F">
      <w:pPr>
        <w:jc w:val="center"/>
        <w:rPr>
          <w:rFonts w:ascii="Arial" w:hAnsi="Arial" w:cs="Arial"/>
          <w:b/>
        </w:rPr>
      </w:pPr>
    </w:p>
    <w:p w14:paraId="31F7F40D" w14:textId="1F61FB02" w:rsidR="00705C1F" w:rsidRPr="001E3EB5" w:rsidRDefault="00705C1F" w:rsidP="00BD5503">
      <w:pPr>
        <w:rPr>
          <w:rFonts w:ascii="Arial" w:hAnsi="Arial" w:cs="Arial"/>
          <w:b/>
        </w:rPr>
      </w:pPr>
    </w:p>
    <w:p w14:paraId="0CE74383" w14:textId="1F15AC84" w:rsidR="00BD5503" w:rsidRPr="001E3EB5" w:rsidRDefault="00BD5503" w:rsidP="00BD5503">
      <w:pPr>
        <w:rPr>
          <w:rFonts w:ascii="Arial" w:hAnsi="Arial" w:cs="Arial"/>
          <w:b/>
        </w:rPr>
      </w:pPr>
    </w:p>
    <w:p w14:paraId="4E293BF3" w14:textId="77777777" w:rsidR="00BD5503" w:rsidRPr="001E3EB5" w:rsidRDefault="00BD5503" w:rsidP="00BD5503">
      <w:pPr>
        <w:rPr>
          <w:rFonts w:ascii="Arial" w:hAnsi="Arial" w:cs="Arial"/>
          <w:b/>
        </w:rPr>
      </w:pPr>
    </w:p>
    <w:p w14:paraId="23393254" w14:textId="77777777" w:rsidR="00BD5503" w:rsidRPr="001E3EB5" w:rsidRDefault="00BD5503" w:rsidP="00BD5503">
      <w:pPr>
        <w:rPr>
          <w:rFonts w:ascii="Arial" w:hAnsi="Arial" w:cs="Arial"/>
          <w:b/>
        </w:rPr>
      </w:pPr>
    </w:p>
    <w:p w14:paraId="64556595" w14:textId="77777777" w:rsidR="00BD5503" w:rsidRPr="001E3EB5" w:rsidRDefault="00BD5503" w:rsidP="00BD5503">
      <w:pPr>
        <w:rPr>
          <w:rFonts w:ascii="Arial" w:hAnsi="Arial" w:cs="Arial"/>
          <w:b/>
        </w:rPr>
      </w:pPr>
    </w:p>
    <w:p w14:paraId="5E6414D5" w14:textId="77777777" w:rsidR="00BD5503" w:rsidRPr="001E3EB5" w:rsidRDefault="00BD5503" w:rsidP="00BD5503">
      <w:pPr>
        <w:rPr>
          <w:rFonts w:ascii="Arial" w:hAnsi="Arial" w:cs="Arial"/>
          <w:b/>
        </w:rPr>
      </w:pPr>
    </w:p>
    <w:p w14:paraId="0C58AAB9" w14:textId="77777777" w:rsidR="00BD5503" w:rsidRPr="001E3EB5" w:rsidRDefault="00BD5503" w:rsidP="00BD5503">
      <w:pPr>
        <w:rPr>
          <w:rFonts w:ascii="Arial" w:hAnsi="Arial" w:cs="Arial"/>
          <w:b/>
        </w:rPr>
      </w:pPr>
    </w:p>
    <w:p w14:paraId="7898A33D" w14:textId="77777777" w:rsidR="00BD5503" w:rsidRPr="001E3EB5" w:rsidRDefault="00BD5503" w:rsidP="00BD5503">
      <w:pPr>
        <w:rPr>
          <w:rFonts w:ascii="Arial" w:hAnsi="Arial" w:cs="Arial"/>
          <w:b/>
        </w:rPr>
      </w:pPr>
    </w:p>
    <w:p w14:paraId="390E8C23" w14:textId="77777777" w:rsidR="00BD5503" w:rsidRPr="001E3EB5" w:rsidRDefault="00BD5503" w:rsidP="00BD5503">
      <w:pPr>
        <w:rPr>
          <w:rFonts w:ascii="Arial" w:hAnsi="Arial" w:cs="Arial"/>
          <w:b/>
        </w:rPr>
      </w:pPr>
    </w:p>
    <w:p w14:paraId="1B46BD34" w14:textId="77777777" w:rsidR="00BD5503" w:rsidRPr="001E3EB5" w:rsidRDefault="00BD5503" w:rsidP="00BD5503">
      <w:pPr>
        <w:rPr>
          <w:rFonts w:ascii="Arial" w:hAnsi="Arial" w:cs="Arial"/>
          <w:b/>
        </w:rPr>
      </w:pPr>
    </w:p>
    <w:p w14:paraId="2656702A" w14:textId="77777777" w:rsidR="00BD5503" w:rsidRPr="001E3EB5" w:rsidRDefault="00BD5503" w:rsidP="00BD5503">
      <w:pPr>
        <w:rPr>
          <w:rFonts w:ascii="Arial" w:hAnsi="Arial" w:cs="Arial"/>
          <w:b/>
        </w:rPr>
      </w:pPr>
    </w:p>
    <w:p w14:paraId="3E7666C7" w14:textId="77777777" w:rsidR="00BD5503" w:rsidRPr="001E3EB5" w:rsidRDefault="00BD5503" w:rsidP="00BD5503">
      <w:pPr>
        <w:rPr>
          <w:rFonts w:ascii="Arial" w:hAnsi="Arial" w:cs="Arial"/>
          <w:b/>
        </w:rPr>
      </w:pPr>
    </w:p>
    <w:p w14:paraId="5D8C79F4" w14:textId="77777777" w:rsidR="00BD5503" w:rsidRPr="001E3EB5" w:rsidRDefault="00BD5503" w:rsidP="00BD5503">
      <w:pPr>
        <w:rPr>
          <w:rFonts w:ascii="Arial" w:hAnsi="Arial" w:cs="Arial"/>
          <w:b/>
        </w:rPr>
      </w:pPr>
    </w:p>
    <w:p w14:paraId="42FB7182" w14:textId="77777777" w:rsidR="00BD5503" w:rsidRPr="001E3EB5" w:rsidRDefault="00BD5503" w:rsidP="00BD5503">
      <w:pPr>
        <w:rPr>
          <w:rFonts w:ascii="Arial" w:hAnsi="Arial" w:cs="Arial"/>
          <w:b/>
        </w:rPr>
      </w:pPr>
    </w:p>
    <w:p w14:paraId="4C366CFC" w14:textId="77777777" w:rsidR="00BD5503" w:rsidRPr="001E3EB5" w:rsidRDefault="00BD5503" w:rsidP="00BD5503">
      <w:pPr>
        <w:rPr>
          <w:rFonts w:ascii="Arial" w:hAnsi="Arial" w:cs="Arial"/>
          <w:b/>
        </w:rPr>
      </w:pPr>
    </w:p>
    <w:p w14:paraId="180FBEF8" w14:textId="77777777" w:rsidR="00BD5503" w:rsidRPr="001E3EB5" w:rsidRDefault="00BD5503" w:rsidP="00BD5503">
      <w:pPr>
        <w:rPr>
          <w:rFonts w:ascii="Arial" w:hAnsi="Arial" w:cs="Arial"/>
          <w:b/>
        </w:rPr>
      </w:pPr>
    </w:p>
    <w:p w14:paraId="1D881913" w14:textId="3F30E047" w:rsidR="00BD5503" w:rsidRDefault="00BD5503" w:rsidP="00BD5503">
      <w:pPr>
        <w:rPr>
          <w:rFonts w:ascii="Arial" w:hAnsi="Arial" w:cs="Arial"/>
          <w:b/>
        </w:rPr>
      </w:pPr>
      <w:r w:rsidRPr="001E3EB5">
        <w:rPr>
          <w:rFonts w:ascii="Arial" w:hAnsi="Arial" w:cs="Arial"/>
          <w:b/>
        </w:rPr>
        <w:t xml:space="preserve">Approved by Committee: </w:t>
      </w:r>
      <w:r w:rsidR="0032743E">
        <w:rPr>
          <w:rFonts w:ascii="Arial" w:hAnsi="Arial" w:cs="Arial"/>
          <w:b/>
        </w:rPr>
        <w:t>28</w:t>
      </w:r>
      <w:r w:rsidR="0032743E" w:rsidRPr="0032743E">
        <w:rPr>
          <w:rFonts w:ascii="Arial" w:hAnsi="Arial" w:cs="Arial"/>
          <w:b/>
          <w:vertAlign w:val="superscript"/>
        </w:rPr>
        <w:t>th</w:t>
      </w:r>
      <w:r w:rsidR="0032743E">
        <w:rPr>
          <w:rFonts w:ascii="Arial" w:hAnsi="Arial" w:cs="Arial"/>
          <w:b/>
        </w:rPr>
        <w:t xml:space="preserve"> November 2019</w:t>
      </w:r>
    </w:p>
    <w:p w14:paraId="04022EF6" w14:textId="77777777" w:rsidR="00D60F27" w:rsidRPr="001E3EB5" w:rsidRDefault="00D60F27" w:rsidP="00BD5503">
      <w:pPr>
        <w:rPr>
          <w:rFonts w:ascii="Arial" w:hAnsi="Arial" w:cs="Arial"/>
          <w:b/>
        </w:rPr>
      </w:pPr>
    </w:p>
    <w:p w14:paraId="47939A33" w14:textId="0A536C43" w:rsidR="00BD5503" w:rsidRPr="001E3EB5" w:rsidRDefault="00BD5503" w:rsidP="00BD5503">
      <w:pPr>
        <w:rPr>
          <w:rFonts w:ascii="Arial" w:hAnsi="Arial" w:cs="Arial"/>
          <w:b/>
        </w:rPr>
      </w:pPr>
      <w:r w:rsidRPr="001E3EB5">
        <w:rPr>
          <w:rFonts w:ascii="Arial" w:hAnsi="Arial" w:cs="Arial"/>
          <w:b/>
        </w:rPr>
        <w:t xml:space="preserve">Date Due for Review: </w:t>
      </w:r>
      <w:r w:rsidR="006B1A4C">
        <w:rPr>
          <w:rFonts w:ascii="Arial" w:hAnsi="Arial" w:cs="Arial"/>
          <w:b/>
        </w:rPr>
        <w:t>October 2022</w:t>
      </w:r>
      <w:bookmarkStart w:id="0" w:name="_GoBack"/>
      <w:bookmarkEnd w:id="0"/>
      <w:r w:rsidR="0032743E">
        <w:rPr>
          <w:rFonts w:ascii="Arial" w:hAnsi="Arial" w:cs="Arial"/>
          <w:b/>
        </w:rPr>
        <w:t xml:space="preserve"> </w:t>
      </w:r>
    </w:p>
    <w:p w14:paraId="105A7510" w14:textId="77777777" w:rsidR="00705C1F" w:rsidRDefault="00705C1F" w:rsidP="00705C1F">
      <w:pPr>
        <w:jc w:val="center"/>
        <w:rPr>
          <w:b/>
        </w:rPr>
      </w:pPr>
    </w:p>
    <w:p w14:paraId="79498E39" w14:textId="77777777" w:rsidR="00705C1F" w:rsidRDefault="00705C1F" w:rsidP="00705C1F">
      <w:pPr>
        <w:jc w:val="center"/>
        <w:rPr>
          <w:b/>
        </w:rPr>
      </w:pPr>
    </w:p>
    <w:p w14:paraId="67C1BDE9" w14:textId="77777777" w:rsidR="00BD5503" w:rsidRDefault="00BD5503">
      <w:pPr>
        <w:spacing w:after="120"/>
        <w:rPr>
          <w:b/>
        </w:rPr>
      </w:pPr>
      <w:r>
        <w:rPr>
          <w:b/>
        </w:rPr>
        <w:br w:type="page"/>
      </w:r>
    </w:p>
    <w:p w14:paraId="7D7CD459" w14:textId="08838313" w:rsidR="009B00F5" w:rsidRPr="00F1504E" w:rsidRDefault="00F1504E" w:rsidP="009F2C89">
      <w:pPr>
        <w:jc w:val="both"/>
        <w:rPr>
          <w:rFonts w:ascii="Arial" w:hAnsi="Arial" w:cs="Arial"/>
          <w:b/>
          <w:sz w:val="24"/>
          <w:szCs w:val="24"/>
        </w:rPr>
      </w:pPr>
      <w:r w:rsidRPr="00F1504E">
        <w:rPr>
          <w:rFonts w:ascii="Arial" w:hAnsi="Arial" w:cs="Arial"/>
          <w:b/>
          <w:sz w:val="24"/>
          <w:szCs w:val="24"/>
        </w:rPr>
        <w:lastRenderedPageBreak/>
        <w:t>1.</w:t>
      </w:r>
      <w:r w:rsidRPr="00F1504E">
        <w:rPr>
          <w:rFonts w:ascii="Arial" w:hAnsi="Arial" w:cs="Arial"/>
          <w:b/>
          <w:sz w:val="24"/>
          <w:szCs w:val="24"/>
        </w:rPr>
        <w:tab/>
      </w:r>
      <w:r w:rsidR="00106EB3">
        <w:rPr>
          <w:rFonts w:ascii="Arial" w:hAnsi="Arial" w:cs="Arial"/>
          <w:b/>
          <w:sz w:val="24"/>
          <w:szCs w:val="24"/>
        </w:rPr>
        <w:t xml:space="preserve"> </w:t>
      </w:r>
      <w:r w:rsidRPr="00F1504E">
        <w:rPr>
          <w:rFonts w:ascii="Arial" w:hAnsi="Arial" w:cs="Arial"/>
          <w:b/>
          <w:sz w:val="24"/>
          <w:szCs w:val="24"/>
        </w:rPr>
        <w:t>Background</w:t>
      </w:r>
    </w:p>
    <w:p w14:paraId="5AEB40D0" w14:textId="77777777" w:rsidR="009B00F5" w:rsidRDefault="009B00F5" w:rsidP="009B00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jc w:val="both"/>
        <w:rPr>
          <w:rFonts w:ascii="Arial" w:hAnsi="Arial" w:cs="Arial"/>
          <w:color w:val="000000"/>
        </w:rPr>
      </w:pPr>
    </w:p>
    <w:p w14:paraId="69B9C49C" w14:textId="0C9A811E" w:rsidR="00F1504E" w:rsidRPr="00F1504E" w:rsidRDefault="00F1504E" w:rsidP="00F150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hanging="709"/>
        <w:jc w:val="both"/>
        <w:rPr>
          <w:rFonts w:ascii="Arial" w:hAnsi="Arial" w:cs="Arial"/>
          <w:color w:val="000000"/>
          <w:sz w:val="24"/>
          <w:szCs w:val="24"/>
        </w:rPr>
      </w:pPr>
      <w:r>
        <w:rPr>
          <w:rFonts w:ascii="Arial" w:hAnsi="Arial" w:cs="Arial"/>
          <w:color w:val="000000"/>
        </w:rPr>
        <w:t>1.1</w:t>
      </w:r>
      <w:r>
        <w:rPr>
          <w:rFonts w:ascii="Arial" w:hAnsi="Arial" w:cs="Arial"/>
          <w:color w:val="000000"/>
        </w:rPr>
        <w:tab/>
      </w:r>
      <w:r w:rsidRPr="00F1504E">
        <w:rPr>
          <w:rFonts w:ascii="Arial" w:hAnsi="Arial" w:cs="Arial"/>
          <w:color w:val="000000"/>
          <w:sz w:val="24"/>
          <w:szCs w:val="24"/>
        </w:rPr>
        <w:t xml:space="preserve">This document describes </w:t>
      </w:r>
      <w:r w:rsidR="00606273">
        <w:rPr>
          <w:rFonts w:ascii="Arial" w:hAnsi="Arial" w:cs="Arial"/>
          <w:color w:val="000000"/>
          <w:sz w:val="24"/>
          <w:szCs w:val="24"/>
        </w:rPr>
        <w:t xml:space="preserve">Ruchazie Housing Association’s </w:t>
      </w:r>
      <w:r w:rsidR="00744324">
        <w:rPr>
          <w:rFonts w:ascii="Arial" w:hAnsi="Arial" w:cs="Arial"/>
          <w:color w:val="000000"/>
          <w:sz w:val="24"/>
          <w:szCs w:val="24"/>
        </w:rPr>
        <w:t>procedures</w:t>
      </w:r>
      <w:r w:rsidR="00E40264">
        <w:rPr>
          <w:rFonts w:ascii="Arial" w:hAnsi="Arial" w:cs="Arial"/>
          <w:color w:val="000000"/>
          <w:sz w:val="24"/>
          <w:szCs w:val="24"/>
        </w:rPr>
        <w:t xml:space="preserve"> for recruiting new members to its management committee, and for their election / appointment as committee members.</w:t>
      </w:r>
    </w:p>
    <w:p w14:paraId="5297799E" w14:textId="77777777" w:rsidR="00F1504E" w:rsidRPr="00F1504E" w:rsidRDefault="00F1504E" w:rsidP="00F1504E">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hanging="709"/>
        <w:jc w:val="both"/>
        <w:rPr>
          <w:rFonts w:ascii="Arial" w:hAnsi="Arial" w:cs="Arial"/>
          <w:color w:val="000000"/>
          <w:sz w:val="24"/>
          <w:szCs w:val="24"/>
        </w:rPr>
      </w:pPr>
    </w:p>
    <w:p w14:paraId="2A6D11AB" w14:textId="44F9FBD4" w:rsidR="009F2C89" w:rsidRPr="00E40264" w:rsidRDefault="00F1504E" w:rsidP="00F150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hanging="709"/>
        <w:jc w:val="both"/>
        <w:rPr>
          <w:rFonts w:ascii="Arial" w:hAnsi="Arial" w:cs="Arial"/>
          <w:color w:val="000000"/>
          <w:sz w:val="24"/>
          <w:szCs w:val="24"/>
        </w:rPr>
      </w:pPr>
      <w:r w:rsidRPr="00F1504E">
        <w:rPr>
          <w:rFonts w:ascii="Arial" w:hAnsi="Arial" w:cs="Arial"/>
          <w:color w:val="000000"/>
          <w:sz w:val="24"/>
          <w:szCs w:val="24"/>
        </w:rPr>
        <w:t>1.2</w:t>
      </w:r>
      <w:r w:rsidRPr="00F1504E">
        <w:rPr>
          <w:rFonts w:ascii="Arial" w:hAnsi="Arial" w:cs="Arial"/>
          <w:color w:val="000000"/>
          <w:sz w:val="24"/>
          <w:szCs w:val="24"/>
        </w:rPr>
        <w:tab/>
      </w:r>
      <w:r w:rsidR="009F2C89" w:rsidRPr="00F1504E">
        <w:rPr>
          <w:rFonts w:ascii="Arial" w:hAnsi="Arial" w:cs="Arial"/>
          <w:color w:val="000000"/>
          <w:sz w:val="24"/>
          <w:szCs w:val="24"/>
        </w:rPr>
        <w:t>R</w:t>
      </w:r>
      <w:r w:rsidRPr="00F1504E">
        <w:rPr>
          <w:rFonts w:ascii="Arial" w:hAnsi="Arial" w:cs="Arial"/>
          <w:color w:val="000000"/>
          <w:sz w:val="24"/>
          <w:szCs w:val="24"/>
        </w:rPr>
        <w:t>HA</w:t>
      </w:r>
      <w:r w:rsidR="009F2C89" w:rsidRPr="00F1504E">
        <w:rPr>
          <w:rFonts w:ascii="Arial" w:hAnsi="Arial" w:cs="Arial"/>
          <w:color w:val="000000"/>
          <w:sz w:val="24"/>
          <w:szCs w:val="24"/>
        </w:rPr>
        <w:t xml:space="preserve"> is committed t</w:t>
      </w:r>
      <w:r w:rsidR="00E40264">
        <w:rPr>
          <w:rFonts w:ascii="Arial" w:hAnsi="Arial" w:cs="Arial"/>
          <w:color w:val="000000"/>
          <w:sz w:val="24"/>
          <w:szCs w:val="24"/>
        </w:rPr>
        <w:t xml:space="preserve">o ensuring that its performance meets the requirements of the Scottish Housing Regulator’s (SHR’s) Standards of Governance and Financial Management for RSLs. These state that </w:t>
      </w:r>
      <w:r w:rsidR="00E40264">
        <w:rPr>
          <w:rFonts w:ascii="Arial" w:hAnsi="Arial" w:cs="Arial"/>
          <w:i/>
          <w:color w:val="000000"/>
          <w:sz w:val="24"/>
          <w:szCs w:val="24"/>
        </w:rPr>
        <w:t xml:space="preserve">“The governing body and senior officers have the skills and knowledge they need to be effective” </w:t>
      </w:r>
      <w:r w:rsidR="00E40264">
        <w:rPr>
          <w:rFonts w:ascii="Arial" w:hAnsi="Arial" w:cs="Arial"/>
          <w:color w:val="000000"/>
          <w:sz w:val="24"/>
          <w:szCs w:val="24"/>
        </w:rPr>
        <w:t>(Standard 6).</w:t>
      </w:r>
    </w:p>
    <w:p w14:paraId="16250B36" w14:textId="77777777" w:rsidR="009F2C89" w:rsidRPr="00F1504E" w:rsidRDefault="009F2C89" w:rsidP="00334040">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hanging="436"/>
        <w:jc w:val="both"/>
        <w:rPr>
          <w:rFonts w:ascii="Arial" w:hAnsi="Arial" w:cs="Arial"/>
          <w:color w:val="000000"/>
          <w:sz w:val="24"/>
          <w:szCs w:val="24"/>
        </w:rPr>
      </w:pPr>
    </w:p>
    <w:p w14:paraId="75EDE94A" w14:textId="6271906F" w:rsidR="009F2C89" w:rsidRDefault="00F1504E" w:rsidP="00F150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hanging="709"/>
        <w:jc w:val="both"/>
        <w:rPr>
          <w:rFonts w:ascii="Arial" w:hAnsi="Arial" w:cs="Arial"/>
          <w:color w:val="000000"/>
          <w:sz w:val="24"/>
          <w:szCs w:val="24"/>
        </w:rPr>
      </w:pPr>
      <w:r w:rsidRPr="00F1504E">
        <w:rPr>
          <w:rFonts w:ascii="Arial" w:hAnsi="Arial" w:cs="Arial"/>
          <w:color w:val="000000"/>
          <w:sz w:val="24"/>
          <w:szCs w:val="24"/>
        </w:rPr>
        <w:t>1.3</w:t>
      </w:r>
      <w:r w:rsidRPr="00F1504E">
        <w:rPr>
          <w:rFonts w:ascii="Arial" w:hAnsi="Arial" w:cs="Arial"/>
          <w:color w:val="000000"/>
          <w:sz w:val="24"/>
          <w:szCs w:val="24"/>
        </w:rPr>
        <w:tab/>
      </w:r>
      <w:r w:rsidR="00E40264">
        <w:rPr>
          <w:rFonts w:ascii="Arial" w:hAnsi="Arial" w:cs="Arial"/>
          <w:color w:val="000000"/>
          <w:sz w:val="24"/>
          <w:szCs w:val="24"/>
        </w:rPr>
        <w:t xml:space="preserve">In order to meet the requirements of Standard 6, RHA must demonstrate that it has a </w:t>
      </w:r>
      <w:r w:rsidR="00E40264">
        <w:rPr>
          <w:rFonts w:ascii="Arial" w:hAnsi="Arial" w:cs="Arial"/>
          <w:i/>
          <w:color w:val="000000"/>
          <w:sz w:val="24"/>
          <w:szCs w:val="24"/>
        </w:rPr>
        <w:t xml:space="preserve">“formal, rigorous and transparent process for </w:t>
      </w:r>
      <w:r w:rsidR="00DE4BC5">
        <w:rPr>
          <w:rFonts w:ascii="Arial" w:hAnsi="Arial" w:cs="Arial"/>
          <w:i/>
          <w:color w:val="000000"/>
          <w:sz w:val="24"/>
          <w:szCs w:val="24"/>
        </w:rPr>
        <w:t>the election, appointment and recruitment of committee members”.</w:t>
      </w:r>
    </w:p>
    <w:p w14:paraId="39BEDA1A" w14:textId="77777777" w:rsidR="00DE4BC5" w:rsidRDefault="00DE4BC5" w:rsidP="00F150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hanging="709"/>
        <w:jc w:val="both"/>
        <w:rPr>
          <w:rFonts w:ascii="Arial" w:hAnsi="Arial" w:cs="Arial"/>
          <w:color w:val="000000"/>
          <w:sz w:val="24"/>
          <w:szCs w:val="24"/>
        </w:rPr>
      </w:pPr>
    </w:p>
    <w:p w14:paraId="69C1E0DF" w14:textId="79C66C7B" w:rsidR="00DE4BC5" w:rsidRPr="00DE4BC5" w:rsidRDefault="00DE4BC5" w:rsidP="00F150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hanging="709"/>
        <w:jc w:val="both"/>
        <w:rPr>
          <w:rFonts w:ascii="Arial" w:hAnsi="Arial" w:cs="Arial"/>
          <w:color w:val="000000"/>
          <w:sz w:val="24"/>
          <w:szCs w:val="24"/>
        </w:rPr>
      </w:pPr>
      <w:r>
        <w:rPr>
          <w:rFonts w:ascii="Arial" w:hAnsi="Arial" w:cs="Arial"/>
          <w:color w:val="000000"/>
          <w:sz w:val="24"/>
          <w:szCs w:val="24"/>
        </w:rPr>
        <w:t>1.4      This procedure sets out how RHA meets this requirement, and should be read in conjunction with the Committee Recruitment Policy.</w:t>
      </w:r>
    </w:p>
    <w:p w14:paraId="7A866BC4" w14:textId="11E13AAA" w:rsidR="00F1504E" w:rsidRDefault="00F1504E" w:rsidP="00F1504E">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p>
    <w:p w14:paraId="089433FF" w14:textId="7C64BF06" w:rsidR="00F1504E" w:rsidRPr="00F1504E" w:rsidRDefault="00F1504E" w:rsidP="00F150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b/>
          <w:bCs/>
          <w:color w:val="000000"/>
          <w:sz w:val="24"/>
          <w:szCs w:val="24"/>
        </w:rPr>
      </w:pPr>
      <w:r w:rsidRPr="00F1504E">
        <w:rPr>
          <w:rFonts w:ascii="Arial" w:hAnsi="Arial" w:cs="Arial"/>
          <w:b/>
          <w:bCs/>
          <w:color w:val="000000"/>
          <w:sz w:val="24"/>
          <w:szCs w:val="24"/>
        </w:rPr>
        <w:t>2.</w:t>
      </w:r>
      <w:r w:rsidRPr="00F1504E">
        <w:rPr>
          <w:rFonts w:ascii="Arial" w:hAnsi="Arial" w:cs="Arial"/>
          <w:b/>
          <w:bCs/>
          <w:color w:val="000000"/>
          <w:sz w:val="24"/>
          <w:szCs w:val="24"/>
        </w:rPr>
        <w:tab/>
        <w:t>Policy Alignment</w:t>
      </w:r>
    </w:p>
    <w:p w14:paraId="5ED194D4" w14:textId="77777777" w:rsidR="00F1504E" w:rsidRDefault="00F1504E" w:rsidP="00F1504E">
      <w:pPr>
        <w:suppressAutoHyphens/>
        <w:autoSpaceDN w:val="0"/>
        <w:ind w:left="720" w:hanging="720"/>
        <w:textAlignment w:val="baseline"/>
        <w:rPr>
          <w:rFonts w:ascii="Arial" w:eastAsia="Calibri" w:hAnsi="Arial" w:cs="Arial"/>
          <w:sz w:val="24"/>
          <w:szCs w:val="24"/>
        </w:rPr>
      </w:pPr>
    </w:p>
    <w:p w14:paraId="0C6D8EF1" w14:textId="45461FAC" w:rsidR="00F1504E" w:rsidRPr="00F1504E" w:rsidRDefault="00F1504E" w:rsidP="00F1504E">
      <w:pPr>
        <w:suppressAutoHyphens/>
        <w:autoSpaceDN w:val="0"/>
        <w:ind w:left="720" w:hanging="720"/>
        <w:textAlignment w:val="baseline"/>
        <w:rPr>
          <w:rFonts w:ascii="Arial" w:eastAsia="Calibri" w:hAnsi="Arial" w:cs="Arial"/>
          <w:sz w:val="24"/>
          <w:szCs w:val="24"/>
        </w:rPr>
      </w:pPr>
      <w:r>
        <w:rPr>
          <w:rFonts w:ascii="Arial" w:eastAsia="Calibri" w:hAnsi="Arial" w:cs="Arial"/>
          <w:sz w:val="24"/>
          <w:szCs w:val="24"/>
        </w:rPr>
        <w:t>2.1</w:t>
      </w:r>
      <w:r>
        <w:rPr>
          <w:rFonts w:ascii="Arial" w:eastAsia="Calibri" w:hAnsi="Arial" w:cs="Arial"/>
          <w:sz w:val="24"/>
          <w:szCs w:val="24"/>
        </w:rPr>
        <w:tab/>
      </w:r>
      <w:r w:rsidRPr="00F1504E">
        <w:rPr>
          <w:rFonts w:ascii="Arial" w:eastAsia="Calibri" w:hAnsi="Arial" w:cs="Arial"/>
          <w:sz w:val="24"/>
          <w:szCs w:val="24"/>
        </w:rPr>
        <w:t xml:space="preserve">The process for </w:t>
      </w:r>
      <w:r w:rsidR="00DE4BC5">
        <w:rPr>
          <w:rFonts w:ascii="Arial" w:eastAsia="Calibri" w:hAnsi="Arial" w:cs="Arial"/>
          <w:sz w:val="24"/>
          <w:szCs w:val="24"/>
        </w:rPr>
        <w:t>recruiting new management committee members</w:t>
      </w:r>
      <w:r w:rsidR="00744324">
        <w:rPr>
          <w:rFonts w:ascii="Arial" w:eastAsia="Calibri" w:hAnsi="Arial" w:cs="Arial"/>
          <w:sz w:val="24"/>
          <w:szCs w:val="24"/>
        </w:rPr>
        <w:t xml:space="preserve"> </w:t>
      </w:r>
      <w:r w:rsidRPr="00F1504E">
        <w:rPr>
          <w:rFonts w:ascii="Arial" w:eastAsia="Calibri" w:hAnsi="Arial" w:cs="Arial"/>
          <w:sz w:val="24"/>
          <w:szCs w:val="24"/>
        </w:rPr>
        <w:t>will be supported by policy and documentation in the following areas:</w:t>
      </w:r>
    </w:p>
    <w:p w14:paraId="6211635B" w14:textId="77777777" w:rsidR="00F1504E" w:rsidRPr="00F1504E" w:rsidRDefault="00F1504E" w:rsidP="00F1504E">
      <w:pPr>
        <w:suppressAutoHyphens/>
        <w:autoSpaceDN w:val="0"/>
        <w:ind w:left="720" w:hanging="720"/>
        <w:textAlignment w:val="baseline"/>
        <w:rPr>
          <w:rFonts w:ascii="Arial" w:eastAsia="Calibri" w:hAnsi="Arial" w:cs="Arial"/>
          <w:sz w:val="24"/>
          <w:szCs w:val="24"/>
        </w:rPr>
      </w:pPr>
    </w:p>
    <w:p w14:paraId="501D868B" w14:textId="74F4FA71" w:rsidR="00F1504E" w:rsidRPr="00DE4BC5" w:rsidRDefault="00744324" w:rsidP="00DE4BC5">
      <w:pPr>
        <w:numPr>
          <w:ilvl w:val="0"/>
          <w:numId w:val="17"/>
        </w:numPr>
        <w:suppressAutoHyphens/>
        <w:autoSpaceDN w:val="0"/>
        <w:textAlignment w:val="baseline"/>
        <w:rPr>
          <w:rFonts w:ascii="Arial" w:eastAsia="Calibri" w:hAnsi="Arial" w:cs="Arial"/>
          <w:sz w:val="24"/>
          <w:szCs w:val="24"/>
        </w:rPr>
      </w:pPr>
      <w:r w:rsidRPr="00F1504E">
        <w:rPr>
          <w:rFonts w:ascii="Arial" w:eastAsia="Calibri" w:hAnsi="Arial" w:cs="Arial"/>
          <w:sz w:val="24"/>
          <w:szCs w:val="24"/>
        </w:rPr>
        <w:t>Committee training and development policy</w:t>
      </w:r>
      <w:r>
        <w:rPr>
          <w:rFonts w:ascii="Arial" w:eastAsia="Calibri" w:hAnsi="Arial" w:cs="Arial"/>
          <w:sz w:val="24"/>
          <w:szCs w:val="24"/>
        </w:rPr>
        <w:t>,</w:t>
      </w:r>
      <w:r w:rsidRPr="00F1504E">
        <w:rPr>
          <w:rFonts w:ascii="Arial" w:eastAsia="Calibri" w:hAnsi="Arial" w:cs="Arial"/>
          <w:sz w:val="24"/>
          <w:szCs w:val="24"/>
        </w:rPr>
        <w:t xml:space="preserve"> </w:t>
      </w:r>
      <w:r>
        <w:rPr>
          <w:rFonts w:ascii="Arial" w:eastAsia="Calibri" w:hAnsi="Arial" w:cs="Arial"/>
          <w:sz w:val="24"/>
          <w:szCs w:val="24"/>
        </w:rPr>
        <w:t>procedures and other documentation;</w:t>
      </w:r>
    </w:p>
    <w:p w14:paraId="17BF7404" w14:textId="17648959" w:rsidR="00F1504E" w:rsidRPr="00F1504E" w:rsidRDefault="00F1504E" w:rsidP="00F1504E">
      <w:pPr>
        <w:numPr>
          <w:ilvl w:val="0"/>
          <w:numId w:val="17"/>
        </w:numPr>
        <w:suppressAutoHyphens/>
        <w:autoSpaceDN w:val="0"/>
        <w:textAlignment w:val="baseline"/>
        <w:rPr>
          <w:rFonts w:ascii="Arial" w:eastAsia="Calibri" w:hAnsi="Arial" w:cs="Arial"/>
          <w:sz w:val="24"/>
          <w:szCs w:val="24"/>
        </w:rPr>
      </w:pPr>
      <w:r w:rsidRPr="00F1504E">
        <w:rPr>
          <w:rFonts w:ascii="Arial" w:eastAsia="Calibri" w:hAnsi="Arial" w:cs="Arial"/>
          <w:sz w:val="24"/>
          <w:szCs w:val="24"/>
        </w:rPr>
        <w:t>Committee annual review policy and documentation ( including a process for assessing the continued effectiveness of committee members with more than 9 years of continuous service)</w:t>
      </w:r>
      <w:r w:rsidR="00744324">
        <w:rPr>
          <w:rFonts w:ascii="Arial" w:eastAsia="Calibri" w:hAnsi="Arial" w:cs="Arial"/>
          <w:sz w:val="24"/>
          <w:szCs w:val="24"/>
        </w:rPr>
        <w:t>; and</w:t>
      </w:r>
    </w:p>
    <w:p w14:paraId="26D2780D" w14:textId="021F4454" w:rsidR="00F1504E" w:rsidRPr="00F1504E" w:rsidRDefault="00F1504E" w:rsidP="00F1504E">
      <w:pPr>
        <w:numPr>
          <w:ilvl w:val="0"/>
          <w:numId w:val="17"/>
        </w:numPr>
        <w:suppressAutoHyphens/>
        <w:autoSpaceDN w:val="0"/>
        <w:textAlignment w:val="baseline"/>
        <w:rPr>
          <w:rFonts w:ascii="Arial" w:eastAsia="Calibri" w:hAnsi="Arial" w:cs="Arial"/>
          <w:sz w:val="24"/>
          <w:szCs w:val="24"/>
        </w:rPr>
      </w:pPr>
      <w:r w:rsidRPr="00F1504E">
        <w:rPr>
          <w:rFonts w:ascii="Arial" w:eastAsia="Calibri" w:hAnsi="Arial" w:cs="Arial"/>
          <w:sz w:val="24"/>
          <w:szCs w:val="24"/>
        </w:rPr>
        <w:t>Succession planning policy and documentation</w:t>
      </w:r>
      <w:r w:rsidR="002D22C0">
        <w:rPr>
          <w:rFonts w:ascii="Arial" w:eastAsia="Calibri" w:hAnsi="Arial" w:cs="Arial"/>
          <w:sz w:val="24"/>
          <w:szCs w:val="24"/>
        </w:rPr>
        <w:t>.</w:t>
      </w:r>
    </w:p>
    <w:p w14:paraId="0222395C" w14:textId="77777777" w:rsidR="00F1504E" w:rsidRPr="00F1504E" w:rsidRDefault="00F1504E" w:rsidP="00F1504E">
      <w:pPr>
        <w:suppressAutoHyphens/>
        <w:autoSpaceDN w:val="0"/>
        <w:ind w:left="720" w:hanging="720"/>
        <w:textAlignment w:val="baseline"/>
        <w:rPr>
          <w:rFonts w:ascii="Arial" w:eastAsia="Calibri" w:hAnsi="Arial" w:cs="Arial"/>
          <w:sz w:val="24"/>
          <w:szCs w:val="24"/>
        </w:rPr>
      </w:pPr>
    </w:p>
    <w:p w14:paraId="75FF2382" w14:textId="194CFB20" w:rsidR="00F1504E" w:rsidRPr="00F1504E" w:rsidRDefault="00F1504E" w:rsidP="00F1504E">
      <w:pPr>
        <w:suppressAutoHyphens/>
        <w:autoSpaceDN w:val="0"/>
        <w:ind w:left="720" w:hanging="720"/>
        <w:jc w:val="both"/>
        <w:textAlignment w:val="baseline"/>
        <w:rPr>
          <w:rFonts w:ascii="Arial" w:eastAsia="Calibri" w:hAnsi="Arial" w:cs="Arial"/>
          <w:sz w:val="24"/>
          <w:szCs w:val="24"/>
        </w:rPr>
      </w:pPr>
      <w:r w:rsidRPr="00F1504E">
        <w:rPr>
          <w:rFonts w:ascii="Arial" w:eastAsia="Calibri" w:hAnsi="Arial" w:cs="Arial"/>
          <w:sz w:val="24"/>
          <w:szCs w:val="24"/>
        </w:rPr>
        <w:t xml:space="preserve">2.2 </w:t>
      </w:r>
      <w:r w:rsidRPr="00F1504E">
        <w:rPr>
          <w:rFonts w:ascii="Arial" w:eastAsia="Calibri" w:hAnsi="Arial" w:cs="Arial"/>
          <w:sz w:val="24"/>
          <w:szCs w:val="24"/>
        </w:rPr>
        <w:tab/>
        <w:t>Each year RHA must submit an annual assurance statement to SHR confirming (or not) its compliance with the requirements of the Regulatory Framework. Whatever approach is taken by RHA from year to year to reach a judgement on compliance with these requirements, it should always include a review of the effectiveness of the various component parts of this process, including identifying any parts requiring review or upgrading. These improvements can then be included in the work programme for the following year, in time to be included in the</w:t>
      </w:r>
      <w:r w:rsidR="00DE4BC5">
        <w:rPr>
          <w:rFonts w:ascii="Arial" w:eastAsia="Calibri" w:hAnsi="Arial" w:cs="Arial"/>
          <w:sz w:val="24"/>
          <w:szCs w:val="24"/>
        </w:rPr>
        <w:t xml:space="preserve"> next round of committee recruitment</w:t>
      </w:r>
      <w:r w:rsidRPr="00F1504E">
        <w:rPr>
          <w:rFonts w:ascii="Arial" w:eastAsia="Calibri" w:hAnsi="Arial" w:cs="Arial"/>
          <w:sz w:val="24"/>
          <w:szCs w:val="24"/>
        </w:rPr>
        <w:t>.</w:t>
      </w:r>
    </w:p>
    <w:p w14:paraId="416B7362" w14:textId="77777777" w:rsidR="00F1504E" w:rsidRPr="00744324" w:rsidRDefault="00F1504E" w:rsidP="00F1504E">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sz w:val="24"/>
          <w:szCs w:val="24"/>
        </w:rPr>
      </w:pPr>
    </w:p>
    <w:p w14:paraId="09F8F389" w14:textId="5DD870C5" w:rsidR="00235653" w:rsidRDefault="00744324" w:rsidP="007443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sz w:val="24"/>
          <w:szCs w:val="24"/>
        </w:rPr>
      </w:pPr>
      <w:r w:rsidRPr="00606273">
        <w:rPr>
          <w:rFonts w:ascii="Arial" w:hAnsi="Arial" w:cs="Arial"/>
          <w:b/>
          <w:bCs/>
          <w:color w:val="000000"/>
          <w:sz w:val="24"/>
          <w:szCs w:val="24"/>
        </w:rPr>
        <w:t>3</w:t>
      </w:r>
      <w:r w:rsidRPr="00744324">
        <w:rPr>
          <w:rFonts w:ascii="Arial" w:hAnsi="Arial" w:cs="Arial"/>
          <w:color w:val="000000"/>
          <w:sz w:val="24"/>
          <w:szCs w:val="24"/>
        </w:rPr>
        <w:t>.</w:t>
      </w:r>
      <w:r w:rsidR="00235653">
        <w:rPr>
          <w:rFonts w:ascii="Arial" w:hAnsi="Arial" w:cs="Arial"/>
          <w:color w:val="000000"/>
          <w:sz w:val="24"/>
          <w:szCs w:val="24"/>
        </w:rPr>
        <w:tab/>
      </w:r>
      <w:r w:rsidR="00DD5410">
        <w:rPr>
          <w:rFonts w:ascii="Arial" w:hAnsi="Arial" w:cs="Arial"/>
          <w:b/>
          <w:bCs/>
          <w:color w:val="000000"/>
          <w:sz w:val="24"/>
          <w:szCs w:val="24"/>
        </w:rPr>
        <w:t>Annual review of skills, knowledge, diversity and objectivity</w:t>
      </w:r>
      <w:r w:rsidR="00235653">
        <w:rPr>
          <w:rFonts w:ascii="Arial" w:hAnsi="Arial" w:cs="Arial"/>
          <w:color w:val="000000"/>
          <w:sz w:val="24"/>
          <w:szCs w:val="24"/>
        </w:rPr>
        <w:tab/>
      </w:r>
    </w:p>
    <w:p w14:paraId="53FBE336" w14:textId="77777777" w:rsidR="00235653" w:rsidRDefault="00235653" w:rsidP="007443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sz w:val="24"/>
          <w:szCs w:val="24"/>
        </w:rPr>
      </w:pPr>
    </w:p>
    <w:p w14:paraId="517A6692" w14:textId="0641E545" w:rsidR="00235653" w:rsidRDefault="00DD5410" w:rsidP="00DD54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rPr>
          <w:rFonts w:ascii="Arial" w:hAnsi="Arial" w:cs="Arial"/>
          <w:color w:val="000000"/>
          <w:sz w:val="24"/>
          <w:szCs w:val="24"/>
        </w:rPr>
      </w:pPr>
      <w:r>
        <w:rPr>
          <w:rFonts w:ascii="Arial" w:hAnsi="Arial" w:cs="Arial"/>
          <w:color w:val="000000"/>
          <w:sz w:val="24"/>
          <w:szCs w:val="24"/>
        </w:rPr>
        <w:t>3.1</w:t>
      </w:r>
      <w:r>
        <w:rPr>
          <w:rFonts w:ascii="Arial" w:hAnsi="Arial" w:cs="Arial"/>
          <w:color w:val="000000"/>
          <w:sz w:val="24"/>
          <w:szCs w:val="24"/>
        </w:rPr>
        <w:tab/>
        <w:t>Each year, a review of current committee skills, individual and collective committee member performance, and diversity monitoring exercise will take place, culminating in an annual assessment of the skills, knowledge, diversity and</w:t>
      </w:r>
      <w:r w:rsidR="00B854D5">
        <w:rPr>
          <w:rFonts w:ascii="Arial" w:hAnsi="Arial" w:cs="Arial"/>
          <w:color w:val="000000"/>
          <w:sz w:val="24"/>
          <w:szCs w:val="24"/>
        </w:rPr>
        <w:t xml:space="preserve"> objectivity required to produce</w:t>
      </w:r>
      <w:r>
        <w:rPr>
          <w:rFonts w:ascii="Arial" w:hAnsi="Arial" w:cs="Arial"/>
          <w:color w:val="000000"/>
          <w:sz w:val="24"/>
          <w:szCs w:val="24"/>
        </w:rPr>
        <w:t xml:space="preserve"> a management committee demonstrating capable leadership and effective governance. </w:t>
      </w:r>
    </w:p>
    <w:p w14:paraId="305F44BF" w14:textId="77777777" w:rsidR="00DD5410" w:rsidRDefault="00DD5410" w:rsidP="00DD54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rPr>
          <w:rFonts w:ascii="Arial" w:hAnsi="Arial" w:cs="Arial"/>
          <w:color w:val="000000"/>
          <w:sz w:val="24"/>
          <w:szCs w:val="24"/>
        </w:rPr>
      </w:pPr>
    </w:p>
    <w:p w14:paraId="2D92B671" w14:textId="34776909" w:rsidR="00DD5410" w:rsidRDefault="00DD5410" w:rsidP="00DD54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rPr>
          <w:rFonts w:ascii="Arial" w:hAnsi="Arial" w:cs="Arial"/>
          <w:color w:val="000000"/>
          <w:sz w:val="24"/>
          <w:szCs w:val="24"/>
        </w:rPr>
      </w:pPr>
      <w:r>
        <w:rPr>
          <w:rFonts w:ascii="Arial" w:hAnsi="Arial" w:cs="Arial"/>
          <w:color w:val="000000"/>
          <w:sz w:val="24"/>
          <w:szCs w:val="24"/>
        </w:rPr>
        <w:t xml:space="preserve">3.2      </w:t>
      </w:r>
      <w:r w:rsidR="00B854D5">
        <w:rPr>
          <w:rFonts w:ascii="Arial" w:hAnsi="Arial" w:cs="Arial"/>
          <w:color w:val="000000"/>
          <w:sz w:val="24"/>
          <w:szCs w:val="24"/>
        </w:rPr>
        <w:t xml:space="preserve">The processes undertaken to achieve this are set out in the Committee Annual Review Procedure. The report to the committee on the outcome of the review </w:t>
      </w:r>
      <w:r w:rsidR="00B854D5">
        <w:rPr>
          <w:rFonts w:ascii="Arial" w:hAnsi="Arial" w:cs="Arial"/>
          <w:color w:val="000000"/>
          <w:sz w:val="24"/>
          <w:szCs w:val="24"/>
        </w:rPr>
        <w:lastRenderedPageBreak/>
        <w:t>should include a Succession Plan and a Committee Training Plan for the following 12 months, and highlight any priorities for recruitment.</w:t>
      </w:r>
    </w:p>
    <w:p w14:paraId="632C459C" w14:textId="77777777" w:rsidR="00B854D5" w:rsidRDefault="00B854D5" w:rsidP="00DD54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rPr>
          <w:rFonts w:ascii="Arial" w:hAnsi="Arial" w:cs="Arial"/>
          <w:color w:val="000000"/>
          <w:sz w:val="24"/>
          <w:szCs w:val="24"/>
        </w:rPr>
      </w:pPr>
    </w:p>
    <w:p w14:paraId="64053F4E" w14:textId="5D45FF88" w:rsidR="00B854D5" w:rsidRDefault="00B854D5" w:rsidP="00DD54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rPr>
          <w:rFonts w:ascii="Arial" w:hAnsi="Arial" w:cs="Arial"/>
          <w:color w:val="000000"/>
          <w:sz w:val="24"/>
          <w:szCs w:val="24"/>
        </w:rPr>
      </w:pPr>
      <w:r>
        <w:rPr>
          <w:rFonts w:ascii="Arial" w:hAnsi="Arial" w:cs="Arial"/>
          <w:color w:val="000000"/>
          <w:sz w:val="24"/>
          <w:szCs w:val="24"/>
        </w:rPr>
        <w:t>3.3      The target month for this report to be presented should be May each year, with individual committee member review meetings taking place at the same time as staff appraisals, during April and early May, taking account of the plans and aspirations set out in the new business plan for the year ahead, approved in February / March.</w:t>
      </w:r>
    </w:p>
    <w:p w14:paraId="6168E177" w14:textId="77777777" w:rsidR="00B854D5" w:rsidRDefault="00B854D5" w:rsidP="00DD54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rPr>
          <w:rFonts w:ascii="Arial" w:hAnsi="Arial" w:cs="Arial"/>
          <w:color w:val="000000"/>
          <w:sz w:val="24"/>
          <w:szCs w:val="24"/>
        </w:rPr>
      </w:pPr>
    </w:p>
    <w:p w14:paraId="0F9E8300" w14:textId="093BF17E" w:rsidR="00B854D5" w:rsidRDefault="00B854D5" w:rsidP="00DD54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rPr>
          <w:rFonts w:ascii="Arial" w:hAnsi="Arial" w:cs="Arial"/>
          <w:color w:val="000000"/>
          <w:sz w:val="24"/>
          <w:szCs w:val="24"/>
        </w:rPr>
      </w:pPr>
      <w:r>
        <w:rPr>
          <w:rFonts w:ascii="Arial" w:hAnsi="Arial" w:cs="Arial"/>
          <w:color w:val="000000"/>
          <w:sz w:val="24"/>
          <w:szCs w:val="24"/>
        </w:rPr>
        <w:t xml:space="preserve">3.4    The committee should take stock of any recruitment requirements based on whether or not the maximum number of permitted committee members is in place, and any indications from the Succession Plan </w:t>
      </w:r>
      <w:r w:rsidR="00AE3543">
        <w:rPr>
          <w:rFonts w:ascii="Arial" w:hAnsi="Arial" w:cs="Arial"/>
          <w:color w:val="000000"/>
          <w:sz w:val="24"/>
          <w:szCs w:val="24"/>
        </w:rPr>
        <w:t>as to whether any existing committee members will be standing down at the forthcoming September AGM. If appropriate, the committee should initiate a committee member recruitment exercise</w:t>
      </w:r>
      <w:r w:rsidR="001F544B">
        <w:rPr>
          <w:rFonts w:ascii="Arial" w:hAnsi="Arial" w:cs="Arial"/>
          <w:color w:val="000000"/>
          <w:sz w:val="24"/>
          <w:szCs w:val="24"/>
        </w:rPr>
        <w:t xml:space="preserve"> in June</w:t>
      </w:r>
      <w:r w:rsidR="00AE3543">
        <w:rPr>
          <w:rFonts w:ascii="Arial" w:hAnsi="Arial" w:cs="Arial"/>
          <w:color w:val="000000"/>
          <w:sz w:val="24"/>
          <w:szCs w:val="24"/>
        </w:rPr>
        <w:t>, based on the priorities indicated in the Annual Review report, aiming to fill all current and prospective vacancies.</w:t>
      </w:r>
    </w:p>
    <w:p w14:paraId="46868761" w14:textId="77777777" w:rsidR="00606273" w:rsidRDefault="00606273" w:rsidP="007443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sz w:val="24"/>
          <w:szCs w:val="24"/>
        </w:rPr>
      </w:pPr>
    </w:p>
    <w:p w14:paraId="2E4ECB36" w14:textId="50E0F2D8" w:rsidR="009F2C89" w:rsidRDefault="00235653" w:rsidP="007443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b/>
          <w:bCs/>
          <w:color w:val="000000"/>
          <w:sz w:val="24"/>
          <w:szCs w:val="24"/>
        </w:rPr>
      </w:pPr>
      <w:r>
        <w:rPr>
          <w:rFonts w:ascii="Arial" w:hAnsi="Arial" w:cs="Arial"/>
          <w:b/>
          <w:bCs/>
          <w:color w:val="000000"/>
          <w:sz w:val="24"/>
          <w:szCs w:val="24"/>
        </w:rPr>
        <w:t>4.</w:t>
      </w:r>
      <w:r>
        <w:rPr>
          <w:rFonts w:ascii="Arial" w:hAnsi="Arial" w:cs="Arial"/>
          <w:b/>
          <w:bCs/>
          <w:color w:val="000000"/>
          <w:sz w:val="24"/>
          <w:szCs w:val="24"/>
        </w:rPr>
        <w:tab/>
      </w:r>
      <w:r w:rsidR="00AE3543">
        <w:rPr>
          <w:rFonts w:ascii="Arial" w:hAnsi="Arial" w:cs="Arial"/>
          <w:b/>
          <w:bCs/>
          <w:color w:val="000000"/>
          <w:sz w:val="24"/>
          <w:szCs w:val="24"/>
        </w:rPr>
        <w:t>Recruitment process</w:t>
      </w:r>
    </w:p>
    <w:p w14:paraId="4E4CBCBA" w14:textId="70F0FFB6" w:rsidR="00235653" w:rsidRDefault="00235653" w:rsidP="007443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b/>
          <w:bCs/>
          <w:color w:val="000000"/>
          <w:sz w:val="24"/>
          <w:szCs w:val="24"/>
        </w:rPr>
      </w:pPr>
    </w:p>
    <w:p w14:paraId="39AC4799" w14:textId="77777777" w:rsidR="008E3E78" w:rsidRDefault="00606273" w:rsidP="00DE4BC5">
      <w:pPr>
        <w:ind w:left="720" w:hanging="720"/>
        <w:jc w:val="both"/>
        <w:rPr>
          <w:rFonts w:ascii="Arial" w:hAnsi="Arial" w:cs="Arial"/>
          <w:color w:val="000000"/>
          <w:sz w:val="24"/>
          <w:szCs w:val="24"/>
        </w:rPr>
      </w:pPr>
      <w:r>
        <w:rPr>
          <w:rFonts w:ascii="Arial" w:hAnsi="Arial" w:cs="Arial"/>
          <w:color w:val="000000"/>
          <w:sz w:val="24"/>
          <w:szCs w:val="24"/>
        </w:rPr>
        <w:t>4</w:t>
      </w:r>
      <w:r w:rsidR="00235653" w:rsidRPr="00235653">
        <w:rPr>
          <w:rFonts w:ascii="Arial" w:hAnsi="Arial" w:cs="Arial"/>
          <w:color w:val="000000"/>
          <w:sz w:val="24"/>
          <w:szCs w:val="24"/>
        </w:rPr>
        <w:t>.1</w:t>
      </w:r>
      <w:r w:rsidR="00235653" w:rsidRPr="00235653">
        <w:rPr>
          <w:rFonts w:ascii="Arial" w:hAnsi="Arial" w:cs="Arial"/>
          <w:color w:val="000000"/>
          <w:sz w:val="24"/>
          <w:szCs w:val="24"/>
        </w:rPr>
        <w:tab/>
      </w:r>
      <w:r w:rsidR="0027027E">
        <w:rPr>
          <w:rFonts w:ascii="Arial" w:hAnsi="Arial" w:cs="Arial"/>
          <w:color w:val="000000"/>
          <w:sz w:val="24"/>
          <w:szCs w:val="24"/>
        </w:rPr>
        <w:t xml:space="preserve">We will advertise and promote </w:t>
      </w:r>
      <w:r w:rsidR="008444C7">
        <w:rPr>
          <w:rFonts w:ascii="Arial" w:hAnsi="Arial" w:cs="Arial"/>
          <w:color w:val="000000"/>
          <w:sz w:val="24"/>
          <w:szCs w:val="24"/>
        </w:rPr>
        <w:t xml:space="preserve">the opportunity to become a member of the management committee through a range of </w:t>
      </w:r>
      <w:r w:rsidR="008E3E78">
        <w:rPr>
          <w:rFonts w:ascii="Arial" w:hAnsi="Arial" w:cs="Arial"/>
          <w:color w:val="000000"/>
          <w:sz w:val="24"/>
          <w:szCs w:val="24"/>
        </w:rPr>
        <w:t>different outlets, including:</w:t>
      </w:r>
    </w:p>
    <w:p w14:paraId="35EB06B6" w14:textId="77777777" w:rsidR="008E3E78" w:rsidRDefault="008E3E78" w:rsidP="00DE4BC5">
      <w:pPr>
        <w:ind w:left="720" w:hanging="720"/>
        <w:jc w:val="both"/>
        <w:rPr>
          <w:rFonts w:ascii="Arial" w:hAnsi="Arial" w:cs="Arial"/>
          <w:color w:val="000000"/>
          <w:sz w:val="24"/>
          <w:szCs w:val="24"/>
        </w:rPr>
      </w:pPr>
    </w:p>
    <w:p w14:paraId="60CD74E6" w14:textId="422B7503" w:rsidR="00235653" w:rsidRDefault="008E3E78" w:rsidP="008E3E78">
      <w:pPr>
        <w:pStyle w:val="ListParagraph"/>
        <w:numPr>
          <w:ilvl w:val="0"/>
          <w:numId w:val="18"/>
        </w:numPr>
        <w:jc w:val="both"/>
        <w:rPr>
          <w:rFonts w:ascii="Arial" w:hAnsi="Arial" w:cs="Arial"/>
          <w:sz w:val="24"/>
          <w:szCs w:val="24"/>
        </w:rPr>
      </w:pPr>
      <w:r>
        <w:rPr>
          <w:rFonts w:ascii="Arial" w:hAnsi="Arial" w:cs="Arial"/>
          <w:sz w:val="24"/>
          <w:szCs w:val="24"/>
        </w:rPr>
        <w:t>Scottish Housing News and equivalent advertising platforms, including local and community newspapers</w:t>
      </w:r>
    </w:p>
    <w:p w14:paraId="1FF7EFF6" w14:textId="3D5C80DD" w:rsidR="008E3E78" w:rsidRDefault="008E3E78" w:rsidP="008E3E78">
      <w:pPr>
        <w:pStyle w:val="ListParagraph"/>
        <w:numPr>
          <w:ilvl w:val="0"/>
          <w:numId w:val="18"/>
        </w:numPr>
        <w:jc w:val="both"/>
        <w:rPr>
          <w:rFonts w:ascii="Arial" w:hAnsi="Arial" w:cs="Arial"/>
          <w:sz w:val="24"/>
          <w:szCs w:val="24"/>
        </w:rPr>
      </w:pPr>
      <w:r>
        <w:rPr>
          <w:rFonts w:ascii="Arial" w:hAnsi="Arial" w:cs="Arial"/>
          <w:sz w:val="24"/>
          <w:szCs w:val="24"/>
        </w:rPr>
        <w:t>Tenant newsletter</w:t>
      </w:r>
      <w:r w:rsidR="00A076EC">
        <w:rPr>
          <w:rFonts w:ascii="Arial" w:hAnsi="Arial" w:cs="Arial"/>
          <w:sz w:val="24"/>
          <w:szCs w:val="24"/>
        </w:rPr>
        <w:t xml:space="preserve"> and RHA website</w:t>
      </w:r>
    </w:p>
    <w:p w14:paraId="470A715D" w14:textId="79C1A052" w:rsidR="008E3E78" w:rsidRDefault="008E3E78" w:rsidP="008E3E78">
      <w:pPr>
        <w:pStyle w:val="ListParagraph"/>
        <w:numPr>
          <w:ilvl w:val="0"/>
          <w:numId w:val="18"/>
        </w:numPr>
        <w:jc w:val="both"/>
        <w:rPr>
          <w:rFonts w:ascii="Arial" w:hAnsi="Arial" w:cs="Arial"/>
          <w:sz w:val="24"/>
          <w:szCs w:val="24"/>
        </w:rPr>
      </w:pPr>
      <w:r>
        <w:rPr>
          <w:rFonts w:ascii="Arial" w:hAnsi="Arial" w:cs="Arial"/>
          <w:sz w:val="24"/>
          <w:szCs w:val="24"/>
        </w:rPr>
        <w:t>Contact / advertisements with trade bodies who may hold lists of potential committee members, e.g. GWSF and SFHA</w:t>
      </w:r>
    </w:p>
    <w:p w14:paraId="1BA0B75C" w14:textId="0E45991F" w:rsidR="008E3E78" w:rsidRDefault="008E3E78" w:rsidP="008E3E78">
      <w:pPr>
        <w:pStyle w:val="ListParagraph"/>
        <w:numPr>
          <w:ilvl w:val="0"/>
          <w:numId w:val="18"/>
        </w:numPr>
        <w:jc w:val="both"/>
        <w:rPr>
          <w:rFonts w:ascii="Arial" w:hAnsi="Arial" w:cs="Arial"/>
          <w:sz w:val="24"/>
          <w:szCs w:val="24"/>
        </w:rPr>
      </w:pPr>
      <w:r>
        <w:rPr>
          <w:rFonts w:ascii="Arial" w:hAnsi="Arial" w:cs="Arial"/>
          <w:sz w:val="24"/>
          <w:szCs w:val="24"/>
        </w:rPr>
        <w:t>Circulation of information to partner organisations, community groups, and other stakeholders, local training and educational establishments, other voluntary organisations and social enterprises</w:t>
      </w:r>
    </w:p>
    <w:p w14:paraId="06DB9CCB" w14:textId="436D82D2" w:rsidR="008E3E78" w:rsidRDefault="008E3E78" w:rsidP="008E3E78">
      <w:pPr>
        <w:pStyle w:val="ListParagraph"/>
        <w:numPr>
          <w:ilvl w:val="0"/>
          <w:numId w:val="18"/>
        </w:numPr>
        <w:jc w:val="both"/>
        <w:rPr>
          <w:rFonts w:ascii="Arial" w:hAnsi="Arial" w:cs="Arial"/>
          <w:sz w:val="24"/>
          <w:szCs w:val="24"/>
        </w:rPr>
      </w:pPr>
      <w:r>
        <w:rPr>
          <w:rFonts w:ascii="Arial" w:hAnsi="Arial" w:cs="Arial"/>
          <w:sz w:val="24"/>
          <w:szCs w:val="24"/>
        </w:rPr>
        <w:t>Contact by letter with all RHA shareholding members</w:t>
      </w:r>
    </w:p>
    <w:p w14:paraId="5EF04331" w14:textId="77777777" w:rsidR="00FD3F62" w:rsidRDefault="00FD3F62" w:rsidP="00FD3F62">
      <w:pPr>
        <w:jc w:val="both"/>
        <w:rPr>
          <w:rFonts w:ascii="Arial" w:hAnsi="Arial" w:cs="Arial"/>
          <w:sz w:val="24"/>
          <w:szCs w:val="24"/>
        </w:rPr>
      </w:pPr>
    </w:p>
    <w:p w14:paraId="0D4969B7" w14:textId="30D05327" w:rsidR="00FD3F62" w:rsidRPr="00FD3F62" w:rsidRDefault="00FD3F62" w:rsidP="00FD3F62">
      <w:pPr>
        <w:ind w:left="720" w:hanging="720"/>
        <w:jc w:val="both"/>
        <w:rPr>
          <w:rFonts w:ascii="Arial" w:hAnsi="Arial" w:cs="Arial"/>
          <w:sz w:val="24"/>
          <w:szCs w:val="24"/>
        </w:rPr>
      </w:pPr>
      <w:r>
        <w:rPr>
          <w:rFonts w:ascii="Arial" w:hAnsi="Arial" w:cs="Arial"/>
          <w:sz w:val="24"/>
          <w:szCs w:val="24"/>
        </w:rPr>
        <w:t xml:space="preserve">           In each case enquiries should be invited from interested individuals.</w:t>
      </w:r>
    </w:p>
    <w:p w14:paraId="1F0FFD1A" w14:textId="77777777" w:rsidR="008E3E78" w:rsidRDefault="008E3E78" w:rsidP="008E3E78">
      <w:pPr>
        <w:jc w:val="both"/>
        <w:rPr>
          <w:rFonts w:ascii="Arial" w:hAnsi="Arial" w:cs="Arial"/>
          <w:sz w:val="24"/>
          <w:szCs w:val="24"/>
        </w:rPr>
      </w:pPr>
    </w:p>
    <w:p w14:paraId="0FA99127" w14:textId="257D4F40" w:rsidR="008E3E78" w:rsidRDefault="008E3E78" w:rsidP="008E3E78">
      <w:pPr>
        <w:ind w:left="720" w:hanging="720"/>
        <w:jc w:val="both"/>
        <w:rPr>
          <w:rFonts w:ascii="Arial" w:hAnsi="Arial" w:cs="Arial"/>
          <w:sz w:val="24"/>
          <w:szCs w:val="24"/>
        </w:rPr>
      </w:pPr>
      <w:r>
        <w:rPr>
          <w:rFonts w:ascii="Arial" w:hAnsi="Arial" w:cs="Arial"/>
          <w:sz w:val="24"/>
          <w:szCs w:val="24"/>
        </w:rPr>
        <w:t xml:space="preserve">4.2      </w:t>
      </w:r>
      <w:r w:rsidR="00FD3F62">
        <w:rPr>
          <w:rFonts w:ascii="Arial" w:hAnsi="Arial" w:cs="Arial"/>
          <w:sz w:val="24"/>
          <w:szCs w:val="24"/>
        </w:rPr>
        <w:t>The process of advertising may be supplemented by personal approaches from members of the management committee and senior staff. Notice should be given of intention to do this at a committee meeting, so that committee members’ endorsement can be given to such an approach. If the approach is positive, contact details should be passed to the Senior Officer.</w:t>
      </w:r>
    </w:p>
    <w:p w14:paraId="55A6EA96" w14:textId="77777777" w:rsidR="00FD3F62" w:rsidRDefault="00FD3F62" w:rsidP="008E3E78">
      <w:pPr>
        <w:ind w:left="720" w:hanging="720"/>
        <w:jc w:val="both"/>
        <w:rPr>
          <w:rFonts w:ascii="Arial" w:hAnsi="Arial" w:cs="Arial"/>
          <w:sz w:val="24"/>
          <w:szCs w:val="24"/>
        </w:rPr>
      </w:pPr>
    </w:p>
    <w:p w14:paraId="4761BF1A" w14:textId="410C0E78" w:rsidR="00FD3F62" w:rsidRDefault="00FD3F62" w:rsidP="008E3E78">
      <w:pPr>
        <w:ind w:left="720" w:hanging="720"/>
        <w:jc w:val="both"/>
        <w:rPr>
          <w:rFonts w:ascii="Arial" w:hAnsi="Arial" w:cs="Arial"/>
          <w:sz w:val="24"/>
          <w:szCs w:val="24"/>
        </w:rPr>
      </w:pPr>
      <w:r>
        <w:rPr>
          <w:rFonts w:ascii="Arial" w:hAnsi="Arial" w:cs="Arial"/>
          <w:sz w:val="24"/>
          <w:szCs w:val="24"/>
        </w:rPr>
        <w:t xml:space="preserve">4.3      The advertisement, or other communication, should highlight the particular skills </w:t>
      </w:r>
      <w:r w:rsidR="001F544B">
        <w:rPr>
          <w:rFonts w:ascii="Arial" w:hAnsi="Arial" w:cs="Arial"/>
          <w:sz w:val="24"/>
          <w:szCs w:val="24"/>
        </w:rPr>
        <w:t>and areas of experience where gaps have been identified, and where diversity is lacking, and will encourage applications from under-represented groups.</w:t>
      </w:r>
    </w:p>
    <w:p w14:paraId="6E06F972" w14:textId="77777777" w:rsidR="001F544B" w:rsidRDefault="001F544B" w:rsidP="008E3E78">
      <w:pPr>
        <w:ind w:left="720" w:hanging="720"/>
        <w:jc w:val="both"/>
        <w:rPr>
          <w:rFonts w:ascii="Arial" w:hAnsi="Arial" w:cs="Arial"/>
          <w:sz w:val="24"/>
          <w:szCs w:val="24"/>
        </w:rPr>
      </w:pPr>
    </w:p>
    <w:p w14:paraId="1C9C7A22" w14:textId="0C4FB4A3" w:rsidR="001F544B" w:rsidRDefault="001F544B" w:rsidP="008E3E78">
      <w:pPr>
        <w:ind w:left="720" w:hanging="720"/>
        <w:jc w:val="both"/>
        <w:rPr>
          <w:rFonts w:ascii="Arial" w:hAnsi="Arial" w:cs="Arial"/>
          <w:sz w:val="24"/>
          <w:szCs w:val="24"/>
        </w:rPr>
      </w:pPr>
      <w:r>
        <w:rPr>
          <w:rFonts w:ascii="Arial" w:hAnsi="Arial" w:cs="Arial"/>
          <w:sz w:val="24"/>
          <w:szCs w:val="24"/>
        </w:rPr>
        <w:t xml:space="preserve">4.4      Everyone who enquires will be issued with </w:t>
      </w:r>
      <w:r w:rsidR="00601748">
        <w:rPr>
          <w:rFonts w:ascii="Arial" w:hAnsi="Arial" w:cs="Arial"/>
          <w:sz w:val="24"/>
          <w:szCs w:val="24"/>
        </w:rPr>
        <w:t>a recruitment pack, consisting of the following:</w:t>
      </w:r>
    </w:p>
    <w:p w14:paraId="68D19493" w14:textId="77777777" w:rsidR="00601748" w:rsidRDefault="00601748" w:rsidP="008E3E78">
      <w:pPr>
        <w:ind w:left="720" w:hanging="720"/>
        <w:jc w:val="both"/>
        <w:rPr>
          <w:rFonts w:ascii="Arial" w:hAnsi="Arial" w:cs="Arial"/>
          <w:sz w:val="24"/>
          <w:szCs w:val="24"/>
        </w:rPr>
      </w:pPr>
    </w:p>
    <w:p w14:paraId="4B3DB08E" w14:textId="3183BC2D" w:rsidR="00601748" w:rsidRDefault="00601748" w:rsidP="00601748">
      <w:pPr>
        <w:pStyle w:val="ListParagraph"/>
        <w:numPr>
          <w:ilvl w:val="0"/>
          <w:numId w:val="19"/>
        </w:numPr>
        <w:jc w:val="both"/>
        <w:rPr>
          <w:rFonts w:ascii="Arial" w:hAnsi="Arial" w:cs="Arial"/>
          <w:sz w:val="24"/>
          <w:szCs w:val="24"/>
        </w:rPr>
      </w:pPr>
      <w:r>
        <w:rPr>
          <w:rFonts w:ascii="Arial" w:hAnsi="Arial" w:cs="Arial"/>
          <w:sz w:val="24"/>
          <w:szCs w:val="24"/>
        </w:rPr>
        <w:t>Information on the background and history of RHA</w:t>
      </w:r>
    </w:p>
    <w:p w14:paraId="00074236" w14:textId="200ADAC4" w:rsidR="00601748" w:rsidRDefault="00601748" w:rsidP="00601748">
      <w:pPr>
        <w:pStyle w:val="ListParagraph"/>
        <w:numPr>
          <w:ilvl w:val="0"/>
          <w:numId w:val="19"/>
        </w:numPr>
        <w:jc w:val="both"/>
        <w:rPr>
          <w:rFonts w:ascii="Arial" w:hAnsi="Arial" w:cs="Arial"/>
          <w:sz w:val="24"/>
          <w:szCs w:val="24"/>
        </w:rPr>
      </w:pPr>
      <w:r>
        <w:rPr>
          <w:rFonts w:ascii="Arial" w:hAnsi="Arial" w:cs="Arial"/>
          <w:sz w:val="24"/>
          <w:szCs w:val="24"/>
        </w:rPr>
        <w:t>Explanatory information on the process of becoming a committee member</w:t>
      </w:r>
      <w:r w:rsidR="00B75CA2">
        <w:rPr>
          <w:rFonts w:ascii="Arial" w:hAnsi="Arial" w:cs="Arial"/>
          <w:sz w:val="24"/>
          <w:szCs w:val="24"/>
        </w:rPr>
        <w:t>, and the likely time commitment involved</w:t>
      </w:r>
    </w:p>
    <w:p w14:paraId="25D6EAC9" w14:textId="51800A7B" w:rsidR="00601748" w:rsidRDefault="00601748" w:rsidP="00601748">
      <w:pPr>
        <w:pStyle w:val="ListParagraph"/>
        <w:numPr>
          <w:ilvl w:val="0"/>
          <w:numId w:val="19"/>
        </w:numPr>
        <w:jc w:val="both"/>
        <w:rPr>
          <w:rFonts w:ascii="Arial" w:hAnsi="Arial" w:cs="Arial"/>
          <w:sz w:val="24"/>
          <w:szCs w:val="24"/>
        </w:rPr>
      </w:pPr>
      <w:r>
        <w:rPr>
          <w:rFonts w:ascii="Arial" w:hAnsi="Arial" w:cs="Arial"/>
          <w:sz w:val="24"/>
          <w:szCs w:val="24"/>
        </w:rPr>
        <w:lastRenderedPageBreak/>
        <w:t>Committee member role description</w:t>
      </w:r>
    </w:p>
    <w:p w14:paraId="4C14B567" w14:textId="1700925E" w:rsidR="00601748" w:rsidRDefault="00601748" w:rsidP="00601748">
      <w:pPr>
        <w:pStyle w:val="ListParagraph"/>
        <w:numPr>
          <w:ilvl w:val="0"/>
          <w:numId w:val="19"/>
        </w:numPr>
        <w:jc w:val="both"/>
        <w:rPr>
          <w:rFonts w:ascii="Arial" w:hAnsi="Arial" w:cs="Arial"/>
          <w:sz w:val="24"/>
          <w:szCs w:val="24"/>
        </w:rPr>
      </w:pPr>
      <w:r>
        <w:rPr>
          <w:rFonts w:ascii="Arial" w:hAnsi="Arial" w:cs="Arial"/>
          <w:sz w:val="24"/>
          <w:szCs w:val="24"/>
        </w:rPr>
        <w:t>A description of the skills, knowledge and other qualities sought</w:t>
      </w:r>
    </w:p>
    <w:p w14:paraId="381EF743" w14:textId="5B1FC2B0" w:rsidR="00601748" w:rsidRDefault="00601748" w:rsidP="00601748">
      <w:pPr>
        <w:pStyle w:val="ListParagraph"/>
        <w:numPr>
          <w:ilvl w:val="0"/>
          <w:numId w:val="19"/>
        </w:numPr>
        <w:jc w:val="both"/>
        <w:rPr>
          <w:rFonts w:ascii="Arial" w:hAnsi="Arial" w:cs="Arial"/>
          <w:sz w:val="24"/>
          <w:szCs w:val="24"/>
        </w:rPr>
      </w:pPr>
      <w:r>
        <w:rPr>
          <w:rFonts w:ascii="Arial" w:hAnsi="Arial" w:cs="Arial"/>
          <w:sz w:val="24"/>
          <w:szCs w:val="24"/>
        </w:rPr>
        <w:t>An eligibility checklist</w:t>
      </w:r>
    </w:p>
    <w:p w14:paraId="0BFBEF80" w14:textId="0731E928" w:rsidR="00601748" w:rsidRDefault="00601748" w:rsidP="00601748">
      <w:pPr>
        <w:pStyle w:val="ListParagraph"/>
        <w:numPr>
          <w:ilvl w:val="0"/>
          <w:numId w:val="19"/>
        </w:numPr>
        <w:jc w:val="both"/>
        <w:rPr>
          <w:rFonts w:ascii="Arial" w:hAnsi="Arial" w:cs="Arial"/>
          <w:sz w:val="24"/>
          <w:szCs w:val="24"/>
        </w:rPr>
      </w:pPr>
      <w:r>
        <w:rPr>
          <w:rFonts w:ascii="Arial" w:hAnsi="Arial" w:cs="Arial"/>
          <w:sz w:val="24"/>
          <w:szCs w:val="24"/>
        </w:rPr>
        <w:t>Application form, which asks for information on the areas of skills, knowledge and experience which the applicant can offer, and for personal information to allow equal opportunities monitoring</w:t>
      </w:r>
    </w:p>
    <w:p w14:paraId="6C7CB4D3" w14:textId="77777777" w:rsidR="00601748" w:rsidRDefault="00601748" w:rsidP="00601748">
      <w:pPr>
        <w:ind w:left="735" w:hanging="735"/>
        <w:jc w:val="both"/>
        <w:rPr>
          <w:rFonts w:ascii="Arial" w:hAnsi="Arial" w:cs="Arial"/>
          <w:sz w:val="24"/>
          <w:szCs w:val="24"/>
        </w:rPr>
      </w:pPr>
    </w:p>
    <w:p w14:paraId="7EA4B19F" w14:textId="66BF5F8E" w:rsidR="00601748" w:rsidRDefault="00601748" w:rsidP="00601748">
      <w:pPr>
        <w:ind w:left="735" w:hanging="735"/>
        <w:jc w:val="both"/>
        <w:rPr>
          <w:rFonts w:ascii="Arial" w:hAnsi="Arial" w:cs="Arial"/>
          <w:sz w:val="24"/>
          <w:szCs w:val="24"/>
        </w:rPr>
      </w:pPr>
      <w:r>
        <w:rPr>
          <w:rFonts w:ascii="Arial" w:hAnsi="Arial" w:cs="Arial"/>
          <w:sz w:val="24"/>
          <w:szCs w:val="24"/>
        </w:rPr>
        <w:t>4.5     The committee will appoint a Recruitment Panel to consider applications and make recommendations on appointment back to the management committee. The Panel will not exceed three management committee members</w:t>
      </w:r>
      <w:r w:rsidR="00356D35">
        <w:rPr>
          <w:rFonts w:ascii="Arial" w:hAnsi="Arial" w:cs="Arial"/>
          <w:sz w:val="24"/>
          <w:szCs w:val="24"/>
        </w:rPr>
        <w:t xml:space="preserve"> (one of whom will normally be the Chair). The Senior Officer will provide support and advice (if required) to the Panel.</w:t>
      </w:r>
    </w:p>
    <w:p w14:paraId="03296975" w14:textId="77777777" w:rsidR="00356D35" w:rsidRDefault="00356D35" w:rsidP="00601748">
      <w:pPr>
        <w:ind w:left="735" w:hanging="735"/>
        <w:jc w:val="both"/>
        <w:rPr>
          <w:rFonts w:ascii="Arial" w:hAnsi="Arial" w:cs="Arial"/>
          <w:sz w:val="24"/>
          <w:szCs w:val="24"/>
        </w:rPr>
      </w:pPr>
    </w:p>
    <w:p w14:paraId="56C1B150" w14:textId="1FAAE999" w:rsidR="00356D35" w:rsidRDefault="00356D35" w:rsidP="00601748">
      <w:pPr>
        <w:ind w:left="735" w:hanging="735"/>
        <w:jc w:val="both"/>
        <w:rPr>
          <w:rFonts w:ascii="Arial" w:hAnsi="Arial" w:cs="Arial"/>
          <w:sz w:val="24"/>
          <w:szCs w:val="24"/>
        </w:rPr>
      </w:pPr>
      <w:r>
        <w:rPr>
          <w:rFonts w:ascii="Arial" w:hAnsi="Arial" w:cs="Arial"/>
          <w:sz w:val="24"/>
          <w:szCs w:val="24"/>
        </w:rPr>
        <w:t>4.6      Completed application forms and eligibility checklists will be sent to RHA’s office, and the Senior Officer will check the applications with a view to confirming eligibility. Any ineligible applications will be notified to the Panel.</w:t>
      </w:r>
    </w:p>
    <w:p w14:paraId="6D7AEB89" w14:textId="77777777" w:rsidR="00356D35" w:rsidRDefault="00356D35" w:rsidP="00601748">
      <w:pPr>
        <w:ind w:left="735" w:hanging="735"/>
        <w:jc w:val="both"/>
        <w:rPr>
          <w:rFonts w:ascii="Arial" w:hAnsi="Arial" w:cs="Arial"/>
          <w:sz w:val="24"/>
          <w:szCs w:val="24"/>
        </w:rPr>
      </w:pPr>
    </w:p>
    <w:p w14:paraId="7AD04BC0" w14:textId="7A9869AD" w:rsidR="00356D35" w:rsidRDefault="00356D35" w:rsidP="00601748">
      <w:pPr>
        <w:ind w:left="735" w:hanging="735"/>
        <w:jc w:val="both"/>
        <w:rPr>
          <w:rFonts w:ascii="Arial" w:hAnsi="Arial" w:cs="Arial"/>
          <w:sz w:val="24"/>
          <w:szCs w:val="24"/>
        </w:rPr>
      </w:pPr>
      <w:r>
        <w:rPr>
          <w:rFonts w:ascii="Arial" w:hAnsi="Arial" w:cs="Arial"/>
          <w:sz w:val="24"/>
          <w:szCs w:val="24"/>
        </w:rPr>
        <w:t xml:space="preserve">4.7     All eligible applicants will normally be invited to attend an informal meeting / interview with the Panel. If a high number of applicants makes this impractical, the Panel will hold a short-listing meeting to identify the most promising candidates. </w:t>
      </w:r>
    </w:p>
    <w:p w14:paraId="544BCA30" w14:textId="77777777" w:rsidR="00356D35" w:rsidRDefault="00356D35" w:rsidP="00601748">
      <w:pPr>
        <w:ind w:left="735" w:hanging="735"/>
        <w:jc w:val="both"/>
        <w:rPr>
          <w:rFonts w:ascii="Arial" w:hAnsi="Arial" w:cs="Arial"/>
          <w:sz w:val="24"/>
          <w:szCs w:val="24"/>
        </w:rPr>
      </w:pPr>
    </w:p>
    <w:p w14:paraId="441B14AC" w14:textId="5DF4EA04" w:rsidR="00356D35" w:rsidRDefault="00356D35" w:rsidP="00601748">
      <w:pPr>
        <w:ind w:left="735" w:hanging="735"/>
        <w:jc w:val="both"/>
        <w:rPr>
          <w:rFonts w:ascii="Arial" w:hAnsi="Arial" w:cs="Arial"/>
          <w:sz w:val="24"/>
          <w:szCs w:val="24"/>
        </w:rPr>
      </w:pPr>
      <w:r>
        <w:rPr>
          <w:rFonts w:ascii="Arial" w:hAnsi="Arial" w:cs="Arial"/>
          <w:sz w:val="24"/>
          <w:szCs w:val="24"/>
        </w:rPr>
        <w:t>4.8      The purpose of the meeting will be to:</w:t>
      </w:r>
    </w:p>
    <w:p w14:paraId="05F44C15" w14:textId="77777777" w:rsidR="00B75CA2" w:rsidRDefault="00B75CA2" w:rsidP="00601748">
      <w:pPr>
        <w:ind w:left="735" w:hanging="735"/>
        <w:jc w:val="both"/>
        <w:rPr>
          <w:rFonts w:ascii="Arial" w:hAnsi="Arial" w:cs="Arial"/>
          <w:sz w:val="24"/>
          <w:szCs w:val="24"/>
        </w:rPr>
      </w:pPr>
    </w:p>
    <w:p w14:paraId="08176B11" w14:textId="76DBB313" w:rsidR="00B75CA2" w:rsidRDefault="00B75CA2" w:rsidP="00B75CA2">
      <w:pPr>
        <w:pStyle w:val="ListParagraph"/>
        <w:numPr>
          <w:ilvl w:val="0"/>
          <w:numId w:val="20"/>
        </w:numPr>
        <w:jc w:val="both"/>
        <w:rPr>
          <w:rFonts w:ascii="Arial" w:hAnsi="Arial" w:cs="Arial"/>
          <w:sz w:val="24"/>
          <w:szCs w:val="24"/>
        </w:rPr>
      </w:pPr>
      <w:r>
        <w:rPr>
          <w:rFonts w:ascii="Arial" w:hAnsi="Arial" w:cs="Arial"/>
          <w:sz w:val="24"/>
          <w:szCs w:val="24"/>
        </w:rPr>
        <w:t>Confirm the applicant’s suitability to become a member of the management committee.</w:t>
      </w:r>
    </w:p>
    <w:p w14:paraId="17EABE6F" w14:textId="5D44FD3C" w:rsidR="00B75CA2" w:rsidRDefault="00B75CA2" w:rsidP="00B75CA2">
      <w:pPr>
        <w:pStyle w:val="ListParagraph"/>
        <w:numPr>
          <w:ilvl w:val="0"/>
          <w:numId w:val="20"/>
        </w:numPr>
        <w:jc w:val="both"/>
        <w:rPr>
          <w:rFonts w:ascii="Arial" w:hAnsi="Arial" w:cs="Arial"/>
          <w:sz w:val="24"/>
          <w:szCs w:val="24"/>
        </w:rPr>
      </w:pPr>
      <w:r>
        <w:rPr>
          <w:rFonts w:ascii="Arial" w:hAnsi="Arial" w:cs="Arial"/>
          <w:sz w:val="24"/>
          <w:szCs w:val="24"/>
        </w:rPr>
        <w:t>Establish the applicant’s understanding of the role of committee members, and willingness to commit to the likely time</w:t>
      </w:r>
      <w:r w:rsidR="003A0AA0">
        <w:rPr>
          <w:rFonts w:ascii="Arial" w:hAnsi="Arial" w:cs="Arial"/>
          <w:sz w:val="24"/>
          <w:szCs w:val="24"/>
        </w:rPr>
        <w:t xml:space="preserve"> and other</w:t>
      </w:r>
      <w:r>
        <w:rPr>
          <w:rFonts w:ascii="Arial" w:hAnsi="Arial" w:cs="Arial"/>
          <w:sz w:val="24"/>
          <w:szCs w:val="24"/>
        </w:rPr>
        <w:t xml:space="preserve"> requirements.</w:t>
      </w:r>
    </w:p>
    <w:p w14:paraId="5B7754A3" w14:textId="5B702BD6" w:rsidR="00B75CA2" w:rsidRDefault="00B75CA2" w:rsidP="00B75CA2">
      <w:pPr>
        <w:pStyle w:val="ListParagraph"/>
        <w:numPr>
          <w:ilvl w:val="0"/>
          <w:numId w:val="20"/>
        </w:numPr>
        <w:jc w:val="both"/>
        <w:rPr>
          <w:rFonts w:ascii="Arial" w:hAnsi="Arial" w:cs="Arial"/>
          <w:sz w:val="24"/>
          <w:szCs w:val="24"/>
        </w:rPr>
      </w:pPr>
      <w:r>
        <w:rPr>
          <w:rFonts w:ascii="Arial" w:hAnsi="Arial" w:cs="Arial"/>
          <w:sz w:val="24"/>
          <w:szCs w:val="24"/>
        </w:rPr>
        <w:t>Establish the potential contribution likely to be made by the applicant, in the light of the skills, knowledge and experience sought by RHA.</w:t>
      </w:r>
    </w:p>
    <w:p w14:paraId="3A8FFD2A" w14:textId="5DC8AE83" w:rsidR="00B75CA2" w:rsidRDefault="00B75CA2" w:rsidP="00B75CA2">
      <w:pPr>
        <w:pStyle w:val="ListParagraph"/>
        <w:numPr>
          <w:ilvl w:val="0"/>
          <w:numId w:val="20"/>
        </w:numPr>
        <w:jc w:val="both"/>
        <w:rPr>
          <w:rFonts w:ascii="Arial" w:hAnsi="Arial" w:cs="Arial"/>
          <w:sz w:val="24"/>
          <w:szCs w:val="24"/>
        </w:rPr>
      </w:pPr>
      <w:r>
        <w:rPr>
          <w:rFonts w:ascii="Arial" w:hAnsi="Arial" w:cs="Arial"/>
          <w:sz w:val="24"/>
          <w:szCs w:val="24"/>
        </w:rPr>
        <w:t>Answer any questions from the applicant.</w:t>
      </w:r>
    </w:p>
    <w:p w14:paraId="51F5624D" w14:textId="31FD4EE6" w:rsidR="00B75CA2" w:rsidRDefault="00B75CA2" w:rsidP="00B75CA2">
      <w:pPr>
        <w:pStyle w:val="ListParagraph"/>
        <w:numPr>
          <w:ilvl w:val="0"/>
          <w:numId w:val="20"/>
        </w:numPr>
        <w:jc w:val="both"/>
        <w:rPr>
          <w:rFonts w:ascii="Arial" w:hAnsi="Arial" w:cs="Arial"/>
          <w:sz w:val="24"/>
          <w:szCs w:val="24"/>
        </w:rPr>
      </w:pPr>
      <w:r>
        <w:rPr>
          <w:rFonts w:ascii="Arial" w:hAnsi="Arial" w:cs="Arial"/>
          <w:sz w:val="24"/>
          <w:szCs w:val="24"/>
        </w:rPr>
        <w:t>Explain the potential benefits of having an experienced committee member supporting and mentoring the applicant, if successful.</w:t>
      </w:r>
    </w:p>
    <w:p w14:paraId="072FE69D" w14:textId="77777777" w:rsidR="00370E7D" w:rsidRDefault="00370E7D" w:rsidP="00370E7D">
      <w:pPr>
        <w:jc w:val="both"/>
        <w:rPr>
          <w:rFonts w:ascii="Arial" w:hAnsi="Arial" w:cs="Arial"/>
          <w:sz w:val="24"/>
          <w:szCs w:val="24"/>
        </w:rPr>
      </w:pPr>
    </w:p>
    <w:p w14:paraId="55A083F6" w14:textId="52532C70" w:rsidR="00370E7D" w:rsidRPr="00370E7D" w:rsidRDefault="00A076EC" w:rsidP="00370E7D">
      <w:pPr>
        <w:ind w:left="720" w:hanging="720"/>
        <w:jc w:val="both"/>
        <w:rPr>
          <w:rFonts w:ascii="Arial" w:hAnsi="Arial" w:cs="Arial"/>
          <w:sz w:val="24"/>
          <w:szCs w:val="24"/>
        </w:rPr>
      </w:pPr>
      <w:r>
        <w:rPr>
          <w:rFonts w:ascii="Arial" w:hAnsi="Arial" w:cs="Arial"/>
          <w:sz w:val="24"/>
          <w:szCs w:val="24"/>
        </w:rPr>
        <w:t xml:space="preserve">4.9    </w:t>
      </w:r>
      <w:r w:rsidR="00370E7D">
        <w:rPr>
          <w:rFonts w:ascii="Arial" w:hAnsi="Arial" w:cs="Arial"/>
          <w:sz w:val="24"/>
          <w:szCs w:val="24"/>
        </w:rPr>
        <w:t xml:space="preserve">Successful applicants will be informed that they are to be recommended </w:t>
      </w:r>
      <w:r>
        <w:rPr>
          <w:rFonts w:ascii="Arial" w:hAnsi="Arial" w:cs="Arial"/>
          <w:sz w:val="24"/>
          <w:szCs w:val="24"/>
        </w:rPr>
        <w:t>to committee for appointment. As part of the process of formalisation, they will be first invited to attend a meeting of the management committee as observers.</w:t>
      </w:r>
    </w:p>
    <w:p w14:paraId="688EE8A5" w14:textId="7740B025" w:rsidR="00235653" w:rsidRDefault="00235653" w:rsidP="007443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sz w:val="24"/>
          <w:szCs w:val="24"/>
        </w:rPr>
      </w:pPr>
    </w:p>
    <w:p w14:paraId="07B27F8B" w14:textId="739674AD" w:rsidR="006F62D4" w:rsidRPr="006A31EA" w:rsidRDefault="006F62D4" w:rsidP="007443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b/>
          <w:bCs/>
          <w:color w:val="000000"/>
          <w:sz w:val="24"/>
          <w:szCs w:val="24"/>
        </w:rPr>
      </w:pPr>
      <w:r w:rsidRPr="006A31EA">
        <w:rPr>
          <w:rFonts w:ascii="Arial" w:hAnsi="Arial" w:cs="Arial"/>
          <w:b/>
          <w:bCs/>
          <w:color w:val="000000"/>
          <w:sz w:val="24"/>
          <w:szCs w:val="24"/>
        </w:rPr>
        <w:t>5.</w:t>
      </w:r>
      <w:r w:rsidRPr="006A31EA">
        <w:rPr>
          <w:rFonts w:ascii="Arial" w:hAnsi="Arial" w:cs="Arial"/>
          <w:b/>
          <w:bCs/>
          <w:color w:val="000000"/>
          <w:sz w:val="24"/>
          <w:szCs w:val="24"/>
        </w:rPr>
        <w:tab/>
      </w:r>
      <w:r w:rsidR="001F544B">
        <w:rPr>
          <w:rFonts w:ascii="Arial" w:hAnsi="Arial" w:cs="Arial"/>
          <w:b/>
          <w:bCs/>
          <w:color w:val="000000"/>
          <w:sz w:val="24"/>
          <w:szCs w:val="24"/>
        </w:rPr>
        <w:t>Election and appointment of committee members</w:t>
      </w:r>
    </w:p>
    <w:p w14:paraId="443F083C" w14:textId="41933C49" w:rsidR="00B6517E" w:rsidRDefault="00B6517E" w:rsidP="00B6517E">
      <w:pPr>
        <w:jc w:val="both"/>
        <w:rPr>
          <w:rFonts w:ascii="Arial" w:hAnsi="Arial" w:cs="Arial"/>
        </w:rPr>
      </w:pPr>
    </w:p>
    <w:p w14:paraId="01A6FBC2" w14:textId="77777777" w:rsidR="003A0AA0" w:rsidRDefault="006A31EA" w:rsidP="00DE4BC5">
      <w:pPr>
        <w:ind w:left="709" w:hanging="709"/>
        <w:jc w:val="both"/>
        <w:rPr>
          <w:rFonts w:ascii="Arial" w:hAnsi="Arial" w:cs="Arial"/>
          <w:sz w:val="24"/>
          <w:szCs w:val="24"/>
        </w:rPr>
      </w:pPr>
      <w:r w:rsidRPr="003A0AA0">
        <w:rPr>
          <w:rFonts w:ascii="Arial" w:hAnsi="Arial" w:cs="Arial"/>
          <w:sz w:val="24"/>
          <w:szCs w:val="24"/>
        </w:rPr>
        <w:t>5.1</w:t>
      </w:r>
      <w:r w:rsidRPr="003A0AA0">
        <w:rPr>
          <w:rFonts w:ascii="Arial" w:hAnsi="Arial" w:cs="Arial"/>
          <w:sz w:val="24"/>
          <w:szCs w:val="24"/>
        </w:rPr>
        <w:tab/>
      </w:r>
      <w:r w:rsidR="003A0AA0" w:rsidRPr="003A0AA0">
        <w:rPr>
          <w:rFonts w:ascii="Arial" w:hAnsi="Arial" w:cs="Arial"/>
          <w:sz w:val="24"/>
          <w:szCs w:val="24"/>
        </w:rPr>
        <w:t>RHA’s Rules identify three possible routes to</w:t>
      </w:r>
      <w:r w:rsidR="003A0AA0">
        <w:rPr>
          <w:rFonts w:ascii="Arial" w:hAnsi="Arial" w:cs="Arial"/>
          <w:sz w:val="24"/>
          <w:szCs w:val="24"/>
        </w:rPr>
        <w:t xml:space="preserve"> management committee membership:</w:t>
      </w:r>
    </w:p>
    <w:p w14:paraId="02822349" w14:textId="77777777" w:rsidR="003A0AA0" w:rsidRDefault="003A0AA0" w:rsidP="00DE4BC5">
      <w:pPr>
        <w:ind w:left="709" w:hanging="709"/>
        <w:jc w:val="both"/>
        <w:rPr>
          <w:rFonts w:ascii="Arial" w:hAnsi="Arial" w:cs="Arial"/>
          <w:sz w:val="24"/>
          <w:szCs w:val="24"/>
        </w:rPr>
      </w:pPr>
    </w:p>
    <w:p w14:paraId="5B90F0F2" w14:textId="56817737" w:rsidR="008B11D5" w:rsidRDefault="003A0AA0" w:rsidP="003A0AA0">
      <w:pPr>
        <w:pStyle w:val="ListParagraph"/>
        <w:numPr>
          <w:ilvl w:val="0"/>
          <w:numId w:val="21"/>
        </w:numPr>
        <w:jc w:val="both"/>
        <w:rPr>
          <w:rFonts w:ascii="Arial" w:hAnsi="Arial" w:cs="Arial"/>
          <w:sz w:val="24"/>
          <w:szCs w:val="24"/>
        </w:rPr>
      </w:pPr>
      <w:r>
        <w:rPr>
          <w:rFonts w:ascii="Arial" w:hAnsi="Arial" w:cs="Arial"/>
          <w:sz w:val="24"/>
          <w:szCs w:val="24"/>
        </w:rPr>
        <w:t>Election of a shareholding member of the association at an Annual General Meeting.</w:t>
      </w:r>
    </w:p>
    <w:p w14:paraId="5CEF63C5" w14:textId="77777777" w:rsidR="004447EF" w:rsidRDefault="003A0AA0" w:rsidP="003A0AA0">
      <w:pPr>
        <w:pStyle w:val="ListParagraph"/>
        <w:numPr>
          <w:ilvl w:val="0"/>
          <w:numId w:val="21"/>
        </w:numPr>
        <w:jc w:val="both"/>
        <w:rPr>
          <w:rFonts w:ascii="Arial" w:hAnsi="Arial" w:cs="Arial"/>
          <w:sz w:val="24"/>
          <w:szCs w:val="24"/>
        </w:rPr>
      </w:pPr>
      <w:r>
        <w:rPr>
          <w:rFonts w:ascii="Arial" w:hAnsi="Arial" w:cs="Arial"/>
          <w:sz w:val="24"/>
          <w:szCs w:val="24"/>
        </w:rPr>
        <w:t xml:space="preserve">Appointment by the management committee to fill a “casual vacancy” which occurs </w:t>
      </w:r>
      <w:r w:rsidR="004447EF">
        <w:rPr>
          <w:rFonts w:ascii="Arial" w:hAnsi="Arial" w:cs="Arial"/>
          <w:sz w:val="24"/>
          <w:szCs w:val="24"/>
        </w:rPr>
        <w:t>when an elected committee member leaves the committee between Annual General Meetings.</w:t>
      </w:r>
    </w:p>
    <w:p w14:paraId="051E7543" w14:textId="77777777" w:rsidR="004447EF" w:rsidRDefault="004447EF" w:rsidP="003A0AA0">
      <w:pPr>
        <w:pStyle w:val="ListParagraph"/>
        <w:numPr>
          <w:ilvl w:val="0"/>
          <w:numId w:val="21"/>
        </w:numPr>
        <w:jc w:val="both"/>
        <w:rPr>
          <w:rFonts w:ascii="Arial" w:hAnsi="Arial" w:cs="Arial"/>
          <w:sz w:val="24"/>
          <w:szCs w:val="24"/>
        </w:rPr>
      </w:pPr>
      <w:r>
        <w:rPr>
          <w:rFonts w:ascii="Arial" w:hAnsi="Arial" w:cs="Arial"/>
          <w:sz w:val="24"/>
          <w:szCs w:val="24"/>
        </w:rPr>
        <w:lastRenderedPageBreak/>
        <w:t>Co-option by the management committee of one or more suitable people to fill any gaps between the actual number of committee members and the total number permitted by the Rules (currently 15).</w:t>
      </w:r>
    </w:p>
    <w:p w14:paraId="538D34F2" w14:textId="77777777" w:rsidR="004447EF" w:rsidRDefault="004447EF" w:rsidP="004447EF">
      <w:pPr>
        <w:jc w:val="both"/>
        <w:rPr>
          <w:rFonts w:ascii="Arial" w:hAnsi="Arial" w:cs="Arial"/>
          <w:sz w:val="24"/>
          <w:szCs w:val="24"/>
        </w:rPr>
      </w:pPr>
    </w:p>
    <w:p w14:paraId="2BA7BFFD" w14:textId="77777777" w:rsidR="00897912" w:rsidRDefault="004447EF" w:rsidP="004447EF">
      <w:pPr>
        <w:ind w:left="720" w:hanging="720"/>
        <w:jc w:val="both"/>
        <w:rPr>
          <w:rFonts w:ascii="Arial" w:hAnsi="Arial" w:cs="Arial"/>
          <w:sz w:val="24"/>
          <w:szCs w:val="24"/>
        </w:rPr>
      </w:pPr>
      <w:r>
        <w:rPr>
          <w:rFonts w:ascii="Arial" w:hAnsi="Arial" w:cs="Arial"/>
          <w:sz w:val="24"/>
          <w:szCs w:val="24"/>
        </w:rPr>
        <w:t xml:space="preserve">5.2      </w:t>
      </w:r>
      <w:r w:rsidR="00AB3B90">
        <w:rPr>
          <w:rFonts w:ascii="Arial" w:hAnsi="Arial" w:cs="Arial"/>
          <w:sz w:val="24"/>
          <w:szCs w:val="24"/>
        </w:rPr>
        <w:t xml:space="preserve"> RHA’s Annual General Meeting (AGM) is normally held in the second half of September, at least 3 weeks after the date of the August management committee meeting. A report will normally be submitted about the forthcoming AGM to the August committee meeting by the Senior Officer on behalf of the Secretary detailing,</w:t>
      </w:r>
      <w:r w:rsidR="00897912">
        <w:rPr>
          <w:rFonts w:ascii="Arial" w:hAnsi="Arial" w:cs="Arial"/>
          <w:sz w:val="24"/>
          <w:szCs w:val="24"/>
        </w:rPr>
        <w:t xml:space="preserve"> amongst other things:</w:t>
      </w:r>
    </w:p>
    <w:p w14:paraId="2455D028" w14:textId="77777777" w:rsidR="00897912" w:rsidRDefault="00897912" w:rsidP="004447EF">
      <w:pPr>
        <w:ind w:left="720" w:hanging="720"/>
        <w:jc w:val="both"/>
        <w:rPr>
          <w:rFonts w:ascii="Arial" w:hAnsi="Arial" w:cs="Arial"/>
          <w:sz w:val="24"/>
          <w:szCs w:val="24"/>
        </w:rPr>
      </w:pPr>
    </w:p>
    <w:p w14:paraId="51CA9CFA" w14:textId="28BE0C57" w:rsidR="00897912" w:rsidRDefault="00AB3B90" w:rsidP="00897912">
      <w:pPr>
        <w:pStyle w:val="ListParagraph"/>
        <w:numPr>
          <w:ilvl w:val="0"/>
          <w:numId w:val="23"/>
        </w:numPr>
        <w:jc w:val="both"/>
        <w:rPr>
          <w:rFonts w:ascii="Arial" w:hAnsi="Arial" w:cs="Arial"/>
          <w:sz w:val="24"/>
          <w:szCs w:val="24"/>
        </w:rPr>
      </w:pPr>
      <w:r w:rsidRPr="00897912">
        <w:rPr>
          <w:rFonts w:ascii="Arial" w:hAnsi="Arial" w:cs="Arial"/>
          <w:sz w:val="24"/>
          <w:szCs w:val="24"/>
        </w:rPr>
        <w:t>which elected committee members are scheduled to retire by rotation (one third of the longest-standing members since their last election at an AGM must stand down, but can be automatically re-nominated for election at the forthcoming AGM)</w:t>
      </w:r>
      <w:r w:rsidR="00897912">
        <w:rPr>
          <w:rFonts w:ascii="Arial" w:hAnsi="Arial" w:cs="Arial"/>
          <w:sz w:val="24"/>
          <w:szCs w:val="24"/>
        </w:rPr>
        <w:t>;</w:t>
      </w:r>
    </w:p>
    <w:p w14:paraId="38E8931A" w14:textId="3A0D8077" w:rsidR="00897912" w:rsidRDefault="00AB3B90" w:rsidP="00897912">
      <w:pPr>
        <w:pStyle w:val="ListParagraph"/>
        <w:numPr>
          <w:ilvl w:val="0"/>
          <w:numId w:val="23"/>
        </w:numPr>
        <w:jc w:val="both"/>
        <w:rPr>
          <w:rFonts w:ascii="Arial" w:hAnsi="Arial" w:cs="Arial"/>
          <w:sz w:val="24"/>
          <w:szCs w:val="24"/>
        </w:rPr>
      </w:pPr>
      <w:r w:rsidRPr="00897912">
        <w:rPr>
          <w:rFonts w:ascii="Arial" w:hAnsi="Arial" w:cs="Arial"/>
          <w:sz w:val="24"/>
          <w:szCs w:val="24"/>
        </w:rPr>
        <w:t xml:space="preserve">whether any members who have filled casual vacancies during the year, or been co-opted – who </w:t>
      </w:r>
      <w:r w:rsidR="00897912" w:rsidRPr="00897912">
        <w:rPr>
          <w:rFonts w:ascii="Arial" w:hAnsi="Arial" w:cs="Arial"/>
          <w:sz w:val="24"/>
          <w:szCs w:val="24"/>
        </w:rPr>
        <w:t>must all stand down at the AGM -</w:t>
      </w:r>
      <w:r w:rsidRPr="00897912">
        <w:rPr>
          <w:rFonts w:ascii="Arial" w:hAnsi="Arial" w:cs="Arial"/>
          <w:sz w:val="24"/>
          <w:szCs w:val="24"/>
        </w:rPr>
        <w:t xml:space="preserve"> wish to be nominated for </w:t>
      </w:r>
      <w:r w:rsidR="00897912" w:rsidRPr="00897912">
        <w:rPr>
          <w:rFonts w:ascii="Arial" w:hAnsi="Arial" w:cs="Arial"/>
          <w:sz w:val="24"/>
          <w:szCs w:val="24"/>
        </w:rPr>
        <w:t>elec</w:t>
      </w:r>
      <w:r w:rsidR="00897912">
        <w:rPr>
          <w:rFonts w:ascii="Arial" w:hAnsi="Arial" w:cs="Arial"/>
          <w:sz w:val="24"/>
          <w:szCs w:val="24"/>
        </w:rPr>
        <w:t>tion as full members at the AGM;</w:t>
      </w:r>
    </w:p>
    <w:p w14:paraId="084E2C7E" w14:textId="03EB6417" w:rsidR="00897912" w:rsidRPr="00897912" w:rsidRDefault="00897912" w:rsidP="00897912">
      <w:pPr>
        <w:pStyle w:val="ListParagraph"/>
        <w:numPr>
          <w:ilvl w:val="0"/>
          <w:numId w:val="23"/>
        </w:numPr>
        <w:jc w:val="both"/>
        <w:rPr>
          <w:rFonts w:ascii="Arial" w:hAnsi="Arial" w:cs="Arial"/>
          <w:sz w:val="24"/>
          <w:szCs w:val="24"/>
        </w:rPr>
      </w:pPr>
      <w:r>
        <w:rPr>
          <w:rFonts w:ascii="Arial" w:hAnsi="Arial" w:cs="Arial"/>
          <w:sz w:val="24"/>
          <w:szCs w:val="24"/>
        </w:rPr>
        <w:t>whether any committee members with more than 9 years’ consecutive service who are retiring by r</w:t>
      </w:r>
      <w:r w:rsidR="00AC1BD7">
        <w:rPr>
          <w:rFonts w:ascii="Arial" w:hAnsi="Arial" w:cs="Arial"/>
          <w:sz w:val="24"/>
          <w:szCs w:val="24"/>
        </w:rPr>
        <w:t>otation but wish to stand for re-election are to be permitted by the committee to do so.</w:t>
      </w:r>
    </w:p>
    <w:p w14:paraId="797EF4A8" w14:textId="77777777" w:rsidR="00897912" w:rsidRDefault="00897912" w:rsidP="004447EF">
      <w:pPr>
        <w:ind w:left="720" w:hanging="720"/>
        <w:jc w:val="both"/>
        <w:rPr>
          <w:rFonts w:ascii="Arial" w:hAnsi="Arial" w:cs="Arial"/>
          <w:sz w:val="24"/>
          <w:szCs w:val="24"/>
        </w:rPr>
      </w:pPr>
    </w:p>
    <w:p w14:paraId="27FE0138" w14:textId="08B23749" w:rsidR="003A0AA0" w:rsidRDefault="00897912" w:rsidP="004447EF">
      <w:pPr>
        <w:ind w:left="720" w:hanging="720"/>
        <w:jc w:val="both"/>
        <w:rPr>
          <w:rFonts w:ascii="Arial" w:hAnsi="Arial" w:cs="Arial"/>
          <w:sz w:val="24"/>
          <w:szCs w:val="24"/>
        </w:rPr>
      </w:pPr>
      <w:r>
        <w:rPr>
          <w:rFonts w:ascii="Arial" w:hAnsi="Arial" w:cs="Arial"/>
          <w:sz w:val="24"/>
          <w:szCs w:val="24"/>
        </w:rPr>
        <w:t>5.3      If the timings of the Annual Review of Skills, Knowledge, Diversity and Objectivity, and of the conducting of any necessary committee recruitment process, have been as set out in Section 3 above, then the outcome of any recruitment exercise should be ready to be reported to the August committee meeting, and any successful applicants can be asked to attend this meeting as observers. Any application for shareholding membership by any successful applicant who is not already a shareholding member can also be processed at this meeting. The mana</w:t>
      </w:r>
      <w:r w:rsidR="00AC1BD7">
        <w:rPr>
          <w:rFonts w:ascii="Arial" w:hAnsi="Arial" w:cs="Arial"/>
          <w:sz w:val="24"/>
          <w:szCs w:val="24"/>
        </w:rPr>
        <w:t>gement committee can then note</w:t>
      </w:r>
      <w:r>
        <w:rPr>
          <w:rFonts w:ascii="Arial" w:hAnsi="Arial" w:cs="Arial"/>
          <w:sz w:val="24"/>
          <w:szCs w:val="24"/>
        </w:rPr>
        <w:t xml:space="preserve"> which</w:t>
      </w:r>
      <w:r w:rsidR="00AB3B90">
        <w:rPr>
          <w:rFonts w:ascii="Arial" w:hAnsi="Arial" w:cs="Arial"/>
          <w:sz w:val="24"/>
          <w:szCs w:val="24"/>
        </w:rPr>
        <w:t xml:space="preserve"> </w:t>
      </w:r>
      <w:r w:rsidR="00AC1BD7">
        <w:rPr>
          <w:rFonts w:ascii="Arial" w:hAnsi="Arial" w:cs="Arial"/>
          <w:sz w:val="24"/>
          <w:szCs w:val="24"/>
        </w:rPr>
        <w:t xml:space="preserve">existing committee members (whether full members, co-optees or those filling casual vacancies) have decided </w:t>
      </w:r>
      <w:r w:rsidR="00932189">
        <w:rPr>
          <w:rFonts w:ascii="Arial" w:hAnsi="Arial" w:cs="Arial"/>
          <w:sz w:val="24"/>
          <w:szCs w:val="24"/>
        </w:rPr>
        <w:t>to be re-nominated for election, and make formal decisions about which newly recruited members to nominate, also as full members, at the forthcoming AGM.</w:t>
      </w:r>
    </w:p>
    <w:p w14:paraId="46573420" w14:textId="77777777" w:rsidR="00932189" w:rsidRDefault="00932189" w:rsidP="004447EF">
      <w:pPr>
        <w:ind w:left="720" w:hanging="720"/>
        <w:jc w:val="both"/>
        <w:rPr>
          <w:rFonts w:ascii="Arial" w:hAnsi="Arial" w:cs="Arial"/>
          <w:sz w:val="24"/>
          <w:szCs w:val="24"/>
        </w:rPr>
      </w:pPr>
    </w:p>
    <w:p w14:paraId="1A777815" w14:textId="58FAA699" w:rsidR="00932189" w:rsidRDefault="009C0AC7" w:rsidP="004447EF">
      <w:pPr>
        <w:ind w:left="720" w:hanging="720"/>
        <w:jc w:val="both"/>
        <w:rPr>
          <w:rFonts w:ascii="Arial" w:hAnsi="Arial" w:cs="Arial"/>
          <w:sz w:val="24"/>
          <w:szCs w:val="24"/>
        </w:rPr>
      </w:pPr>
      <w:r>
        <w:rPr>
          <w:rFonts w:ascii="Arial" w:hAnsi="Arial" w:cs="Arial"/>
          <w:sz w:val="24"/>
          <w:szCs w:val="24"/>
        </w:rPr>
        <w:t xml:space="preserve">5.4    </w:t>
      </w:r>
      <w:r w:rsidR="00932189">
        <w:rPr>
          <w:rFonts w:ascii="Arial" w:hAnsi="Arial" w:cs="Arial"/>
          <w:sz w:val="24"/>
          <w:szCs w:val="24"/>
        </w:rPr>
        <w:t xml:space="preserve">It would be hoped that any shareholding members </w:t>
      </w:r>
      <w:r>
        <w:rPr>
          <w:rFonts w:ascii="Arial" w:hAnsi="Arial" w:cs="Arial"/>
          <w:sz w:val="24"/>
          <w:szCs w:val="24"/>
        </w:rPr>
        <w:t xml:space="preserve">who have aspirations to become a committee member would respond to the communication to all such members made as part of the main annual recruitment process. However, the Rules provide for arrangements for the seeking and receiving of nominations </w:t>
      </w:r>
      <w:r w:rsidR="00897B9E">
        <w:rPr>
          <w:rFonts w:ascii="Arial" w:hAnsi="Arial" w:cs="Arial"/>
          <w:sz w:val="24"/>
          <w:szCs w:val="24"/>
        </w:rPr>
        <w:t xml:space="preserve">from shareholding members </w:t>
      </w:r>
      <w:r>
        <w:rPr>
          <w:rFonts w:ascii="Arial" w:hAnsi="Arial" w:cs="Arial"/>
          <w:sz w:val="24"/>
          <w:szCs w:val="24"/>
        </w:rPr>
        <w:t xml:space="preserve">for election to the committee at each AGM, and these must be complied with. </w:t>
      </w:r>
    </w:p>
    <w:p w14:paraId="1117A798" w14:textId="77777777" w:rsidR="009C0AC7" w:rsidRDefault="009C0AC7" w:rsidP="004447EF">
      <w:pPr>
        <w:ind w:left="720" w:hanging="720"/>
        <w:jc w:val="both"/>
        <w:rPr>
          <w:rFonts w:ascii="Arial" w:hAnsi="Arial" w:cs="Arial"/>
          <w:sz w:val="24"/>
          <w:szCs w:val="24"/>
        </w:rPr>
      </w:pPr>
    </w:p>
    <w:p w14:paraId="34E47C45" w14:textId="5D631D5D" w:rsidR="009C0AC7" w:rsidRDefault="009C0AC7" w:rsidP="004447EF">
      <w:pPr>
        <w:ind w:left="720" w:hanging="720"/>
        <w:jc w:val="both"/>
        <w:rPr>
          <w:rFonts w:ascii="Arial" w:hAnsi="Arial" w:cs="Arial"/>
          <w:sz w:val="24"/>
          <w:szCs w:val="24"/>
        </w:rPr>
      </w:pPr>
      <w:r>
        <w:rPr>
          <w:rFonts w:ascii="Arial" w:hAnsi="Arial" w:cs="Arial"/>
          <w:sz w:val="24"/>
          <w:szCs w:val="24"/>
        </w:rPr>
        <w:t xml:space="preserve">5.5      These arrangements are set out in Rule 40.2. </w:t>
      </w:r>
      <w:r w:rsidR="00B91AA4">
        <w:rPr>
          <w:rFonts w:ascii="Arial" w:hAnsi="Arial" w:cs="Arial"/>
          <w:sz w:val="24"/>
          <w:szCs w:val="24"/>
        </w:rPr>
        <w:t xml:space="preserve">Nominations must be in writing, give the full name, address and occupation of the shareholding member being nominated, and include a signed statement that they are eligible to become a committee member, and are willing to do so. </w:t>
      </w:r>
      <w:r>
        <w:rPr>
          <w:rFonts w:ascii="Arial" w:hAnsi="Arial" w:cs="Arial"/>
          <w:sz w:val="24"/>
          <w:szCs w:val="24"/>
        </w:rPr>
        <w:t xml:space="preserve">Any such nomination forms must be received at RHA’s registered office at least 7 days before the AGM. </w:t>
      </w:r>
    </w:p>
    <w:p w14:paraId="00587027" w14:textId="77777777" w:rsidR="009C0AC7" w:rsidRDefault="009C0AC7" w:rsidP="004447EF">
      <w:pPr>
        <w:ind w:left="720" w:hanging="720"/>
        <w:jc w:val="both"/>
        <w:rPr>
          <w:rFonts w:ascii="Arial" w:hAnsi="Arial" w:cs="Arial"/>
          <w:sz w:val="24"/>
          <w:szCs w:val="24"/>
        </w:rPr>
      </w:pPr>
    </w:p>
    <w:p w14:paraId="535EA6B3" w14:textId="42395593" w:rsidR="009C0AC7" w:rsidRDefault="009C0AC7" w:rsidP="004447EF">
      <w:pPr>
        <w:ind w:left="720" w:hanging="720"/>
        <w:jc w:val="both"/>
        <w:rPr>
          <w:rFonts w:ascii="Arial" w:hAnsi="Arial" w:cs="Arial"/>
          <w:sz w:val="24"/>
          <w:szCs w:val="24"/>
        </w:rPr>
      </w:pPr>
      <w:r>
        <w:rPr>
          <w:rFonts w:ascii="Arial" w:hAnsi="Arial" w:cs="Arial"/>
          <w:sz w:val="24"/>
          <w:szCs w:val="24"/>
        </w:rPr>
        <w:t xml:space="preserve">5.6      A package of information will be sent out to all shareholding members at least 3 weeks before the AGM, including </w:t>
      </w:r>
      <w:r w:rsidR="00B91AA4">
        <w:rPr>
          <w:rFonts w:ascii="Arial" w:hAnsi="Arial" w:cs="Arial"/>
          <w:sz w:val="24"/>
          <w:szCs w:val="24"/>
        </w:rPr>
        <w:t xml:space="preserve">a nomination form, but also a summarised version of the key information sent out to interested parties as part of the </w:t>
      </w:r>
      <w:r w:rsidR="00B91AA4">
        <w:rPr>
          <w:rFonts w:ascii="Arial" w:hAnsi="Arial" w:cs="Arial"/>
          <w:sz w:val="24"/>
          <w:szCs w:val="24"/>
        </w:rPr>
        <w:lastRenderedPageBreak/>
        <w:t>standard recruitment process, particularly highlighting the skills, experience, etc. that RHA is currently seeking from prospective members.</w:t>
      </w:r>
    </w:p>
    <w:p w14:paraId="2C94AD56" w14:textId="77777777" w:rsidR="00B91AA4" w:rsidRDefault="00B91AA4" w:rsidP="004447EF">
      <w:pPr>
        <w:ind w:left="720" w:hanging="720"/>
        <w:jc w:val="both"/>
        <w:rPr>
          <w:rFonts w:ascii="Arial" w:hAnsi="Arial" w:cs="Arial"/>
          <w:sz w:val="24"/>
          <w:szCs w:val="24"/>
        </w:rPr>
      </w:pPr>
    </w:p>
    <w:p w14:paraId="5ECA9A47" w14:textId="453F2E69" w:rsidR="00B91AA4" w:rsidRDefault="00B91AA4" w:rsidP="004447EF">
      <w:pPr>
        <w:ind w:left="720" w:hanging="720"/>
        <w:jc w:val="both"/>
        <w:rPr>
          <w:rFonts w:ascii="Arial" w:hAnsi="Arial" w:cs="Arial"/>
          <w:sz w:val="24"/>
          <w:szCs w:val="24"/>
        </w:rPr>
      </w:pPr>
      <w:r>
        <w:rPr>
          <w:rFonts w:ascii="Arial" w:hAnsi="Arial" w:cs="Arial"/>
          <w:sz w:val="24"/>
          <w:szCs w:val="24"/>
        </w:rPr>
        <w:t>5.7      On receipt of any such nominations, an attempt will be made to arrange an informal</w:t>
      </w:r>
      <w:r w:rsidR="00897B9E">
        <w:rPr>
          <w:rFonts w:ascii="Arial" w:hAnsi="Arial" w:cs="Arial"/>
          <w:sz w:val="24"/>
          <w:szCs w:val="24"/>
        </w:rPr>
        <w:t xml:space="preserve"> meeting between the nominee,</w:t>
      </w:r>
      <w:r>
        <w:rPr>
          <w:rFonts w:ascii="Arial" w:hAnsi="Arial" w:cs="Arial"/>
          <w:sz w:val="24"/>
          <w:szCs w:val="24"/>
        </w:rPr>
        <w:t xml:space="preserve"> the Chair</w:t>
      </w:r>
      <w:r w:rsidR="00897B9E">
        <w:rPr>
          <w:rFonts w:ascii="Arial" w:hAnsi="Arial" w:cs="Arial"/>
          <w:sz w:val="24"/>
          <w:szCs w:val="24"/>
        </w:rPr>
        <w:t xml:space="preserve"> and one other committee member</w:t>
      </w:r>
      <w:r>
        <w:rPr>
          <w:rFonts w:ascii="Arial" w:hAnsi="Arial" w:cs="Arial"/>
          <w:sz w:val="24"/>
          <w:szCs w:val="24"/>
        </w:rPr>
        <w:t xml:space="preserve"> before the AGM takes p</w:t>
      </w:r>
      <w:r w:rsidR="00897B9E">
        <w:rPr>
          <w:rFonts w:ascii="Arial" w:hAnsi="Arial" w:cs="Arial"/>
          <w:sz w:val="24"/>
          <w:szCs w:val="24"/>
        </w:rPr>
        <w:t xml:space="preserve">lace. The content and purpose of this meeting will be the same as that outlined in the standard recruitment process at paragraph 4.8 above. </w:t>
      </w:r>
    </w:p>
    <w:p w14:paraId="23E45893" w14:textId="77777777" w:rsidR="00897B9E" w:rsidRDefault="00897B9E" w:rsidP="004447EF">
      <w:pPr>
        <w:ind w:left="720" w:hanging="720"/>
        <w:jc w:val="both"/>
        <w:rPr>
          <w:rFonts w:ascii="Arial" w:hAnsi="Arial" w:cs="Arial"/>
          <w:sz w:val="24"/>
          <w:szCs w:val="24"/>
        </w:rPr>
      </w:pPr>
    </w:p>
    <w:p w14:paraId="0A26BE7F" w14:textId="32451EBE" w:rsidR="00897B9E" w:rsidRDefault="00897B9E" w:rsidP="004447EF">
      <w:pPr>
        <w:ind w:left="720" w:hanging="720"/>
        <w:jc w:val="both"/>
        <w:rPr>
          <w:rFonts w:ascii="Arial" w:hAnsi="Arial" w:cs="Arial"/>
          <w:sz w:val="24"/>
          <w:szCs w:val="24"/>
        </w:rPr>
      </w:pPr>
      <w:r>
        <w:rPr>
          <w:rFonts w:ascii="Arial" w:hAnsi="Arial" w:cs="Arial"/>
          <w:sz w:val="24"/>
          <w:szCs w:val="24"/>
        </w:rPr>
        <w:t xml:space="preserve">5.8      </w:t>
      </w:r>
      <w:r w:rsidR="00092F09">
        <w:rPr>
          <w:rFonts w:ascii="Arial" w:hAnsi="Arial" w:cs="Arial"/>
          <w:sz w:val="24"/>
          <w:szCs w:val="24"/>
        </w:rPr>
        <w:t>After the meeting the nominee may be given the opportunity to withdraw their nomination, should they wish to do so. However, RHA has no powers or authority to compel any nominee to withdraw, even if they are unwilling to attend the informal meeting, unless they are ineligible to stand.</w:t>
      </w:r>
    </w:p>
    <w:p w14:paraId="37FFB1BA" w14:textId="77777777" w:rsidR="00932189" w:rsidRDefault="00932189" w:rsidP="004447EF">
      <w:pPr>
        <w:ind w:left="720" w:hanging="720"/>
        <w:jc w:val="both"/>
        <w:rPr>
          <w:rFonts w:ascii="Arial" w:hAnsi="Arial" w:cs="Arial"/>
          <w:sz w:val="24"/>
          <w:szCs w:val="24"/>
        </w:rPr>
      </w:pPr>
    </w:p>
    <w:p w14:paraId="67520DFA" w14:textId="24632E2C" w:rsidR="00932189" w:rsidRDefault="00B15C3D" w:rsidP="004447EF">
      <w:pPr>
        <w:ind w:left="720" w:hanging="720"/>
        <w:jc w:val="both"/>
        <w:rPr>
          <w:rFonts w:ascii="Arial" w:hAnsi="Arial" w:cs="Arial"/>
          <w:sz w:val="24"/>
          <w:szCs w:val="24"/>
        </w:rPr>
      </w:pPr>
      <w:r>
        <w:rPr>
          <w:rFonts w:ascii="Arial" w:hAnsi="Arial" w:cs="Arial"/>
          <w:sz w:val="24"/>
          <w:szCs w:val="24"/>
        </w:rPr>
        <w:t>5.9</w:t>
      </w:r>
      <w:r w:rsidR="00932189">
        <w:rPr>
          <w:rFonts w:ascii="Arial" w:hAnsi="Arial" w:cs="Arial"/>
          <w:sz w:val="24"/>
          <w:szCs w:val="24"/>
        </w:rPr>
        <w:t xml:space="preserve">      The committee can decide at any other stage of the year to recruit for co-option, or to fill a casual vacancy, if the circumstances require it. The process for recruitment will always be as set out in Section4, above.</w:t>
      </w:r>
    </w:p>
    <w:p w14:paraId="0BEF1BFD" w14:textId="77777777" w:rsidR="00B15C3D" w:rsidRDefault="00B15C3D" w:rsidP="004447EF">
      <w:pPr>
        <w:ind w:left="720" w:hanging="720"/>
        <w:jc w:val="both"/>
        <w:rPr>
          <w:rFonts w:ascii="Arial" w:hAnsi="Arial" w:cs="Arial"/>
          <w:sz w:val="24"/>
          <w:szCs w:val="24"/>
        </w:rPr>
      </w:pPr>
    </w:p>
    <w:p w14:paraId="6F116FC1" w14:textId="60DFF41B" w:rsidR="00B15C3D" w:rsidRDefault="00B15C3D" w:rsidP="004447EF">
      <w:pPr>
        <w:ind w:left="720" w:hanging="720"/>
        <w:jc w:val="both"/>
        <w:rPr>
          <w:rFonts w:ascii="Arial" w:hAnsi="Arial" w:cs="Arial"/>
          <w:sz w:val="24"/>
          <w:szCs w:val="24"/>
        </w:rPr>
      </w:pPr>
      <w:r>
        <w:rPr>
          <w:rFonts w:ascii="Arial" w:hAnsi="Arial" w:cs="Arial"/>
          <w:sz w:val="24"/>
          <w:szCs w:val="24"/>
        </w:rPr>
        <w:t>5.10    When appointment of a new committee member has been confirmed, either at an AGM, or by resolution of the management committee, a letter of appointment will be issued setting out certain commitments which must be fulfilled by the new committee member. This includes the signing of RHA’s Code of Conduct for governing body members as evidence of a commitment to act by and uphold its requirements, and this must be done before a new member can take up their duties as a committee member</w:t>
      </w:r>
      <w:r w:rsidR="00561199">
        <w:rPr>
          <w:rFonts w:ascii="Arial" w:hAnsi="Arial" w:cs="Arial"/>
          <w:sz w:val="24"/>
          <w:szCs w:val="24"/>
        </w:rPr>
        <w:t>, and repeated annually after each AGM. The newly appointed committee member will be asked to counter-sign the letter of appointment by way of indicating their commitment to honouring its requirements.</w:t>
      </w:r>
    </w:p>
    <w:p w14:paraId="5F086A39" w14:textId="77777777" w:rsidR="00561199" w:rsidRDefault="00561199" w:rsidP="004447EF">
      <w:pPr>
        <w:ind w:left="720" w:hanging="720"/>
        <w:jc w:val="both"/>
        <w:rPr>
          <w:rFonts w:ascii="Arial" w:hAnsi="Arial" w:cs="Arial"/>
          <w:sz w:val="24"/>
          <w:szCs w:val="24"/>
        </w:rPr>
      </w:pPr>
    </w:p>
    <w:p w14:paraId="0AA4A320" w14:textId="696882AD" w:rsidR="00561199" w:rsidRDefault="00561199" w:rsidP="004447EF">
      <w:pPr>
        <w:ind w:left="720" w:hanging="720"/>
        <w:jc w:val="both"/>
        <w:rPr>
          <w:rFonts w:ascii="Arial" w:hAnsi="Arial" w:cs="Arial"/>
          <w:b/>
          <w:sz w:val="24"/>
          <w:szCs w:val="24"/>
        </w:rPr>
      </w:pPr>
      <w:r>
        <w:rPr>
          <w:rFonts w:ascii="Arial" w:hAnsi="Arial" w:cs="Arial"/>
          <w:b/>
          <w:sz w:val="24"/>
          <w:szCs w:val="24"/>
        </w:rPr>
        <w:t>6.        AGM election process</w:t>
      </w:r>
    </w:p>
    <w:p w14:paraId="341A20C9" w14:textId="77777777" w:rsidR="00561199" w:rsidRDefault="00561199" w:rsidP="004447EF">
      <w:pPr>
        <w:ind w:left="720" w:hanging="720"/>
        <w:jc w:val="both"/>
        <w:rPr>
          <w:rFonts w:ascii="Arial" w:hAnsi="Arial" w:cs="Arial"/>
          <w:b/>
          <w:sz w:val="24"/>
          <w:szCs w:val="24"/>
        </w:rPr>
      </w:pPr>
    </w:p>
    <w:p w14:paraId="696A27DF" w14:textId="16DED2A1" w:rsidR="00561199" w:rsidRDefault="00561199" w:rsidP="004447EF">
      <w:pPr>
        <w:ind w:left="720" w:hanging="720"/>
        <w:jc w:val="both"/>
        <w:rPr>
          <w:rFonts w:ascii="Arial" w:hAnsi="Arial" w:cs="Arial"/>
          <w:sz w:val="24"/>
          <w:szCs w:val="24"/>
        </w:rPr>
      </w:pPr>
      <w:r>
        <w:rPr>
          <w:rFonts w:ascii="Arial" w:hAnsi="Arial" w:cs="Arial"/>
          <w:sz w:val="24"/>
          <w:szCs w:val="24"/>
        </w:rPr>
        <w:t xml:space="preserve">6.1      The Rules require that notice of an AGM, including a description of the business to be conducted at the meeting, is issued to all shareholding members at least 14 days before the date of the meeting. </w:t>
      </w:r>
    </w:p>
    <w:p w14:paraId="2690AA37" w14:textId="77777777" w:rsidR="00561199" w:rsidRDefault="00561199" w:rsidP="004447EF">
      <w:pPr>
        <w:ind w:left="720" w:hanging="720"/>
        <w:jc w:val="both"/>
        <w:rPr>
          <w:rFonts w:ascii="Arial" w:hAnsi="Arial" w:cs="Arial"/>
          <w:sz w:val="24"/>
          <w:szCs w:val="24"/>
        </w:rPr>
      </w:pPr>
    </w:p>
    <w:p w14:paraId="7D432B5F" w14:textId="34545B33" w:rsidR="00561199" w:rsidRDefault="007C3243" w:rsidP="004447EF">
      <w:pPr>
        <w:ind w:left="720" w:hanging="720"/>
        <w:jc w:val="both"/>
        <w:rPr>
          <w:rFonts w:ascii="Arial" w:hAnsi="Arial" w:cs="Arial"/>
          <w:sz w:val="24"/>
          <w:szCs w:val="24"/>
        </w:rPr>
      </w:pPr>
      <w:r>
        <w:rPr>
          <w:rFonts w:ascii="Arial" w:hAnsi="Arial" w:cs="Arial"/>
          <w:sz w:val="24"/>
          <w:szCs w:val="24"/>
        </w:rPr>
        <w:t xml:space="preserve">6.2     </w:t>
      </w:r>
      <w:r w:rsidR="00561199">
        <w:rPr>
          <w:rFonts w:ascii="Arial" w:hAnsi="Arial" w:cs="Arial"/>
          <w:sz w:val="24"/>
          <w:szCs w:val="24"/>
        </w:rPr>
        <w:t>At this stage, because nominations can be received up to 7 days before the AGM, the names of all eligible nominees for election will not be finalised until after the AGM notice is sent out.</w:t>
      </w:r>
    </w:p>
    <w:p w14:paraId="233B7AF0" w14:textId="77777777" w:rsidR="007C3243" w:rsidRDefault="007C3243" w:rsidP="004447EF">
      <w:pPr>
        <w:ind w:left="720" w:hanging="720"/>
        <w:jc w:val="both"/>
        <w:rPr>
          <w:rFonts w:ascii="Arial" w:hAnsi="Arial" w:cs="Arial"/>
          <w:sz w:val="24"/>
          <w:szCs w:val="24"/>
        </w:rPr>
      </w:pPr>
    </w:p>
    <w:p w14:paraId="3BE800A3" w14:textId="17FA90FD" w:rsidR="007C3243" w:rsidRDefault="007C3243" w:rsidP="004447EF">
      <w:pPr>
        <w:ind w:left="720" w:hanging="720"/>
        <w:jc w:val="both"/>
        <w:rPr>
          <w:rFonts w:ascii="Arial" w:hAnsi="Arial" w:cs="Arial"/>
          <w:sz w:val="24"/>
          <w:szCs w:val="24"/>
        </w:rPr>
      </w:pPr>
      <w:r>
        <w:rPr>
          <w:rFonts w:ascii="Arial" w:hAnsi="Arial" w:cs="Arial"/>
          <w:sz w:val="24"/>
          <w:szCs w:val="24"/>
        </w:rPr>
        <w:t xml:space="preserve">6.3      A final set of papers for the AGM, including details of all eligible nominees, will be prepared in time to be issued immediately prior to the meeting. Where it is clear that there are more nominees than places available on the committee, and that a contested election must take place, </w:t>
      </w:r>
      <w:r w:rsidR="00F156B4">
        <w:rPr>
          <w:rFonts w:ascii="Arial" w:hAnsi="Arial" w:cs="Arial"/>
          <w:sz w:val="24"/>
          <w:szCs w:val="24"/>
        </w:rPr>
        <w:t>some further information about each nominee (the content of which should be agreed in advance with the nominee) will be included with the final papers.</w:t>
      </w:r>
    </w:p>
    <w:p w14:paraId="7EEE5332" w14:textId="77777777" w:rsidR="00F156B4" w:rsidRDefault="00F156B4" w:rsidP="004447EF">
      <w:pPr>
        <w:ind w:left="720" w:hanging="720"/>
        <w:jc w:val="both"/>
        <w:rPr>
          <w:rFonts w:ascii="Arial" w:hAnsi="Arial" w:cs="Arial"/>
          <w:sz w:val="24"/>
          <w:szCs w:val="24"/>
        </w:rPr>
      </w:pPr>
    </w:p>
    <w:p w14:paraId="0298FC13" w14:textId="54D9FF0C" w:rsidR="00F156B4" w:rsidRDefault="00F156B4" w:rsidP="004447EF">
      <w:pPr>
        <w:ind w:left="720" w:hanging="720"/>
        <w:jc w:val="both"/>
        <w:rPr>
          <w:rFonts w:ascii="Arial" w:hAnsi="Arial" w:cs="Arial"/>
          <w:sz w:val="24"/>
          <w:szCs w:val="24"/>
        </w:rPr>
      </w:pPr>
      <w:r>
        <w:rPr>
          <w:rFonts w:ascii="Arial" w:hAnsi="Arial" w:cs="Arial"/>
          <w:sz w:val="24"/>
          <w:szCs w:val="24"/>
        </w:rPr>
        <w:t>6.4      At an AGM where there is a contested election, the Chair may give each nominee the opportunity to make a short, time-limited statement to the meeting in support of their nomination.</w:t>
      </w:r>
    </w:p>
    <w:p w14:paraId="4A1A544A" w14:textId="77777777" w:rsidR="00F156B4" w:rsidRDefault="00F156B4" w:rsidP="004447EF">
      <w:pPr>
        <w:ind w:left="720" w:hanging="720"/>
        <w:jc w:val="both"/>
        <w:rPr>
          <w:rFonts w:ascii="Arial" w:hAnsi="Arial" w:cs="Arial"/>
          <w:sz w:val="24"/>
          <w:szCs w:val="24"/>
        </w:rPr>
      </w:pPr>
    </w:p>
    <w:p w14:paraId="6F20680E" w14:textId="7307DFAE" w:rsidR="00F156B4" w:rsidRPr="00561199" w:rsidRDefault="00F156B4" w:rsidP="004447EF">
      <w:pPr>
        <w:ind w:left="720" w:hanging="720"/>
        <w:jc w:val="both"/>
        <w:rPr>
          <w:rFonts w:ascii="Arial" w:hAnsi="Arial" w:cs="Arial"/>
          <w:sz w:val="24"/>
          <w:szCs w:val="24"/>
        </w:rPr>
      </w:pPr>
      <w:r>
        <w:rPr>
          <w:rFonts w:ascii="Arial" w:hAnsi="Arial" w:cs="Arial"/>
          <w:sz w:val="24"/>
          <w:szCs w:val="24"/>
        </w:rPr>
        <w:lastRenderedPageBreak/>
        <w:t>6.5      All contested elections will be decided by a secret ballot.</w:t>
      </w:r>
    </w:p>
    <w:p w14:paraId="2E3CD9D0" w14:textId="77777777" w:rsidR="00AE3586" w:rsidRPr="00BD40F1" w:rsidRDefault="00AE3586" w:rsidP="00DE4BC5">
      <w:pPr>
        <w:jc w:val="both"/>
        <w:rPr>
          <w:rFonts w:ascii="Arial" w:hAnsi="Arial" w:cs="Arial"/>
          <w:sz w:val="24"/>
          <w:szCs w:val="24"/>
        </w:rPr>
      </w:pPr>
    </w:p>
    <w:p w14:paraId="33B1596A" w14:textId="77777777" w:rsidR="00AA6B06" w:rsidRPr="00AA6B06" w:rsidRDefault="00AA6B06" w:rsidP="00AA6B06">
      <w:pPr>
        <w:pStyle w:val="ListParagraph"/>
        <w:ind w:left="1140"/>
        <w:jc w:val="both"/>
        <w:rPr>
          <w:rFonts w:ascii="Arial" w:hAnsi="Arial" w:cs="Arial"/>
        </w:rPr>
      </w:pPr>
    </w:p>
    <w:p w14:paraId="70DFCAA4" w14:textId="77777777" w:rsidR="009B00F5" w:rsidRDefault="009B00F5" w:rsidP="00334040">
      <w:pPr>
        <w:pStyle w:val="ListParagraph"/>
        <w:ind w:left="360" w:hanging="436"/>
        <w:jc w:val="both"/>
        <w:rPr>
          <w:rFonts w:ascii="Arial" w:hAnsi="Arial" w:cs="Arial"/>
        </w:rPr>
      </w:pPr>
    </w:p>
    <w:p w14:paraId="094590F1" w14:textId="77777777" w:rsidR="00AD42DC" w:rsidRPr="001E3EB5" w:rsidRDefault="00AD42DC" w:rsidP="00AD42DC">
      <w:pPr>
        <w:rPr>
          <w:rFonts w:ascii="Arial" w:hAnsi="Arial" w:cs="Arial"/>
        </w:rPr>
      </w:pPr>
    </w:p>
    <w:sectPr w:rsidR="00AD42DC" w:rsidRPr="001E3EB5">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DC4E3" w14:textId="77777777" w:rsidR="002B1502" w:rsidRDefault="002B1502" w:rsidP="00AD42DC">
      <w:r>
        <w:separator/>
      </w:r>
    </w:p>
  </w:endnote>
  <w:endnote w:type="continuationSeparator" w:id="0">
    <w:p w14:paraId="1AB14507" w14:textId="77777777" w:rsidR="002B1502" w:rsidRDefault="002B1502" w:rsidP="00AD4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DDB97" w14:textId="77777777" w:rsidR="002B1502" w:rsidRDefault="002B1502" w:rsidP="00AD42DC">
      <w:r>
        <w:separator/>
      </w:r>
    </w:p>
  </w:footnote>
  <w:footnote w:type="continuationSeparator" w:id="0">
    <w:p w14:paraId="24C2BAF3" w14:textId="77777777" w:rsidR="002B1502" w:rsidRDefault="002B1502" w:rsidP="00AD4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E4B25" w14:textId="77777777" w:rsidR="00AD42DC" w:rsidRDefault="00AD42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E67F8"/>
    <w:multiLevelType w:val="hybridMultilevel"/>
    <w:tmpl w:val="E452C50A"/>
    <w:lvl w:ilvl="0" w:tplc="558094A6">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392E4E"/>
    <w:multiLevelType w:val="multilevel"/>
    <w:tmpl w:val="453222E0"/>
    <w:lvl w:ilvl="0">
      <w:start w:val="1"/>
      <w:numFmt w:val="decimal"/>
      <w:lvlText w:val="%1."/>
      <w:lvlJc w:val="left"/>
      <w:pPr>
        <w:ind w:left="360" w:hanging="360"/>
      </w:pPr>
      <w:rPr>
        <w:b/>
        <w:sz w:val="24"/>
        <w:szCs w:val="24"/>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2" w15:restartNumberingAfterBreak="0">
    <w:nsid w:val="0FD5175C"/>
    <w:multiLevelType w:val="hybridMultilevel"/>
    <w:tmpl w:val="B2002DD4"/>
    <w:lvl w:ilvl="0" w:tplc="08090017">
      <w:start w:val="1"/>
      <w:numFmt w:val="lowerLetter"/>
      <w:lvlText w:val="%1)"/>
      <w:lvlJc w:val="left"/>
      <w:pPr>
        <w:ind w:left="720" w:hanging="360"/>
      </w:pPr>
      <w:rPr>
        <w:rFonts w:hint="default"/>
        <w:b w:val="0"/>
        <w:i w:val="0"/>
        <w:sz w:val="22"/>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E76745"/>
    <w:multiLevelType w:val="hybridMultilevel"/>
    <w:tmpl w:val="1638C07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1FD6066D"/>
    <w:multiLevelType w:val="hybridMultilevel"/>
    <w:tmpl w:val="7D6E7B3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004001D"/>
    <w:multiLevelType w:val="hybridMultilevel"/>
    <w:tmpl w:val="24BA7D66"/>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6" w15:restartNumberingAfterBreak="0">
    <w:nsid w:val="20627D76"/>
    <w:multiLevelType w:val="hybridMultilevel"/>
    <w:tmpl w:val="BD248F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8E2E56"/>
    <w:multiLevelType w:val="hybridMultilevel"/>
    <w:tmpl w:val="B65C9FD6"/>
    <w:lvl w:ilvl="0" w:tplc="558094A6">
      <w:start w:val="1"/>
      <w:numFmt w:val="decimal"/>
      <w:lvlText w:val="%1."/>
      <w:lvlJc w:val="left"/>
      <w:pPr>
        <w:ind w:left="360" w:hanging="360"/>
      </w:pPr>
      <w:rPr>
        <w:rFonts w:ascii="Arial" w:hAnsi="Arial" w:hint="default"/>
        <w:b w:val="0"/>
        <w:i w:val="0"/>
        <w:sz w:val="22"/>
      </w:rPr>
    </w:lvl>
    <w:lvl w:ilvl="1" w:tplc="0809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EFD616D"/>
    <w:multiLevelType w:val="hybridMultilevel"/>
    <w:tmpl w:val="D88E45CA"/>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9" w15:restartNumberingAfterBreak="0">
    <w:nsid w:val="34E31865"/>
    <w:multiLevelType w:val="hybridMultilevel"/>
    <w:tmpl w:val="D53CE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5C3E5C"/>
    <w:multiLevelType w:val="hybridMultilevel"/>
    <w:tmpl w:val="4548554E"/>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11" w15:restartNumberingAfterBreak="0">
    <w:nsid w:val="40CF0AD3"/>
    <w:multiLevelType w:val="hybridMultilevel"/>
    <w:tmpl w:val="D7EC2C24"/>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12" w15:restartNumberingAfterBreak="0">
    <w:nsid w:val="4A487D24"/>
    <w:multiLevelType w:val="hybridMultilevel"/>
    <w:tmpl w:val="D8E8FAD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E665FF1"/>
    <w:multiLevelType w:val="hybridMultilevel"/>
    <w:tmpl w:val="E00A6D1A"/>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14" w15:restartNumberingAfterBreak="0">
    <w:nsid w:val="55236A8E"/>
    <w:multiLevelType w:val="hybridMultilevel"/>
    <w:tmpl w:val="196A6F76"/>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5" w15:restartNumberingAfterBreak="0">
    <w:nsid w:val="5C225581"/>
    <w:multiLevelType w:val="hybridMultilevel"/>
    <w:tmpl w:val="0A9659F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4B36720"/>
    <w:multiLevelType w:val="hybridMultilevel"/>
    <w:tmpl w:val="F8E06D58"/>
    <w:lvl w:ilvl="0" w:tplc="558094A6">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802756"/>
    <w:multiLevelType w:val="hybridMultilevel"/>
    <w:tmpl w:val="8E3AAD86"/>
    <w:lvl w:ilvl="0" w:tplc="08090001">
      <w:start w:val="1"/>
      <w:numFmt w:val="bullet"/>
      <w:lvlText w:val=""/>
      <w:lvlJc w:val="left"/>
      <w:pPr>
        <w:ind w:left="360" w:hanging="360"/>
      </w:pPr>
      <w:rPr>
        <w:rFonts w:ascii="Symbol" w:hAnsi="Symbol" w:hint="default"/>
        <w:b w:val="0"/>
        <w:i w:val="0"/>
        <w:sz w:val="22"/>
      </w:rPr>
    </w:lvl>
    <w:lvl w:ilvl="1" w:tplc="0809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5435AA2"/>
    <w:multiLevelType w:val="multilevel"/>
    <w:tmpl w:val="9B1AD876"/>
    <w:lvl w:ilvl="0">
      <w:numFmt w:val="bullet"/>
      <w:lvlText w:val=""/>
      <w:lvlJc w:val="left"/>
      <w:pPr>
        <w:ind w:left="1455" w:hanging="360"/>
      </w:pPr>
      <w:rPr>
        <w:rFonts w:ascii="Symbol" w:hAnsi="Symbol"/>
      </w:rPr>
    </w:lvl>
    <w:lvl w:ilvl="1">
      <w:numFmt w:val="bullet"/>
      <w:lvlText w:val="o"/>
      <w:lvlJc w:val="left"/>
      <w:pPr>
        <w:ind w:left="2175" w:hanging="360"/>
      </w:pPr>
      <w:rPr>
        <w:rFonts w:ascii="Courier New" w:hAnsi="Courier New" w:cs="Courier New"/>
      </w:rPr>
    </w:lvl>
    <w:lvl w:ilvl="2">
      <w:numFmt w:val="bullet"/>
      <w:lvlText w:val=""/>
      <w:lvlJc w:val="left"/>
      <w:pPr>
        <w:ind w:left="2895" w:hanging="360"/>
      </w:pPr>
      <w:rPr>
        <w:rFonts w:ascii="Wingdings" w:hAnsi="Wingdings"/>
      </w:rPr>
    </w:lvl>
    <w:lvl w:ilvl="3">
      <w:numFmt w:val="bullet"/>
      <w:lvlText w:val=""/>
      <w:lvlJc w:val="left"/>
      <w:pPr>
        <w:ind w:left="3615" w:hanging="360"/>
      </w:pPr>
      <w:rPr>
        <w:rFonts w:ascii="Symbol" w:hAnsi="Symbol"/>
      </w:rPr>
    </w:lvl>
    <w:lvl w:ilvl="4">
      <w:numFmt w:val="bullet"/>
      <w:lvlText w:val="o"/>
      <w:lvlJc w:val="left"/>
      <w:pPr>
        <w:ind w:left="4335" w:hanging="360"/>
      </w:pPr>
      <w:rPr>
        <w:rFonts w:ascii="Courier New" w:hAnsi="Courier New" w:cs="Courier New"/>
      </w:rPr>
    </w:lvl>
    <w:lvl w:ilvl="5">
      <w:numFmt w:val="bullet"/>
      <w:lvlText w:val=""/>
      <w:lvlJc w:val="left"/>
      <w:pPr>
        <w:ind w:left="5055" w:hanging="360"/>
      </w:pPr>
      <w:rPr>
        <w:rFonts w:ascii="Wingdings" w:hAnsi="Wingdings"/>
      </w:rPr>
    </w:lvl>
    <w:lvl w:ilvl="6">
      <w:numFmt w:val="bullet"/>
      <w:lvlText w:val=""/>
      <w:lvlJc w:val="left"/>
      <w:pPr>
        <w:ind w:left="5775" w:hanging="360"/>
      </w:pPr>
      <w:rPr>
        <w:rFonts w:ascii="Symbol" w:hAnsi="Symbol"/>
      </w:rPr>
    </w:lvl>
    <w:lvl w:ilvl="7">
      <w:numFmt w:val="bullet"/>
      <w:lvlText w:val="o"/>
      <w:lvlJc w:val="left"/>
      <w:pPr>
        <w:ind w:left="6495" w:hanging="360"/>
      </w:pPr>
      <w:rPr>
        <w:rFonts w:ascii="Courier New" w:hAnsi="Courier New" w:cs="Courier New"/>
      </w:rPr>
    </w:lvl>
    <w:lvl w:ilvl="8">
      <w:numFmt w:val="bullet"/>
      <w:lvlText w:val=""/>
      <w:lvlJc w:val="left"/>
      <w:pPr>
        <w:ind w:left="7215" w:hanging="360"/>
      </w:pPr>
      <w:rPr>
        <w:rFonts w:ascii="Wingdings" w:hAnsi="Wingdings"/>
      </w:rPr>
    </w:lvl>
  </w:abstractNum>
  <w:abstractNum w:abstractNumId="19" w15:restartNumberingAfterBreak="0">
    <w:nsid w:val="77030397"/>
    <w:multiLevelType w:val="hybridMultilevel"/>
    <w:tmpl w:val="B5841A7E"/>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20" w15:restartNumberingAfterBreak="0">
    <w:nsid w:val="79440186"/>
    <w:multiLevelType w:val="hybridMultilevel"/>
    <w:tmpl w:val="0F28F2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F52897"/>
    <w:multiLevelType w:val="hybridMultilevel"/>
    <w:tmpl w:val="D9320E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15"/>
  </w:num>
  <w:num w:numId="4">
    <w:abstractNumId w:val="12"/>
  </w:num>
  <w:num w:numId="5">
    <w:abstractNumId w:val="20"/>
  </w:num>
  <w:num w:numId="6">
    <w:abstractNumId w:val="16"/>
  </w:num>
  <w:num w:numId="7">
    <w:abstractNumId w:val="2"/>
  </w:num>
  <w:num w:numId="8">
    <w:abstractNumId w:val="2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num>
  <w:num w:numId="12">
    <w:abstractNumId w:val="4"/>
  </w:num>
  <w:num w:numId="13">
    <w:abstractNumId w:val="9"/>
  </w:num>
  <w:num w:numId="14">
    <w:abstractNumId w:val="6"/>
  </w:num>
  <w:num w:numId="15">
    <w:abstractNumId w:val="17"/>
  </w:num>
  <w:num w:numId="16">
    <w:abstractNumId w:val="14"/>
  </w:num>
  <w:num w:numId="17">
    <w:abstractNumId w:val="18"/>
  </w:num>
  <w:num w:numId="18">
    <w:abstractNumId w:val="11"/>
  </w:num>
  <w:num w:numId="19">
    <w:abstractNumId w:val="19"/>
  </w:num>
  <w:num w:numId="20">
    <w:abstractNumId w:val="8"/>
  </w:num>
  <w:num w:numId="21">
    <w:abstractNumId w:val="5"/>
  </w:num>
  <w:num w:numId="22">
    <w:abstractNumId w:val="1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C1F"/>
    <w:rsid w:val="00002A4B"/>
    <w:rsid w:val="0004198E"/>
    <w:rsid w:val="00092F09"/>
    <w:rsid w:val="00106EB3"/>
    <w:rsid w:val="0016054E"/>
    <w:rsid w:val="00164F55"/>
    <w:rsid w:val="0018708C"/>
    <w:rsid w:val="001C404D"/>
    <w:rsid w:val="001D5F31"/>
    <w:rsid w:val="001E3EB5"/>
    <w:rsid w:val="001F544B"/>
    <w:rsid w:val="00235653"/>
    <w:rsid w:val="0027027E"/>
    <w:rsid w:val="002B1502"/>
    <w:rsid w:val="002D1E83"/>
    <w:rsid w:val="002D22C0"/>
    <w:rsid w:val="002D48AD"/>
    <w:rsid w:val="002E4660"/>
    <w:rsid w:val="002F021D"/>
    <w:rsid w:val="0032743E"/>
    <w:rsid w:val="00334040"/>
    <w:rsid w:val="0034609E"/>
    <w:rsid w:val="00354439"/>
    <w:rsid w:val="00356D35"/>
    <w:rsid w:val="003605D3"/>
    <w:rsid w:val="00363F03"/>
    <w:rsid w:val="00370E7D"/>
    <w:rsid w:val="003817B0"/>
    <w:rsid w:val="00392B3C"/>
    <w:rsid w:val="003A0AA0"/>
    <w:rsid w:val="003A292B"/>
    <w:rsid w:val="003D1D07"/>
    <w:rsid w:val="003E445F"/>
    <w:rsid w:val="004447EF"/>
    <w:rsid w:val="0045079E"/>
    <w:rsid w:val="004A7A9F"/>
    <w:rsid w:val="004D1588"/>
    <w:rsid w:val="004D1D8E"/>
    <w:rsid w:val="00512EB5"/>
    <w:rsid w:val="00561199"/>
    <w:rsid w:val="00590004"/>
    <w:rsid w:val="005F02AA"/>
    <w:rsid w:val="00601748"/>
    <w:rsid w:val="00606273"/>
    <w:rsid w:val="006277DB"/>
    <w:rsid w:val="00642D01"/>
    <w:rsid w:val="006611C1"/>
    <w:rsid w:val="006A31EA"/>
    <w:rsid w:val="006B1A4C"/>
    <w:rsid w:val="006E4DFD"/>
    <w:rsid w:val="006F62D4"/>
    <w:rsid w:val="00705C1F"/>
    <w:rsid w:val="00744324"/>
    <w:rsid w:val="00747E5A"/>
    <w:rsid w:val="007816C5"/>
    <w:rsid w:val="00794B9C"/>
    <w:rsid w:val="007A5F2C"/>
    <w:rsid w:val="007B3DEF"/>
    <w:rsid w:val="007C3243"/>
    <w:rsid w:val="007C65B8"/>
    <w:rsid w:val="008444C7"/>
    <w:rsid w:val="0088638B"/>
    <w:rsid w:val="00897912"/>
    <w:rsid w:val="00897B9E"/>
    <w:rsid w:val="008B11D5"/>
    <w:rsid w:val="008C4B33"/>
    <w:rsid w:val="008E3E78"/>
    <w:rsid w:val="008E416B"/>
    <w:rsid w:val="00920180"/>
    <w:rsid w:val="00923859"/>
    <w:rsid w:val="00932189"/>
    <w:rsid w:val="00940119"/>
    <w:rsid w:val="0094495D"/>
    <w:rsid w:val="0097268B"/>
    <w:rsid w:val="009A15F7"/>
    <w:rsid w:val="009B00F5"/>
    <w:rsid w:val="009C0AC7"/>
    <w:rsid w:val="009E59BD"/>
    <w:rsid w:val="009F2C89"/>
    <w:rsid w:val="00A0074F"/>
    <w:rsid w:val="00A055CF"/>
    <w:rsid w:val="00A076EC"/>
    <w:rsid w:val="00A23848"/>
    <w:rsid w:val="00A74217"/>
    <w:rsid w:val="00AA5446"/>
    <w:rsid w:val="00AA6B06"/>
    <w:rsid w:val="00AB1DD2"/>
    <w:rsid w:val="00AB3B90"/>
    <w:rsid w:val="00AC1BD7"/>
    <w:rsid w:val="00AD42DC"/>
    <w:rsid w:val="00AE3543"/>
    <w:rsid w:val="00AE3586"/>
    <w:rsid w:val="00AE52D7"/>
    <w:rsid w:val="00B00E3A"/>
    <w:rsid w:val="00B03C6B"/>
    <w:rsid w:val="00B15C3D"/>
    <w:rsid w:val="00B3571A"/>
    <w:rsid w:val="00B37841"/>
    <w:rsid w:val="00B51226"/>
    <w:rsid w:val="00B6517E"/>
    <w:rsid w:val="00B75CA2"/>
    <w:rsid w:val="00B854D5"/>
    <w:rsid w:val="00B91AA4"/>
    <w:rsid w:val="00BD40F1"/>
    <w:rsid w:val="00BD5503"/>
    <w:rsid w:val="00BD72AE"/>
    <w:rsid w:val="00BF5523"/>
    <w:rsid w:val="00CD527B"/>
    <w:rsid w:val="00CF7836"/>
    <w:rsid w:val="00D06DB2"/>
    <w:rsid w:val="00D32793"/>
    <w:rsid w:val="00D3557A"/>
    <w:rsid w:val="00D44D41"/>
    <w:rsid w:val="00D47E50"/>
    <w:rsid w:val="00D60F27"/>
    <w:rsid w:val="00D75653"/>
    <w:rsid w:val="00DD5410"/>
    <w:rsid w:val="00DE4BC5"/>
    <w:rsid w:val="00E0349B"/>
    <w:rsid w:val="00E058E1"/>
    <w:rsid w:val="00E40264"/>
    <w:rsid w:val="00E612B2"/>
    <w:rsid w:val="00EB38AE"/>
    <w:rsid w:val="00F014CA"/>
    <w:rsid w:val="00F1504E"/>
    <w:rsid w:val="00F156B4"/>
    <w:rsid w:val="00F774EE"/>
    <w:rsid w:val="00F85C0C"/>
    <w:rsid w:val="00FA205C"/>
    <w:rsid w:val="00FC3E32"/>
    <w:rsid w:val="00FD3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0AF5D2"/>
  <w15:docId w15:val="{2F1F7B83-FDF7-402E-AD98-FC3161BBF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C1F"/>
    <w:pPr>
      <w:ind w:left="720"/>
      <w:contextualSpacing/>
    </w:pPr>
  </w:style>
  <w:style w:type="paragraph" w:styleId="Header">
    <w:name w:val="header"/>
    <w:basedOn w:val="Normal"/>
    <w:link w:val="HeaderChar"/>
    <w:uiPriority w:val="99"/>
    <w:unhideWhenUsed/>
    <w:rsid w:val="00AD42DC"/>
    <w:pPr>
      <w:tabs>
        <w:tab w:val="center" w:pos="4513"/>
        <w:tab w:val="right" w:pos="9026"/>
      </w:tabs>
    </w:pPr>
  </w:style>
  <w:style w:type="character" w:customStyle="1" w:styleId="HeaderChar">
    <w:name w:val="Header Char"/>
    <w:basedOn w:val="DefaultParagraphFont"/>
    <w:link w:val="Header"/>
    <w:uiPriority w:val="99"/>
    <w:rsid w:val="00AD42DC"/>
  </w:style>
  <w:style w:type="paragraph" w:styleId="Footer">
    <w:name w:val="footer"/>
    <w:basedOn w:val="Normal"/>
    <w:link w:val="FooterChar"/>
    <w:uiPriority w:val="99"/>
    <w:unhideWhenUsed/>
    <w:rsid w:val="00AD42DC"/>
    <w:pPr>
      <w:tabs>
        <w:tab w:val="center" w:pos="4513"/>
        <w:tab w:val="right" w:pos="9026"/>
      </w:tabs>
    </w:pPr>
  </w:style>
  <w:style w:type="character" w:customStyle="1" w:styleId="FooterChar">
    <w:name w:val="Footer Char"/>
    <w:basedOn w:val="DefaultParagraphFont"/>
    <w:link w:val="Footer"/>
    <w:uiPriority w:val="99"/>
    <w:rsid w:val="00AD42DC"/>
  </w:style>
  <w:style w:type="paragraph" w:styleId="BalloonText">
    <w:name w:val="Balloon Text"/>
    <w:basedOn w:val="Normal"/>
    <w:link w:val="BalloonTextChar"/>
    <w:uiPriority w:val="99"/>
    <w:semiHidden/>
    <w:unhideWhenUsed/>
    <w:rsid w:val="00794B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B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24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00A91-E6B1-441E-8035-160F5D5B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2017</Words>
  <Characters>11499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dc:creator>
  <cp:lastModifiedBy>Janice Shields</cp:lastModifiedBy>
  <cp:revision>5</cp:revision>
  <cp:lastPrinted>2019-11-21T12:44:00Z</cp:lastPrinted>
  <dcterms:created xsi:type="dcterms:W3CDTF">2019-11-21T12:44:00Z</dcterms:created>
  <dcterms:modified xsi:type="dcterms:W3CDTF">2021-08-25T14:57:00Z</dcterms:modified>
</cp:coreProperties>
</file>