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9D" w:rsidRDefault="00CD3A9D"/>
    <w:p w:rsidR="00CD3A9D" w:rsidRDefault="00CD3A9D"/>
    <w:p w:rsidR="00CD3A9D" w:rsidRDefault="00CD3A9D"/>
    <w:p w:rsidR="00CD3A9D" w:rsidRDefault="00CD3A9D" w:rsidP="00CD3A9D">
      <w:pPr>
        <w:jc w:val="center"/>
      </w:pPr>
      <w:r w:rsidRPr="00542CCC">
        <w:rPr>
          <w:noProof/>
          <w:sz w:val="72"/>
          <w:szCs w:val="72"/>
          <w:lang w:eastAsia="en-GB"/>
        </w:rPr>
        <w:drawing>
          <wp:inline distT="0" distB="0" distL="0" distR="0" wp14:anchorId="1C823158" wp14:editId="49ABCBB8">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5" cstate="print"/>
                    <a:srcRec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CD3A9D" w:rsidRDefault="00CD3A9D"/>
    <w:p w:rsidR="00CD3A9D" w:rsidRPr="00CD3A9D" w:rsidRDefault="00CD3A9D" w:rsidP="00CD3A9D">
      <w:pPr>
        <w:jc w:val="center"/>
        <w:rPr>
          <w:sz w:val="72"/>
          <w:szCs w:val="72"/>
        </w:rPr>
      </w:pPr>
      <w:r>
        <w:rPr>
          <w:sz w:val="72"/>
          <w:szCs w:val="72"/>
        </w:rPr>
        <w:t>COMPLAINTS AND COMP</w:t>
      </w:r>
      <w:r w:rsidRPr="00CD3A9D">
        <w:rPr>
          <w:sz w:val="72"/>
          <w:szCs w:val="72"/>
        </w:rPr>
        <w:t xml:space="preserve">LIMENTS POLICY </w:t>
      </w:r>
    </w:p>
    <w:p w:rsidR="00CD3A9D" w:rsidRDefault="00CD3A9D"/>
    <w:p w:rsidR="00CD3A9D" w:rsidRDefault="00CD3A9D"/>
    <w:p w:rsidR="00CD3A9D" w:rsidRDefault="00CD3A9D"/>
    <w:p w:rsidR="00CD3A9D" w:rsidRDefault="00CD3A9D"/>
    <w:p w:rsidR="00CD3A9D" w:rsidRDefault="00CD3A9D">
      <w:bookmarkStart w:id="0" w:name="_GoBack"/>
      <w:bookmarkEnd w:id="0"/>
    </w:p>
    <w:p w:rsidR="00CD3A9D" w:rsidRDefault="00CD3A9D"/>
    <w:p w:rsidR="00CD3A9D" w:rsidRDefault="00CD3A9D"/>
    <w:p w:rsidR="00CD3A9D" w:rsidRDefault="00CD3A9D"/>
    <w:p w:rsidR="00CD3A9D" w:rsidRDefault="00CD3A9D"/>
    <w:p w:rsidR="00CD3A9D" w:rsidRDefault="00CD3A9D"/>
    <w:tbl>
      <w:tblPr>
        <w:tblStyle w:val="TableGrid"/>
        <w:tblW w:w="0" w:type="auto"/>
        <w:tblLook w:val="04A0" w:firstRow="1" w:lastRow="0" w:firstColumn="1" w:lastColumn="0" w:noHBand="0" w:noVBand="1"/>
      </w:tblPr>
      <w:tblGrid>
        <w:gridCol w:w="2344"/>
        <w:gridCol w:w="6672"/>
      </w:tblGrid>
      <w:tr w:rsidR="00CD3A9D" w:rsidRPr="005F21CB" w:rsidTr="00686AC0">
        <w:tc>
          <w:tcPr>
            <w:tcW w:w="2376" w:type="dxa"/>
          </w:tcPr>
          <w:p w:rsidR="00CD3A9D" w:rsidRPr="005F21CB" w:rsidRDefault="00CD3A9D" w:rsidP="00686AC0">
            <w:pPr>
              <w:rPr>
                <w:rFonts w:ascii="Arial" w:hAnsi="Arial" w:cs="Arial"/>
                <w:sz w:val="24"/>
                <w:szCs w:val="24"/>
              </w:rPr>
            </w:pPr>
            <w:r w:rsidRPr="005F21CB">
              <w:rPr>
                <w:rFonts w:ascii="Arial" w:hAnsi="Arial" w:cs="Arial"/>
                <w:sz w:val="24"/>
                <w:szCs w:val="24"/>
              </w:rPr>
              <w:t>Date of Policy</w:t>
            </w:r>
          </w:p>
        </w:tc>
        <w:tc>
          <w:tcPr>
            <w:tcW w:w="6866" w:type="dxa"/>
          </w:tcPr>
          <w:p w:rsidR="00CD3A9D" w:rsidRPr="005F21CB" w:rsidRDefault="00CA7E92" w:rsidP="00686AC0">
            <w:pPr>
              <w:rPr>
                <w:rFonts w:ascii="Arial" w:hAnsi="Arial" w:cs="Arial"/>
                <w:sz w:val="24"/>
                <w:szCs w:val="24"/>
              </w:rPr>
            </w:pPr>
            <w:r w:rsidRPr="005F21CB">
              <w:rPr>
                <w:rFonts w:ascii="Arial" w:hAnsi="Arial" w:cs="Arial"/>
                <w:sz w:val="24"/>
                <w:szCs w:val="24"/>
              </w:rPr>
              <w:t>April 2024</w:t>
            </w:r>
          </w:p>
        </w:tc>
      </w:tr>
      <w:tr w:rsidR="00CD3A9D" w:rsidRPr="005F21CB" w:rsidTr="00686AC0">
        <w:tc>
          <w:tcPr>
            <w:tcW w:w="2376" w:type="dxa"/>
          </w:tcPr>
          <w:p w:rsidR="00CD3A9D" w:rsidRPr="005F21CB" w:rsidRDefault="00CD3A9D" w:rsidP="00686AC0">
            <w:pPr>
              <w:rPr>
                <w:rFonts w:ascii="Arial" w:hAnsi="Arial" w:cs="Arial"/>
                <w:sz w:val="24"/>
                <w:szCs w:val="24"/>
              </w:rPr>
            </w:pPr>
            <w:r w:rsidRPr="005F21CB">
              <w:rPr>
                <w:rFonts w:ascii="Arial" w:hAnsi="Arial" w:cs="Arial"/>
                <w:sz w:val="24"/>
                <w:szCs w:val="24"/>
              </w:rPr>
              <w:t>Date approved</w:t>
            </w:r>
          </w:p>
        </w:tc>
        <w:tc>
          <w:tcPr>
            <w:tcW w:w="6866" w:type="dxa"/>
          </w:tcPr>
          <w:p w:rsidR="00CD3A9D" w:rsidRPr="005F21CB" w:rsidRDefault="00CF5FF0" w:rsidP="00686AC0">
            <w:pPr>
              <w:rPr>
                <w:rFonts w:ascii="Arial" w:hAnsi="Arial" w:cs="Arial"/>
                <w:sz w:val="24"/>
                <w:szCs w:val="24"/>
              </w:rPr>
            </w:pPr>
            <w:r w:rsidRPr="005F21CB">
              <w:rPr>
                <w:rFonts w:ascii="Arial" w:hAnsi="Arial" w:cs="Arial"/>
                <w:sz w:val="24"/>
                <w:szCs w:val="24"/>
              </w:rPr>
              <w:t>May 2024</w:t>
            </w:r>
          </w:p>
        </w:tc>
      </w:tr>
      <w:tr w:rsidR="00CD3A9D" w:rsidRPr="005F21CB" w:rsidTr="00686AC0">
        <w:tc>
          <w:tcPr>
            <w:tcW w:w="2376" w:type="dxa"/>
          </w:tcPr>
          <w:p w:rsidR="00CD3A9D" w:rsidRPr="005F21CB" w:rsidRDefault="00CD3A9D" w:rsidP="00686AC0">
            <w:pPr>
              <w:rPr>
                <w:rFonts w:ascii="Arial" w:hAnsi="Arial" w:cs="Arial"/>
                <w:sz w:val="24"/>
                <w:szCs w:val="24"/>
              </w:rPr>
            </w:pPr>
            <w:r w:rsidRPr="005F21CB">
              <w:rPr>
                <w:rFonts w:ascii="Arial" w:hAnsi="Arial" w:cs="Arial"/>
                <w:sz w:val="24"/>
                <w:szCs w:val="24"/>
              </w:rPr>
              <w:t>Date for Review</w:t>
            </w:r>
          </w:p>
        </w:tc>
        <w:tc>
          <w:tcPr>
            <w:tcW w:w="6866" w:type="dxa"/>
          </w:tcPr>
          <w:p w:rsidR="00CD3A9D" w:rsidRPr="005F21CB" w:rsidRDefault="00CA7E92" w:rsidP="00686AC0">
            <w:pPr>
              <w:rPr>
                <w:rFonts w:ascii="Arial" w:hAnsi="Arial" w:cs="Arial"/>
                <w:sz w:val="24"/>
                <w:szCs w:val="24"/>
              </w:rPr>
            </w:pPr>
            <w:r w:rsidRPr="005F21CB">
              <w:rPr>
                <w:rFonts w:ascii="Arial" w:hAnsi="Arial" w:cs="Arial"/>
                <w:sz w:val="24"/>
                <w:szCs w:val="24"/>
              </w:rPr>
              <w:t>April 2027</w:t>
            </w:r>
          </w:p>
        </w:tc>
      </w:tr>
      <w:tr w:rsidR="00E90813" w:rsidRPr="005F21CB" w:rsidTr="00686AC0">
        <w:tc>
          <w:tcPr>
            <w:tcW w:w="2376" w:type="dxa"/>
          </w:tcPr>
          <w:p w:rsidR="00E90813" w:rsidRPr="005F21CB" w:rsidRDefault="00E90813" w:rsidP="00686AC0">
            <w:pPr>
              <w:rPr>
                <w:rFonts w:ascii="Arial" w:hAnsi="Arial" w:cs="Arial"/>
                <w:sz w:val="24"/>
                <w:szCs w:val="24"/>
              </w:rPr>
            </w:pPr>
            <w:r w:rsidRPr="005F21CB">
              <w:rPr>
                <w:rFonts w:ascii="Arial" w:hAnsi="Arial" w:cs="Arial"/>
                <w:sz w:val="24"/>
                <w:szCs w:val="24"/>
              </w:rPr>
              <w:t>Date reviewed by Committee</w:t>
            </w:r>
          </w:p>
        </w:tc>
        <w:tc>
          <w:tcPr>
            <w:tcW w:w="6866" w:type="dxa"/>
          </w:tcPr>
          <w:p w:rsidR="00E90813" w:rsidRPr="005F21CB" w:rsidRDefault="00CA7E92" w:rsidP="00686AC0">
            <w:pPr>
              <w:rPr>
                <w:rFonts w:ascii="Arial" w:hAnsi="Arial" w:cs="Arial"/>
                <w:sz w:val="24"/>
                <w:szCs w:val="24"/>
              </w:rPr>
            </w:pPr>
            <w:r w:rsidRPr="005F21CB">
              <w:rPr>
                <w:rFonts w:ascii="Arial" w:hAnsi="Arial" w:cs="Arial"/>
                <w:sz w:val="24"/>
                <w:szCs w:val="24"/>
              </w:rPr>
              <w:t>May</w:t>
            </w:r>
            <w:r w:rsidR="00E90813" w:rsidRPr="005F21CB">
              <w:rPr>
                <w:rFonts w:ascii="Arial" w:hAnsi="Arial" w:cs="Arial"/>
                <w:sz w:val="24"/>
                <w:szCs w:val="24"/>
              </w:rPr>
              <w:t xml:space="preserve"> 2024</w:t>
            </w:r>
          </w:p>
        </w:tc>
      </w:tr>
      <w:tr w:rsidR="002734D7" w:rsidRPr="005F21CB" w:rsidTr="00686AC0">
        <w:tc>
          <w:tcPr>
            <w:tcW w:w="2376" w:type="dxa"/>
          </w:tcPr>
          <w:p w:rsidR="002734D7" w:rsidRPr="005F21CB" w:rsidRDefault="002734D7" w:rsidP="00686AC0">
            <w:pPr>
              <w:rPr>
                <w:rFonts w:ascii="Arial" w:hAnsi="Arial" w:cs="Arial"/>
                <w:sz w:val="24"/>
                <w:szCs w:val="24"/>
              </w:rPr>
            </w:pPr>
            <w:r w:rsidRPr="005F21CB">
              <w:rPr>
                <w:rFonts w:ascii="Arial" w:hAnsi="Arial" w:cs="Arial"/>
                <w:sz w:val="24"/>
                <w:szCs w:val="24"/>
              </w:rPr>
              <w:t>Date for review</w:t>
            </w:r>
          </w:p>
        </w:tc>
        <w:tc>
          <w:tcPr>
            <w:tcW w:w="6866" w:type="dxa"/>
          </w:tcPr>
          <w:p w:rsidR="002734D7" w:rsidRPr="005F21CB" w:rsidRDefault="002734D7" w:rsidP="00686AC0">
            <w:pPr>
              <w:rPr>
                <w:rFonts w:ascii="Arial" w:hAnsi="Arial" w:cs="Arial"/>
                <w:sz w:val="24"/>
                <w:szCs w:val="24"/>
              </w:rPr>
            </w:pPr>
            <w:r w:rsidRPr="005F21CB">
              <w:rPr>
                <w:rFonts w:ascii="Arial" w:hAnsi="Arial" w:cs="Arial"/>
                <w:sz w:val="24"/>
                <w:szCs w:val="24"/>
              </w:rPr>
              <w:t xml:space="preserve">May 2027 </w:t>
            </w:r>
          </w:p>
        </w:tc>
      </w:tr>
    </w:tbl>
    <w:p w:rsidR="00CD3A9D" w:rsidRDefault="00CD3A9D"/>
    <w:p w:rsidR="00CD3A9D" w:rsidRDefault="00CD3A9D"/>
    <w:p w:rsidR="00CD3A9D" w:rsidRDefault="00CD3A9D"/>
    <w:p w:rsidR="00CD3A9D" w:rsidRDefault="00CD3A9D"/>
    <w:p w:rsidR="00CD3A9D" w:rsidRDefault="00CD3A9D"/>
    <w:p w:rsidR="00CD3A9D" w:rsidRPr="0037058D" w:rsidRDefault="00CD3A9D" w:rsidP="00CD3A9D">
      <w:pPr>
        <w:pStyle w:val="ListParagraph"/>
        <w:numPr>
          <w:ilvl w:val="0"/>
          <w:numId w:val="1"/>
        </w:numPr>
        <w:rPr>
          <w:rFonts w:ascii="Arial" w:hAnsi="Arial" w:cs="Arial"/>
          <w:b/>
        </w:rPr>
      </w:pPr>
      <w:r w:rsidRPr="0037058D">
        <w:rPr>
          <w:rFonts w:ascii="Arial" w:hAnsi="Arial" w:cs="Arial"/>
          <w:b/>
        </w:rPr>
        <w:t xml:space="preserve">Introduction </w:t>
      </w:r>
    </w:p>
    <w:p w:rsidR="00CD3A9D" w:rsidRDefault="00CD3A9D" w:rsidP="004A2A96">
      <w:pPr>
        <w:ind w:left="360"/>
        <w:jc w:val="both"/>
        <w:rPr>
          <w:rFonts w:ascii="Arial" w:hAnsi="Arial" w:cs="Arial"/>
        </w:rPr>
      </w:pPr>
      <w:r>
        <w:rPr>
          <w:rFonts w:ascii="Arial" w:hAnsi="Arial" w:cs="Arial"/>
        </w:rPr>
        <w:t xml:space="preserve">Ruchazie Housing Association (RHA) </w:t>
      </w:r>
      <w:r w:rsidRPr="00CD3A9D">
        <w:rPr>
          <w:rFonts w:ascii="Arial" w:hAnsi="Arial" w:cs="Arial"/>
        </w:rPr>
        <w:t>strives for high standards and we are committed to listening to the views of our members, tenants, customers and other stakeholders. Feedback is essential in helping us evaluate and improve.</w:t>
      </w:r>
    </w:p>
    <w:p w:rsidR="00CD3A9D" w:rsidRDefault="00CD3A9D" w:rsidP="004A2A96">
      <w:pPr>
        <w:jc w:val="both"/>
        <w:rPr>
          <w:rFonts w:ascii="Arial" w:hAnsi="Arial" w:cs="Arial"/>
        </w:rPr>
      </w:pPr>
    </w:p>
    <w:p w:rsidR="00CD3A9D" w:rsidRPr="0037058D" w:rsidRDefault="00CD3A9D" w:rsidP="004A2A96">
      <w:pPr>
        <w:pStyle w:val="ListParagraph"/>
        <w:numPr>
          <w:ilvl w:val="0"/>
          <w:numId w:val="1"/>
        </w:numPr>
        <w:jc w:val="both"/>
        <w:rPr>
          <w:rFonts w:ascii="Arial" w:hAnsi="Arial" w:cs="Arial"/>
          <w:b/>
        </w:rPr>
      </w:pPr>
      <w:r w:rsidRPr="0037058D">
        <w:rPr>
          <w:rFonts w:ascii="Arial" w:hAnsi="Arial" w:cs="Arial"/>
          <w:b/>
        </w:rPr>
        <w:t xml:space="preserve"> Purpose</w:t>
      </w:r>
    </w:p>
    <w:p w:rsidR="00CD3A9D" w:rsidRDefault="00CD3A9D" w:rsidP="004A2A96">
      <w:pPr>
        <w:ind w:left="360"/>
        <w:jc w:val="both"/>
        <w:rPr>
          <w:rFonts w:ascii="Arial" w:hAnsi="Arial" w:cs="Arial"/>
        </w:rPr>
      </w:pPr>
      <w:r w:rsidRPr="00CD3A9D">
        <w:rPr>
          <w:rFonts w:ascii="Arial" w:hAnsi="Arial" w:cs="Arial"/>
        </w:rPr>
        <w:t xml:space="preserve"> The purpose of this policy is to ensure that:</w:t>
      </w:r>
    </w:p>
    <w:p w:rsidR="00CD3A9D" w:rsidRDefault="00CD3A9D" w:rsidP="004A2A96">
      <w:pPr>
        <w:ind w:left="719" w:hanging="435"/>
        <w:jc w:val="both"/>
        <w:rPr>
          <w:rFonts w:ascii="Arial" w:hAnsi="Arial" w:cs="Arial"/>
        </w:rPr>
      </w:pPr>
      <w:r w:rsidRPr="00CD3A9D">
        <w:rPr>
          <w:rFonts w:ascii="Arial" w:hAnsi="Arial" w:cs="Arial"/>
        </w:rPr>
        <w:t xml:space="preserve"> </w:t>
      </w:r>
      <w:r w:rsidRPr="00CD3A9D">
        <w:sym w:font="Symbol" w:char="F0B7"/>
      </w:r>
      <w:r>
        <w:rPr>
          <w:rFonts w:ascii="Arial" w:hAnsi="Arial" w:cs="Arial"/>
        </w:rPr>
        <w:t xml:space="preserve"> </w:t>
      </w:r>
      <w:r w:rsidR="004A2A96">
        <w:rPr>
          <w:rFonts w:ascii="Arial" w:hAnsi="Arial" w:cs="Arial"/>
        </w:rPr>
        <w:tab/>
      </w:r>
      <w:r w:rsidR="004A2A96">
        <w:rPr>
          <w:rFonts w:ascii="Arial" w:hAnsi="Arial" w:cs="Arial"/>
        </w:rPr>
        <w:tab/>
      </w:r>
      <w:r>
        <w:rPr>
          <w:rFonts w:ascii="Arial" w:hAnsi="Arial" w:cs="Arial"/>
        </w:rPr>
        <w:t xml:space="preserve">RHA </w:t>
      </w:r>
      <w:r w:rsidRPr="00CD3A9D">
        <w:rPr>
          <w:rFonts w:ascii="Arial" w:hAnsi="Arial" w:cs="Arial"/>
        </w:rPr>
        <w:t xml:space="preserve">knows what our customers and stakeholders value, what they think we do </w:t>
      </w:r>
      <w:r>
        <w:rPr>
          <w:rFonts w:ascii="Arial" w:hAnsi="Arial" w:cs="Arial"/>
        </w:rPr>
        <w:t xml:space="preserve">well </w:t>
      </w:r>
      <w:r w:rsidRPr="00CD3A9D">
        <w:rPr>
          <w:rFonts w:ascii="Arial" w:hAnsi="Arial" w:cs="Arial"/>
        </w:rPr>
        <w:t xml:space="preserve">and where they think we could do better. </w:t>
      </w:r>
    </w:p>
    <w:p w:rsidR="00CD3A9D" w:rsidRDefault="00CD3A9D" w:rsidP="004A2A96">
      <w:pPr>
        <w:ind w:left="719" w:hanging="359"/>
        <w:jc w:val="both"/>
        <w:rPr>
          <w:rFonts w:ascii="Arial" w:hAnsi="Arial" w:cs="Arial"/>
        </w:rPr>
      </w:pPr>
      <w:r w:rsidRPr="00CD3A9D">
        <w:sym w:font="Symbol" w:char="F0B7"/>
      </w:r>
      <w:r w:rsidRPr="00CD3A9D">
        <w:rPr>
          <w:rFonts w:ascii="Arial" w:hAnsi="Arial" w:cs="Arial"/>
        </w:rPr>
        <w:t xml:space="preserve"> </w:t>
      </w:r>
      <w:r w:rsidR="004A2A96">
        <w:rPr>
          <w:rFonts w:ascii="Arial" w:hAnsi="Arial" w:cs="Arial"/>
        </w:rPr>
        <w:tab/>
      </w:r>
      <w:r w:rsidRPr="00CD3A9D">
        <w:rPr>
          <w:rFonts w:ascii="Arial" w:hAnsi="Arial" w:cs="Arial"/>
        </w:rPr>
        <w:t>Customers and external stakeholders know how to provide feedback and how a complaint will be handled.</w:t>
      </w:r>
    </w:p>
    <w:p w:rsidR="004A2A96" w:rsidRDefault="00CD3A9D" w:rsidP="004A2A96">
      <w:pPr>
        <w:ind w:left="719" w:hanging="299"/>
        <w:jc w:val="both"/>
        <w:rPr>
          <w:rFonts w:ascii="Arial" w:hAnsi="Arial" w:cs="Arial"/>
        </w:rPr>
      </w:pPr>
      <w:r w:rsidRPr="00CD3A9D">
        <w:sym w:font="Symbol" w:char="F0B7"/>
      </w:r>
      <w:r w:rsidRPr="00CD3A9D">
        <w:rPr>
          <w:rFonts w:ascii="Arial" w:hAnsi="Arial" w:cs="Arial"/>
        </w:rPr>
        <w:t xml:space="preserve"> </w:t>
      </w:r>
      <w:r w:rsidR="004A2A96">
        <w:rPr>
          <w:rFonts w:ascii="Arial" w:hAnsi="Arial" w:cs="Arial"/>
        </w:rPr>
        <w:tab/>
      </w:r>
      <w:r w:rsidRPr="00CD3A9D">
        <w:rPr>
          <w:rFonts w:ascii="Arial" w:hAnsi="Arial" w:cs="Arial"/>
        </w:rPr>
        <w:t xml:space="preserve">Complaints are dealt with consistently, fairly and sensitively within clear and reasonable timeframes. </w:t>
      </w:r>
    </w:p>
    <w:p w:rsidR="004A2A96" w:rsidRDefault="00CD3A9D" w:rsidP="004A2A96">
      <w:pPr>
        <w:pStyle w:val="ListParagraph"/>
        <w:numPr>
          <w:ilvl w:val="0"/>
          <w:numId w:val="2"/>
        </w:numPr>
        <w:jc w:val="both"/>
        <w:rPr>
          <w:rFonts w:ascii="Arial" w:hAnsi="Arial" w:cs="Arial"/>
        </w:rPr>
      </w:pPr>
      <w:r w:rsidRPr="004A2A96">
        <w:rPr>
          <w:rFonts w:ascii="Arial" w:hAnsi="Arial" w:cs="Arial"/>
        </w:rPr>
        <w:t xml:space="preserve"> Individuals have a simple and effective way to comment</w:t>
      </w:r>
      <w:r w:rsidR="004A2A96">
        <w:rPr>
          <w:rFonts w:ascii="Arial" w:hAnsi="Arial" w:cs="Arial"/>
        </w:rPr>
        <w:t xml:space="preserve"> on RHA’s</w:t>
      </w:r>
      <w:r w:rsidR="004A2A96" w:rsidRPr="004A2A96">
        <w:rPr>
          <w:rFonts w:ascii="Arial" w:hAnsi="Arial" w:cs="Arial"/>
        </w:rPr>
        <w:t xml:space="preserve"> work and services</w:t>
      </w:r>
    </w:p>
    <w:p w:rsidR="004A2A96" w:rsidRPr="004A2A96" w:rsidRDefault="004A2A96" w:rsidP="004A2A96">
      <w:pPr>
        <w:pStyle w:val="ListParagraph"/>
        <w:ind w:left="780"/>
        <w:jc w:val="both"/>
        <w:rPr>
          <w:rFonts w:ascii="Arial" w:hAnsi="Arial" w:cs="Arial"/>
        </w:rPr>
      </w:pPr>
    </w:p>
    <w:p w:rsidR="004A2A96" w:rsidRDefault="00CD3A9D" w:rsidP="004A2A96">
      <w:pPr>
        <w:pStyle w:val="ListParagraph"/>
        <w:numPr>
          <w:ilvl w:val="0"/>
          <w:numId w:val="2"/>
        </w:numPr>
        <w:jc w:val="both"/>
        <w:rPr>
          <w:rFonts w:ascii="Arial" w:hAnsi="Arial" w:cs="Arial"/>
        </w:rPr>
      </w:pPr>
      <w:r w:rsidRPr="004A2A96">
        <w:rPr>
          <w:rFonts w:ascii="Arial" w:hAnsi="Arial" w:cs="Arial"/>
        </w:rPr>
        <w:t xml:space="preserve"> Compliments and complaints are monitored and used to improve our services and how we work. </w:t>
      </w:r>
    </w:p>
    <w:p w:rsidR="0089443E" w:rsidRPr="0089443E" w:rsidRDefault="0089443E" w:rsidP="0089443E">
      <w:pPr>
        <w:pStyle w:val="ListParagraph"/>
        <w:rPr>
          <w:rFonts w:ascii="Arial" w:hAnsi="Arial" w:cs="Arial"/>
        </w:rPr>
      </w:pPr>
    </w:p>
    <w:p w:rsidR="0089443E" w:rsidRDefault="0089443E" w:rsidP="0089443E">
      <w:pPr>
        <w:jc w:val="both"/>
        <w:rPr>
          <w:rFonts w:ascii="Arial" w:hAnsi="Arial" w:cs="Arial"/>
        </w:rPr>
      </w:pPr>
    </w:p>
    <w:p w:rsidR="0089443E" w:rsidRPr="00E9667E" w:rsidRDefault="0089443E" w:rsidP="0089443E">
      <w:pPr>
        <w:pStyle w:val="ListParagraph"/>
        <w:numPr>
          <w:ilvl w:val="0"/>
          <w:numId w:val="1"/>
        </w:numPr>
        <w:jc w:val="both"/>
        <w:rPr>
          <w:rFonts w:ascii="Arial" w:hAnsi="Arial" w:cs="Arial"/>
        </w:rPr>
      </w:pPr>
      <w:r w:rsidRPr="00E9667E">
        <w:rPr>
          <w:rFonts w:ascii="Arial" w:hAnsi="Arial" w:cs="Arial"/>
          <w:b/>
        </w:rPr>
        <w:t xml:space="preserve"> Equal Opportunities &amp; Human Rights Statement</w:t>
      </w:r>
      <w:r w:rsidRPr="00E9667E">
        <w:rPr>
          <w:rFonts w:ascii="Arial" w:hAnsi="Arial" w:cs="Arial"/>
        </w:rPr>
        <w:t xml:space="preserve"> </w:t>
      </w:r>
    </w:p>
    <w:p w:rsidR="0089443E" w:rsidRPr="00E9667E" w:rsidRDefault="0089443E" w:rsidP="0089443E">
      <w:pPr>
        <w:ind w:left="360"/>
        <w:jc w:val="both"/>
        <w:rPr>
          <w:rFonts w:ascii="Arial" w:hAnsi="Arial" w:cs="Arial"/>
        </w:rPr>
      </w:pPr>
      <w:r w:rsidRPr="00E9667E">
        <w:rPr>
          <w:rFonts w:ascii="Arial" w:hAnsi="Arial" w:cs="Arial"/>
        </w:rPr>
        <w:t>We aim to ensure that all services, including the delivery of this policy, provide equality of opportunity. We will respond to the different needs and service requirements of individuals. We will not discriminate against any individual for any reason, including age, disability, gender re-assignment, marriage, civil partnership, pregnancy and maternity, race, religion or belief, sex or sexual</w:t>
      </w:r>
      <w:r w:rsidR="00AB5479" w:rsidRPr="00E9667E">
        <w:rPr>
          <w:rFonts w:ascii="Arial" w:hAnsi="Arial" w:cs="Arial"/>
        </w:rPr>
        <w:t xml:space="preserve"> orientation, or other status.</w:t>
      </w:r>
    </w:p>
    <w:p w:rsidR="00F32818" w:rsidRDefault="00F32818" w:rsidP="0089443E">
      <w:pPr>
        <w:ind w:left="360"/>
        <w:jc w:val="both"/>
        <w:rPr>
          <w:rFonts w:ascii="Arial" w:hAnsi="Arial" w:cs="Arial"/>
          <w:color w:val="FF0000"/>
        </w:rPr>
      </w:pPr>
    </w:p>
    <w:p w:rsidR="00F32818" w:rsidRPr="0037058D" w:rsidRDefault="00F32818" w:rsidP="00F32818">
      <w:pPr>
        <w:pStyle w:val="ListParagraph"/>
        <w:numPr>
          <w:ilvl w:val="0"/>
          <w:numId w:val="1"/>
        </w:numPr>
        <w:rPr>
          <w:rFonts w:ascii="Arial" w:hAnsi="Arial" w:cs="Arial"/>
          <w:b/>
        </w:rPr>
      </w:pPr>
      <w:r w:rsidRPr="0037058D">
        <w:rPr>
          <w:rFonts w:ascii="Arial" w:hAnsi="Arial" w:cs="Arial"/>
          <w:b/>
        </w:rPr>
        <w:t xml:space="preserve">Compliment </w:t>
      </w:r>
    </w:p>
    <w:p w:rsidR="00F32818" w:rsidRDefault="00F32818" w:rsidP="00F32818">
      <w:pPr>
        <w:ind w:left="420"/>
        <w:rPr>
          <w:rFonts w:ascii="Arial" w:hAnsi="Arial" w:cs="Arial"/>
        </w:rPr>
      </w:pPr>
      <w:r w:rsidRPr="00CD3A9D">
        <w:rPr>
          <w:rFonts w:ascii="Arial" w:hAnsi="Arial" w:cs="Arial"/>
        </w:rPr>
        <w:t>A compliment is any expression of positive feedback by a customer or external stakeholder. Compliments are valuable, welcome and important. They let us know when the services we provide are good, influence development of our services and quality assurance and let our people know when they’ve done well. We welcome compliments online, in person, on the phone,</w:t>
      </w:r>
      <w:r>
        <w:rPr>
          <w:rFonts w:ascii="Arial" w:hAnsi="Arial" w:cs="Arial"/>
        </w:rPr>
        <w:t xml:space="preserve"> by letter or email.</w:t>
      </w:r>
    </w:p>
    <w:p w:rsidR="006E41C5" w:rsidRDefault="006E41C5" w:rsidP="00F32818">
      <w:pPr>
        <w:ind w:left="420"/>
        <w:rPr>
          <w:rFonts w:ascii="Arial" w:hAnsi="Arial" w:cs="Arial"/>
        </w:rPr>
      </w:pPr>
    </w:p>
    <w:p w:rsidR="006E41C5" w:rsidRPr="0037058D" w:rsidRDefault="006E41C5" w:rsidP="006E41C5">
      <w:pPr>
        <w:pStyle w:val="ListParagraph"/>
        <w:numPr>
          <w:ilvl w:val="0"/>
          <w:numId w:val="1"/>
        </w:numPr>
        <w:rPr>
          <w:rFonts w:ascii="Arial" w:hAnsi="Arial" w:cs="Arial"/>
          <w:b/>
        </w:rPr>
      </w:pPr>
      <w:r w:rsidRPr="0037058D">
        <w:rPr>
          <w:rFonts w:ascii="Arial" w:hAnsi="Arial" w:cs="Arial"/>
          <w:b/>
        </w:rPr>
        <w:t xml:space="preserve">Complaint </w:t>
      </w:r>
    </w:p>
    <w:p w:rsidR="006E41C5" w:rsidRDefault="006E41C5" w:rsidP="006E41C5">
      <w:pPr>
        <w:ind w:left="360"/>
        <w:rPr>
          <w:rFonts w:ascii="Arial" w:hAnsi="Arial" w:cs="Arial"/>
        </w:rPr>
      </w:pPr>
      <w:r w:rsidRPr="0037058D">
        <w:rPr>
          <w:rFonts w:ascii="Arial" w:hAnsi="Arial" w:cs="Arial"/>
        </w:rPr>
        <w:t xml:space="preserve">A complaint is an expression of dissatisfaction about our action or lack of action, or about the standard of service provided by or on behalf of </w:t>
      </w:r>
      <w:r>
        <w:rPr>
          <w:rFonts w:ascii="Arial" w:hAnsi="Arial" w:cs="Arial"/>
        </w:rPr>
        <w:t>RHA</w:t>
      </w:r>
      <w:r w:rsidRPr="0037058D">
        <w:rPr>
          <w:rFonts w:ascii="Arial" w:hAnsi="Arial" w:cs="Arial"/>
        </w:rPr>
        <w:t xml:space="preserve">. We have adopted the Scottish Public Services Ombudsman’s Complaints Handling Procedure and copies of this are </w:t>
      </w:r>
      <w:r w:rsidRPr="0037058D">
        <w:rPr>
          <w:rFonts w:ascii="Arial" w:hAnsi="Arial" w:cs="Arial"/>
        </w:rPr>
        <w:lastRenderedPageBreak/>
        <w:t xml:space="preserve">available from our website. Complaints are taken seriously and will be responded to in a timely, fair and consistent manner in line with the Scottish Public Services Ombudsman (SPSO) guidance. They enable </w:t>
      </w:r>
      <w:r>
        <w:rPr>
          <w:rFonts w:ascii="Arial" w:hAnsi="Arial" w:cs="Arial"/>
        </w:rPr>
        <w:t>RHA</w:t>
      </w:r>
      <w:r w:rsidRPr="0037058D">
        <w:rPr>
          <w:rFonts w:ascii="Arial" w:hAnsi="Arial" w:cs="Arial"/>
        </w:rPr>
        <w:t xml:space="preserve"> to identify when the services we provide don’t meet the standards expected by our customers or stakeholders, help us do better and influence the development of our service delivery and quality assurance. </w:t>
      </w:r>
    </w:p>
    <w:p w:rsidR="006E41C5" w:rsidRDefault="006E41C5" w:rsidP="006E41C5">
      <w:pPr>
        <w:ind w:left="360"/>
        <w:rPr>
          <w:rFonts w:ascii="Arial" w:hAnsi="Arial" w:cs="Arial"/>
        </w:rPr>
      </w:pPr>
      <w:r w:rsidRPr="0037058D">
        <w:rPr>
          <w:rFonts w:ascii="Arial" w:hAnsi="Arial" w:cs="Arial"/>
        </w:rPr>
        <w:t xml:space="preserve">We welcome complaints online, in person, on the phone, by letter or email. This policy relates only to complaints received by </w:t>
      </w:r>
      <w:r>
        <w:rPr>
          <w:rFonts w:ascii="Arial" w:hAnsi="Arial" w:cs="Arial"/>
        </w:rPr>
        <w:t>RHA</w:t>
      </w:r>
      <w:r w:rsidRPr="0037058D">
        <w:rPr>
          <w:rFonts w:ascii="Arial" w:hAnsi="Arial" w:cs="Arial"/>
        </w:rPr>
        <w:t xml:space="preserve"> from external stakeholders. Staff complaints will be dealt with in accordance with </w:t>
      </w:r>
      <w:r>
        <w:rPr>
          <w:rFonts w:ascii="Arial" w:hAnsi="Arial" w:cs="Arial"/>
        </w:rPr>
        <w:t>RHA’s</w:t>
      </w:r>
      <w:r w:rsidRPr="0037058D">
        <w:rPr>
          <w:rFonts w:ascii="Arial" w:hAnsi="Arial" w:cs="Arial"/>
        </w:rPr>
        <w:t xml:space="preserve"> policy on Grievances</w:t>
      </w:r>
      <w:r>
        <w:rPr>
          <w:rFonts w:ascii="Arial" w:hAnsi="Arial" w:cs="Arial"/>
        </w:rPr>
        <w:t>.</w:t>
      </w:r>
    </w:p>
    <w:p w:rsidR="006E41C5" w:rsidRDefault="006E41C5" w:rsidP="00F32818">
      <w:pPr>
        <w:ind w:left="420"/>
        <w:rPr>
          <w:rFonts w:ascii="Arial" w:hAnsi="Arial" w:cs="Arial"/>
        </w:rPr>
      </w:pPr>
    </w:p>
    <w:p w:rsidR="009573BE" w:rsidRPr="00D8241F" w:rsidRDefault="009573BE" w:rsidP="004E03A0">
      <w:pPr>
        <w:pStyle w:val="ListParagraph"/>
        <w:numPr>
          <w:ilvl w:val="0"/>
          <w:numId w:val="1"/>
        </w:numPr>
        <w:jc w:val="both"/>
        <w:rPr>
          <w:rFonts w:ascii="Arial" w:hAnsi="Arial" w:cs="Arial"/>
          <w:b/>
        </w:rPr>
      </w:pPr>
      <w:r w:rsidRPr="00D8241F">
        <w:rPr>
          <w:rFonts w:ascii="Arial" w:hAnsi="Arial" w:cs="Arial"/>
          <w:b/>
        </w:rPr>
        <w:t>What Can I complain about</w:t>
      </w:r>
    </w:p>
    <w:p w:rsidR="009573BE" w:rsidRPr="00D8241F" w:rsidRDefault="009573BE" w:rsidP="009573BE">
      <w:pPr>
        <w:jc w:val="both"/>
        <w:rPr>
          <w:rFonts w:ascii="Arial" w:hAnsi="Arial" w:cs="Arial"/>
        </w:rPr>
      </w:pPr>
      <w:r w:rsidRPr="00D8241F">
        <w:rPr>
          <w:rFonts w:ascii="Arial" w:hAnsi="Arial" w:cs="Arial"/>
        </w:rPr>
        <w:t xml:space="preserve">  </w:t>
      </w:r>
      <w:r w:rsidR="00F32818" w:rsidRPr="00D8241F">
        <w:rPr>
          <w:rFonts w:ascii="Arial" w:hAnsi="Arial" w:cs="Arial"/>
        </w:rPr>
        <w:t xml:space="preserve">    </w:t>
      </w:r>
      <w:r w:rsidRPr="00D8241F">
        <w:rPr>
          <w:rFonts w:ascii="Arial" w:hAnsi="Arial" w:cs="Arial"/>
        </w:rPr>
        <w:t xml:space="preserve"> You can complain about things like: </w:t>
      </w:r>
    </w:p>
    <w:p w:rsidR="009573BE" w:rsidRPr="00D8241F" w:rsidRDefault="009573BE" w:rsidP="009573BE">
      <w:pPr>
        <w:jc w:val="both"/>
        <w:rPr>
          <w:rFonts w:ascii="Arial" w:hAnsi="Arial" w:cs="Arial"/>
        </w:rPr>
      </w:pPr>
      <w:r w:rsidRPr="00D8241F">
        <w:rPr>
          <w:rFonts w:ascii="Arial" w:hAnsi="Arial" w:cs="Arial"/>
        </w:rPr>
        <w:t xml:space="preserve">          • </w:t>
      </w:r>
      <w:proofErr w:type="gramStart"/>
      <w:r w:rsidRPr="00D8241F">
        <w:rPr>
          <w:rFonts w:ascii="Arial" w:hAnsi="Arial" w:cs="Arial"/>
        </w:rPr>
        <w:t>delays</w:t>
      </w:r>
      <w:proofErr w:type="gramEnd"/>
      <w:r w:rsidRPr="00D8241F">
        <w:rPr>
          <w:rFonts w:ascii="Arial" w:hAnsi="Arial" w:cs="Arial"/>
        </w:rPr>
        <w:t xml:space="preserve"> in responding to your enquiries and requests</w:t>
      </w:r>
    </w:p>
    <w:p w:rsidR="009573BE" w:rsidRPr="00D8241F" w:rsidRDefault="009573BE" w:rsidP="009573BE">
      <w:pPr>
        <w:jc w:val="both"/>
        <w:rPr>
          <w:rFonts w:ascii="Arial" w:hAnsi="Arial" w:cs="Arial"/>
        </w:rPr>
      </w:pPr>
      <w:r w:rsidRPr="00D8241F">
        <w:rPr>
          <w:rFonts w:ascii="Arial" w:hAnsi="Arial" w:cs="Arial"/>
        </w:rPr>
        <w:t xml:space="preserve">          • </w:t>
      </w:r>
      <w:proofErr w:type="gramStart"/>
      <w:r w:rsidRPr="00D8241F">
        <w:rPr>
          <w:rFonts w:ascii="Arial" w:hAnsi="Arial" w:cs="Arial"/>
        </w:rPr>
        <w:t>failure</w:t>
      </w:r>
      <w:proofErr w:type="gramEnd"/>
      <w:r w:rsidRPr="00D8241F">
        <w:rPr>
          <w:rFonts w:ascii="Arial" w:hAnsi="Arial" w:cs="Arial"/>
        </w:rPr>
        <w:t xml:space="preserve"> to provide a service </w:t>
      </w:r>
    </w:p>
    <w:p w:rsidR="009573BE" w:rsidRPr="00D8241F" w:rsidRDefault="009573BE" w:rsidP="009573BE">
      <w:pPr>
        <w:jc w:val="both"/>
        <w:rPr>
          <w:rFonts w:ascii="Arial" w:hAnsi="Arial" w:cs="Arial"/>
        </w:rPr>
      </w:pPr>
      <w:r w:rsidRPr="00D8241F">
        <w:rPr>
          <w:rFonts w:ascii="Arial" w:hAnsi="Arial" w:cs="Arial"/>
        </w:rPr>
        <w:t xml:space="preserve">          • </w:t>
      </w:r>
      <w:proofErr w:type="gramStart"/>
      <w:r w:rsidRPr="00D8241F">
        <w:rPr>
          <w:rFonts w:ascii="Arial" w:hAnsi="Arial" w:cs="Arial"/>
        </w:rPr>
        <w:t>our</w:t>
      </w:r>
      <w:proofErr w:type="gramEnd"/>
      <w:r w:rsidRPr="00D8241F">
        <w:rPr>
          <w:rFonts w:ascii="Arial" w:hAnsi="Arial" w:cs="Arial"/>
        </w:rPr>
        <w:t xml:space="preserve"> standard of service </w:t>
      </w:r>
    </w:p>
    <w:p w:rsidR="009573BE" w:rsidRPr="00D8241F" w:rsidRDefault="009573BE" w:rsidP="009573BE">
      <w:pPr>
        <w:jc w:val="both"/>
        <w:rPr>
          <w:rFonts w:ascii="Arial" w:hAnsi="Arial" w:cs="Arial"/>
        </w:rPr>
      </w:pPr>
      <w:r w:rsidRPr="00D8241F">
        <w:rPr>
          <w:rFonts w:ascii="Arial" w:hAnsi="Arial" w:cs="Arial"/>
        </w:rPr>
        <w:t xml:space="preserve">          • </w:t>
      </w:r>
      <w:proofErr w:type="gramStart"/>
      <w:r w:rsidRPr="00D8241F">
        <w:rPr>
          <w:rFonts w:ascii="Arial" w:hAnsi="Arial" w:cs="Arial"/>
        </w:rPr>
        <w:t>dissatisfaction</w:t>
      </w:r>
      <w:proofErr w:type="gramEnd"/>
      <w:r w:rsidRPr="00D8241F">
        <w:rPr>
          <w:rFonts w:ascii="Arial" w:hAnsi="Arial" w:cs="Arial"/>
        </w:rPr>
        <w:t xml:space="preserve"> with our policy</w:t>
      </w:r>
    </w:p>
    <w:p w:rsidR="00505735" w:rsidRPr="00D8241F" w:rsidRDefault="009573BE" w:rsidP="009573BE">
      <w:pPr>
        <w:jc w:val="both"/>
        <w:rPr>
          <w:rFonts w:ascii="Arial" w:hAnsi="Arial" w:cs="Arial"/>
        </w:rPr>
      </w:pPr>
      <w:r w:rsidRPr="00D8241F">
        <w:rPr>
          <w:rFonts w:ascii="Arial" w:hAnsi="Arial" w:cs="Arial"/>
        </w:rPr>
        <w:t xml:space="preserve">          • </w:t>
      </w:r>
      <w:proofErr w:type="gramStart"/>
      <w:r w:rsidRPr="00D8241F">
        <w:rPr>
          <w:rFonts w:ascii="Arial" w:hAnsi="Arial" w:cs="Arial"/>
        </w:rPr>
        <w:t>treatment</w:t>
      </w:r>
      <w:proofErr w:type="gramEnd"/>
      <w:r w:rsidRPr="00D8241F">
        <w:rPr>
          <w:rFonts w:ascii="Arial" w:hAnsi="Arial" w:cs="Arial"/>
        </w:rPr>
        <w:t xml:space="preserve"> by or attitude of a member of staff </w:t>
      </w:r>
    </w:p>
    <w:p w:rsidR="00505735" w:rsidRPr="00D8241F" w:rsidRDefault="00505735" w:rsidP="009573BE">
      <w:pPr>
        <w:jc w:val="both"/>
        <w:rPr>
          <w:rFonts w:ascii="Arial" w:hAnsi="Arial" w:cs="Arial"/>
        </w:rPr>
      </w:pPr>
      <w:r w:rsidRPr="00D8241F">
        <w:rPr>
          <w:rFonts w:ascii="Arial" w:hAnsi="Arial" w:cs="Arial"/>
        </w:rPr>
        <w:t xml:space="preserve">          </w:t>
      </w:r>
      <w:r w:rsidR="009573BE" w:rsidRPr="00D8241F">
        <w:rPr>
          <w:rFonts w:ascii="Arial" w:hAnsi="Arial" w:cs="Arial"/>
        </w:rPr>
        <w:t xml:space="preserve">• </w:t>
      </w:r>
      <w:proofErr w:type="gramStart"/>
      <w:r w:rsidR="009573BE" w:rsidRPr="00D8241F">
        <w:rPr>
          <w:rFonts w:ascii="Arial" w:hAnsi="Arial" w:cs="Arial"/>
        </w:rPr>
        <w:t>our</w:t>
      </w:r>
      <w:proofErr w:type="gramEnd"/>
      <w:r w:rsidR="009573BE" w:rsidRPr="00D8241F">
        <w:rPr>
          <w:rFonts w:ascii="Arial" w:hAnsi="Arial" w:cs="Arial"/>
        </w:rPr>
        <w:t xml:space="preserve"> failure to follow proper procedure</w:t>
      </w:r>
    </w:p>
    <w:p w:rsidR="00505735" w:rsidRPr="00D8241F" w:rsidRDefault="00505735" w:rsidP="009573BE">
      <w:pPr>
        <w:jc w:val="both"/>
        <w:rPr>
          <w:rFonts w:ascii="Arial" w:hAnsi="Arial" w:cs="Arial"/>
        </w:rPr>
      </w:pPr>
      <w:r w:rsidRPr="00D8241F">
        <w:rPr>
          <w:rFonts w:ascii="Arial" w:hAnsi="Arial" w:cs="Arial"/>
        </w:rPr>
        <w:t xml:space="preserve">         </w:t>
      </w:r>
      <w:r w:rsidR="009573BE" w:rsidRPr="00D8241F">
        <w:rPr>
          <w:rFonts w:ascii="Arial" w:hAnsi="Arial" w:cs="Arial"/>
        </w:rPr>
        <w:t xml:space="preserve"> • </w:t>
      </w:r>
      <w:proofErr w:type="gramStart"/>
      <w:r w:rsidR="009573BE" w:rsidRPr="00D8241F">
        <w:rPr>
          <w:rFonts w:ascii="Arial" w:hAnsi="Arial" w:cs="Arial"/>
        </w:rPr>
        <w:t>lack</w:t>
      </w:r>
      <w:proofErr w:type="gramEnd"/>
      <w:r w:rsidR="009573BE" w:rsidRPr="00D8241F">
        <w:rPr>
          <w:rFonts w:ascii="Arial" w:hAnsi="Arial" w:cs="Arial"/>
        </w:rPr>
        <w:t xml:space="preserve"> of provision or the provision of misleading, </w:t>
      </w:r>
      <w:r w:rsidRPr="00D8241F">
        <w:rPr>
          <w:rFonts w:ascii="Arial" w:hAnsi="Arial" w:cs="Arial"/>
        </w:rPr>
        <w:t>unsuitable, incorrect advice or</w:t>
      </w:r>
    </w:p>
    <w:p w:rsidR="00505735" w:rsidRPr="00D8241F" w:rsidRDefault="00505735" w:rsidP="009573BE">
      <w:pPr>
        <w:jc w:val="both"/>
        <w:rPr>
          <w:rFonts w:ascii="Arial" w:hAnsi="Arial" w:cs="Arial"/>
        </w:rPr>
      </w:pPr>
      <w:r w:rsidRPr="00D8241F">
        <w:rPr>
          <w:rFonts w:ascii="Arial" w:hAnsi="Arial" w:cs="Arial"/>
        </w:rPr>
        <w:t xml:space="preserve">            </w:t>
      </w:r>
      <w:proofErr w:type="gramStart"/>
      <w:r w:rsidRPr="00D8241F">
        <w:rPr>
          <w:rFonts w:ascii="Arial" w:hAnsi="Arial" w:cs="Arial"/>
        </w:rPr>
        <w:t>information</w:t>
      </w:r>
      <w:proofErr w:type="gramEnd"/>
      <w:r w:rsidR="009573BE" w:rsidRPr="00D8241F">
        <w:rPr>
          <w:rFonts w:ascii="Arial" w:hAnsi="Arial" w:cs="Arial"/>
        </w:rPr>
        <w:t xml:space="preserve"> </w:t>
      </w:r>
    </w:p>
    <w:p w:rsidR="003E1643" w:rsidRPr="00D8241F" w:rsidRDefault="004E03A0" w:rsidP="009573BE">
      <w:pPr>
        <w:jc w:val="both"/>
        <w:rPr>
          <w:rFonts w:ascii="Arial" w:hAnsi="Arial" w:cs="Arial"/>
        </w:rPr>
      </w:pPr>
      <w:r w:rsidRPr="00D8241F">
        <w:rPr>
          <w:rFonts w:ascii="Arial" w:hAnsi="Arial" w:cs="Arial"/>
        </w:rPr>
        <w:t xml:space="preserve">         </w:t>
      </w:r>
      <w:r w:rsidR="003E1643" w:rsidRPr="00D8241F">
        <w:rPr>
          <w:rFonts w:ascii="Arial" w:hAnsi="Arial" w:cs="Arial"/>
        </w:rPr>
        <w:t xml:space="preserve"> </w:t>
      </w:r>
      <w:r w:rsidR="009573BE" w:rsidRPr="00D8241F">
        <w:rPr>
          <w:rFonts w:ascii="Arial" w:hAnsi="Arial" w:cs="Arial"/>
        </w:rPr>
        <w:t xml:space="preserve">• </w:t>
      </w:r>
      <w:proofErr w:type="gramStart"/>
      <w:r w:rsidR="009573BE" w:rsidRPr="00D8241F">
        <w:rPr>
          <w:rFonts w:ascii="Arial" w:hAnsi="Arial" w:cs="Arial"/>
        </w:rPr>
        <w:t>a</w:t>
      </w:r>
      <w:proofErr w:type="gramEnd"/>
      <w:r w:rsidR="009573BE" w:rsidRPr="00D8241F">
        <w:rPr>
          <w:rFonts w:ascii="Arial" w:hAnsi="Arial" w:cs="Arial"/>
        </w:rPr>
        <w:t xml:space="preserve"> repair which has not been carried out properly or in an agreed timeframe </w:t>
      </w:r>
    </w:p>
    <w:p w:rsidR="003E1643" w:rsidRPr="00D8241F" w:rsidRDefault="004E03A0" w:rsidP="009573BE">
      <w:pPr>
        <w:jc w:val="both"/>
        <w:rPr>
          <w:rFonts w:ascii="Arial" w:hAnsi="Arial" w:cs="Arial"/>
        </w:rPr>
      </w:pPr>
      <w:r w:rsidRPr="00D8241F">
        <w:rPr>
          <w:rFonts w:ascii="Arial" w:hAnsi="Arial" w:cs="Arial"/>
        </w:rPr>
        <w:t xml:space="preserve">         </w:t>
      </w:r>
      <w:r w:rsidR="003E1643" w:rsidRPr="00D8241F">
        <w:rPr>
          <w:rFonts w:ascii="Arial" w:hAnsi="Arial" w:cs="Arial"/>
        </w:rPr>
        <w:t xml:space="preserve"> </w:t>
      </w:r>
      <w:r w:rsidR="009573BE" w:rsidRPr="00D8241F">
        <w:rPr>
          <w:rFonts w:ascii="Arial" w:hAnsi="Arial" w:cs="Arial"/>
        </w:rPr>
        <w:t xml:space="preserve">• </w:t>
      </w:r>
      <w:proofErr w:type="gramStart"/>
      <w:r w:rsidR="009573BE" w:rsidRPr="00D8241F">
        <w:rPr>
          <w:rFonts w:ascii="Arial" w:hAnsi="Arial" w:cs="Arial"/>
        </w:rPr>
        <w:t>failure</w:t>
      </w:r>
      <w:proofErr w:type="gramEnd"/>
      <w:r w:rsidR="009573BE" w:rsidRPr="00D8241F">
        <w:rPr>
          <w:rFonts w:ascii="Arial" w:hAnsi="Arial" w:cs="Arial"/>
        </w:rPr>
        <w:t xml:space="preserve"> to properly apply law, procedure or guidance when delivering services </w:t>
      </w:r>
    </w:p>
    <w:p w:rsidR="009573BE" w:rsidRPr="00D8241F" w:rsidRDefault="004E03A0" w:rsidP="009573BE">
      <w:pPr>
        <w:jc w:val="both"/>
        <w:rPr>
          <w:rFonts w:ascii="Arial" w:hAnsi="Arial" w:cs="Arial"/>
        </w:rPr>
      </w:pPr>
      <w:r w:rsidRPr="00D8241F">
        <w:rPr>
          <w:rFonts w:ascii="Arial" w:hAnsi="Arial" w:cs="Arial"/>
        </w:rPr>
        <w:t xml:space="preserve">         </w:t>
      </w:r>
      <w:r w:rsidR="003E1643" w:rsidRPr="00D8241F">
        <w:rPr>
          <w:rFonts w:ascii="Arial" w:hAnsi="Arial" w:cs="Arial"/>
        </w:rPr>
        <w:t xml:space="preserve"> </w:t>
      </w:r>
      <w:r w:rsidR="009573BE" w:rsidRPr="00D8241F">
        <w:rPr>
          <w:rFonts w:ascii="Arial" w:hAnsi="Arial" w:cs="Arial"/>
        </w:rPr>
        <w:t xml:space="preserve">• </w:t>
      </w:r>
      <w:proofErr w:type="gramStart"/>
      <w:r w:rsidR="009573BE" w:rsidRPr="00D8241F">
        <w:rPr>
          <w:rFonts w:ascii="Arial" w:hAnsi="Arial" w:cs="Arial"/>
        </w:rPr>
        <w:t>failure</w:t>
      </w:r>
      <w:proofErr w:type="gramEnd"/>
      <w:r w:rsidR="009573BE" w:rsidRPr="00D8241F">
        <w:rPr>
          <w:rFonts w:ascii="Arial" w:hAnsi="Arial" w:cs="Arial"/>
        </w:rPr>
        <w:t xml:space="preserve"> to follow the appropriate administrative pro</w:t>
      </w:r>
      <w:r w:rsidR="003E1643" w:rsidRPr="00D8241F">
        <w:rPr>
          <w:rFonts w:ascii="Arial" w:hAnsi="Arial" w:cs="Arial"/>
        </w:rPr>
        <w:t>cess</w:t>
      </w:r>
      <w:r w:rsidR="006839C7" w:rsidRPr="00D8241F">
        <w:rPr>
          <w:rFonts w:ascii="Arial" w:hAnsi="Arial" w:cs="Arial"/>
        </w:rPr>
        <w:t>.</w:t>
      </w:r>
      <w:r w:rsidR="003E1643" w:rsidRPr="00D8241F">
        <w:rPr>
          <w:rFonts w:ascii="Arial" w:hAnsi="Arial" w:cs="Arial"/>
        </w:rPr>
        <w:t xml:space="preserve"> Your complaint may involve</w:t>
      </w:r>
    </w:p>
    <w:p w:rsidR="003E1643" w:rsidRPr="00D8241F" w:rsidRDefault="003E1643" w:rsidP="009573BE">
      <w:pPr>
        <w:jc w:val="both"/>
        <w:rPr>
          <w:rFonts w:ascii="Arial" w:hAnsi="Arial" w:cs="Arial"/>
        </w:rPr>
      </w:pPr>
      <w:r w:rsidRPr="00D8241F">
        <w:rPr>
          <w:rFonts w:ascii="Arial" w:hAnsi="Arial" w:cs="Arial"/>
        </w:rPr>
        <w:t xml:space="preserve">              </w:t>
      </w:r>
      <w:proofErr w:type="gramStart"/>
      <w:r w:rsidRPr="00D8241F">
        <w:rPr>
          <w:rFonts w:ascii="Arial" w:hAnsi="Arial" w:cs="Arial"/>
        </w:rPr>
        <w:t>more</w:t>
      </w:r>
      <w:proofErr w:type="gramEnd"/>
      <w:r w:rsidRPr="00D8241F">
        <w:rPr>
          <w:rFonts w:ascii="Arial" w:hAnsi="Arial" w:cs="Arial"/>
        </w:rPr>
        <w:t xml:space="preserve"> than one of our services or be about someone working on our behalf.</w:t>
      </w:r>
    </w:p>
    <w:p w:rsidR="006421A2" w:rsidRDefault="006421A2" w:rsidP="009573BE">
      <w:pPr>
        <w:jc w:val="both"/>
        <w:rPr>
          <w:rFonts w:ascii="Arial" w:hAnsi="Arial" w:cs="Arial"/>
          <w:color w:val="FF0000"/>
        </w:rPr>
      </w:pPr>
    </w:p>
    <w:p w:rsidR="006421A2" w:rsidRPr="008D63DA" w:rsidRDefault="00062ACA" w:rsidP="006421A2">
      <w:pPr>
        <w:pStyle w:val="ListParagraph"/>
        <w:numPr>
          <w:ilvl w:val="0"/>
          <w:numId w:val="1"/>
        </w:numPr>
        <w:jc w:val="both"/>
        <w:rPr>
          <w:rFonts w:ascii="Arial" w:hAnsi="Arial" w:cs="Arial"/>
          <w:b/>
        </w:rPr>
      </w:pPr>
      <w:r w:rsidRPr="008D63DA">
        <w:rPr>
          <w:rFonts w:ascii="Arial" w:hAnsi="Arial" w:cs="Arial"/>
          <w:b/>
        </w:rPr>
        <w:t xml:space="preserve">Who can </w:t>
      </w:r>
      <w:proofErr w:type="gramStart"/>
      <w:r w:rsidRPr="008D63DA">
        <w:rPr>
          <w:rFonts w:ascii="Arial" w:hAnsi="Arial" w:cs="Arial"/>
          <w:b/>
        </w:rPr>
        <w:t>Complain</w:t>
      </w:r>
      <w:proofErr w:type="gramEnd"/>
      <w:r w:rsidR="006421A2" w:rsidRPr="008D63DA">
        <w:rPr>
          <w:rFonts w:ascii="Arial" w:hAnsi="Arial" w:cs="Arial"/>
          <w:b/>
        </w:rPr>
        <w:t>?</w:t>
      </w:r>
    </w:p>
    <w:p w:rsidR="006421A2" w:rsidRPr="008D63DA" w:rsidRDefault="006421A2" w:rsidP="006C497B">
      <w:pPr>
        <w:spacing w:after="0" w:line="240" w:lineRule="auto"/>
        <w:jc w:val="both"/>
        <w:rPr>
          <w:rFonts w:ascii="Arial" w:hAnsi="Arial" w:cs="Arial"/>
        </w:rPr>
      </w:pPr>
      <w:r w:rsidRPr="008D63DA">
        <w:rPr>
          <w:rFonts w:ascii="Arial" w:hAnsi="Arial" w:cs="Arial"/>
          <w:b/>
        </w:rPr>
        <w:t xml:space="preserve">      </w:t>
      </w:r>
      <w:r w:rsidR="00805FC5" w:rsidRPr="008D63DA">
        <w:rPr>
          <w:rFonts w:ascii="Arial" w:hAnsi="Arial" w:cs="Arial"/>
        </w:rPr>
        <w:t>Anyone can make a complaint to us, including the representative of someone who is</w:t>
      </w:r>
      <w:r w:rsidR="00B73967" w:rsidRPr="008D63DA">
        <w:rPr>
          <w:rFonts w:ascii="Arial" w:hAnsi="Arial" w:cs="Arial"/>
        </w:rPr>
        <w:t xml:space="preserve"> </w:t>
      </w:r>
    </w:p>
    <w:p w:rsidR="00B73967" w:rsidRPr="008D63DA" w:rsidRDefault="00B73967" w:rsidP="006C497B">
      <w:pPr>
        <w:spacing w:after="0" w:line="240" w:lineRule="auto"/>
        <w:jc w:val="both"/>
        <w:rPr>
          <w:rFonts w:ascii="Arial" w:hAnsi="Arial" w:cs="Arial"/>
          <w:b/>
        </w:rPr>
      </w:pPr>
      <w:r w:rsidRPr="008D63DA">
        <w:rPr>
          <w:rFonts w:ascii="Arial" w:hAnsi="Arial" w:cs="Arial"/>
        </w:rPr>
        <w:t xml:space="preserve">      </w:t>
      </w:r>
      <w:proofErr w:type="gramStart"/>
      <w:r w:rsidRPr="008D63DA">
        <w:rPr>
          <w:rFonts w:ascii="Arial" w:hAnsi="Arial" w:cs="Arial"/>
        </w:rPr>
        <w:t>dissatisfied</w:t>
      </w:r>
      <w:proofErr w:type="gramEnd"/>
      <w:r w:rsidRPr="008D63DA">
        <w:rPr>
          <w:rFonts w:ascii="Arial" w:hAnsi="Arial" w:cs="Arial"/>
        </w:rPr>
        <w:t xml:space="preserve"> with our service, for example a relative, friend, advocate or adviser.</w:t>
      </w:r>
    </w:p>
    <w:p w:rsidR="004A2A96" w:rsidRPr="008D63DA" w:rsidRDefault="006C497B" w:rsidP="006C497B">
      <w:pPr>
        <w:spacing w:after="0" w:line="240" w:lineRule="auto"/>
        <w:jc w:val="both"/>
        <w:rPr>
          <w:rFonts w:ascii="Arial" w:hAnsi="Arial" w:cs="Arial"/>
        </w:rPr>
      </w:pPr>
      <w:r w:rsidRPr="008D63DA">
        <w:rPr>
          <w:rFonts w:ascii="Arial" w:hAnsi="Arial" w:cs="Arial"/>
        </w:rPr>
        <w:t xml:space="preserve">      </w:t>
      </w:r>
      <w:r w:rsidR="003D29D9" w:rsidRPr="008D63DA">
        <w:rPr>
          <w:rFonts w:ascii="Arial" w:hAnsi="Arial" w:cs="Arial"/>
        </w:rPr>
        <w:t>If you are making a complaint on someone else’s behalf, you will norm</w:t>
      </w:r>
      <w:r w:rsidR="00062ACA" w:rsidRPr="008D63DA">
        <w:rPr>
          <w:rFonts w:ascii="Arial" w:hAnsi="Arial" w:cs="Arial"/>
        </w:rPr>
        <w:t xml:space="preserve">ally need their </w:t>
      </w:r>
      <w:r w:rsidRPr="008D63DA">
        <w:rPr>
          <w:rFonts w:ascii="Arial" w:hAnsi="Arial" w:cs="Arial"/>
        </w:rPr>
        <w:t xml:space="preserve">    </w:t>
      </w:r>
    </w:p>
    <w:p w:rsidR="006C497B" w:rsidRPr="008D63DA" w:rsidRDefault="006C497B" w:rsidP="006C497B">
      <w:pPr>
        <w:spacing w:after="0" w:line="240" w:lineRule="auto"/>
        <w:jc w:val="both"/>
        <w:rPr>
          <w:rFonts w:ascii="Arial" w:hAnsi="Arial" w:cs="Arial"/>
        </w:rPr>
      </w:pPr>
      <w:r w:rsidRPr="008D63DA">
        <w:rPr>
          <w:rFonts w:ascii="Arial" w:hAnsi="Arial" w:cs="Arial"/>
        </w:rPr>
        <w:t xml:space="preserve">      </w:t>
      </w:r>
      <w:proofErr w:type="gramStart"/>
      <w:r w:rsidRPr="008D63DA">
        <w:rPr>
          <w:rFonts w:ascii="Arial" w:hAnsi="Arial" w:cs="Arial"/>
        </w:rPr>
        <w:t>written</w:t>
      </w:r>
      <w:proofErr w:type="gramEnd"/>
      <w:r w:rsidRPr="008D63DA">
        <w:rPr>
          <w:rFonts w:ascii="Arial" w:hAnsi="Arial" w:cs="Arial"/>
        </w:rPr>
        <w:t xml:space="preserve"> consent.</w:t>
      </w:r>
    </w:p>
    <w:p w:rsidR="001649B5" w:rsidRPr="008D63DA" w:rsidRDefault="001649B5" w:rsidP="004E03A0">
      <w:pPr>
        <w:rPr>
          <w:rFonts w:ascii="Arial" w:hAnsi="Arial" w:cs="Arial"/>
          <w:b/>
        </w:rPr>
      </w:pPr>
    </w:p>
    <w:p w:rsidR="004E03A0" w:rsidRPr="008D63DA" w:rsidRDefault="001649B5" w:rsidP="004E03A0">
      <w:pPr>
        <w:rPr>
          <w:rFonts w:ascii="Arial" w:hAnsi="Arial" w:cs="Arial"/>
        </w:rPr>
      </w:pPr>
      <w:r w:rsidRPr="008D63DA">
        <w:rPr>
          <w:rFonts w:ascii="Arial" w:hAnsi="Arial" w:cs="Arial"/>
          <w:b/>
        </w:rPr>
        <w:t xml:space="preserve">       </w:t>
      </w:r>
      <w:r w:rsidR="004E03A0" w:rsidRPr="008D63DA">
        <w:rPr>
          <w:rFonts w:ascii="Arial" w:hAnsi="Arial" w:cs="Arial"/>
        </w:rPr>
        <w:t xml:space="preserve">When complaining, tell us: </w:t>
      </w:r>
    </w:p>
    <w:p w:rsidR="004E03A0" w:rsidRPr="008D63DA" w:rsidRDefault="004E03A0" w:rsidP="004E03A0">
      <w:pPr>
        <w:ind w:left="360"/>
        <w:rPr>
          <w:rFonts w:ascii="Arial" w:hAnsi="Arial" w:cs="Arial"/>
        </w:rPr>
      </w:pPr>
      <w:r w:rsidRPr="008D63DA">
        <w:rPr>
          <w:rFonts w:ascii="Arial" w:hAnsi="Arial" w:cs="Arial"/>
        </w:rPr>
        <w:t xml:space="preserve">• </w:t>
      </w:r>
      <w:proofErr w:type="gramStart"/>
      <w:r w:rsidRPr="008D63DA">
        <w:rPr>
          <w:rFonts w:ascii="Arial" w:hAnsi="Arial" w:cs="Arial"/>
        </w:rPr>
        <w:t>your</w:t>
      </w:r>
      <w:proofErr w:type="gramEnd"/>
      <w:r w:rsidRPr="008D63DA">
        <w:rPr>
          <w:rFonts w:ascii="Arial" w:hAnsi="Arial" w:cs="Arial"/>
        </w:rPr>
        <w:t xml:space="preserve"> full name and address </w:t>
      </w:r>
    </w:p>
    <w:p w:rsidR="004E03A0" w:rsidRPr="008D63DA" w:rsidRDefault="004E03A0" w:rsidP="004E03A0">
      <w:pPr>
        <w:ind w:left="360"/>
        <w:rPr>
          <w:rFonts w:ascii="Arial" w:hAnsi="Arial" w:cs="Arial"/>
        </w:rPr>
      </w:pPr>
      <w:r w:rsidRPr="008D63DA">
        <w:rPr>
          <w:rFonts w:ascii="Arial" w:hAnsi="Arial" w:cs="Arial"/>
        </w:rPr>
        <w:t xml:space="preserve">• </w:t>
      </w:r>
      <w:proofErr w:type="gramStart"/>
      <w:r w:rsidRPr="008D63DA">
        <w:rPr>
          <w:rFonts w:ascii="Arial" w:hAnsi="Arial" w:cs="Arial"/>
        </w:rPr>
        <w:t>as</w:t>
      </w:r>
      <w:proofErr w:type="gramEnd"/>
      <w:r w:rsidRPr="008D63DA">
        <w:rPr>
          <w:rFonts w:ascii="Arial" w:hAnsi="Arial" w:cs="Arial"/>
        </w:rPr>
        <w:t xml:space="preserve"> much as you can about the complaint </w:t>
      </w:r>
    </w:p>
    <w:p w:rsidR="004E03A0" w:rsidRPr="008D63DA" w:rsidRDefault="004E03A0" w:rsidP="004E03A0">
      <w:pPr>
        <w:ind w:left="360"/>
        <w:rPr>
          <w:rFonts w:ascii="Arial" w:hAnsi="Arial" w:cs="Arial"/>
        </w:rPr>
      </w:pPr>
      <w:r w:rsidRPr="008D63DA">
        <w:rPr>
          <w:rFonts w:ascii="Arial" w:hAnsi="Arial" w:cs="Arial"/>
        </w:rPr>
        <w:t xml:space="preserve">• </w:t>
      </w:r>
      <w:proofErr w:type="gramStart"/>
      <w:r w:rsidRPr="008D63DA">
        <w:rPr>
          <w:rFonts w:ascii="Arial" w:hAnsi="Arial" w:cs="Arial"/>
        </w:rPr>
        <w:t>what</w:t>
      </w:r>
      <w:proofErr w:type="gramEnd"/>
      <w:r w:rsidRPr="008D63DA">
        <w:rPr>
          <w:rFonts w:ascii="Arial" w:hAnsi="Arial" w:cs="Arial"/>
        </w:rPr>
        <w:t xml:space="preserve"> has gone wrong </w:t>
      </w:r>
    </w:p>
    <w:p w:rsidR="00115C87" w:rsidRPr="008D63DA" w:rsidRDefault="00115C87" w:rsidP="001649B5">
      <w:pPr>
        <w:spacing w:after="0"/>
        <w:ind w:left="360"/>
        <w:rPr>
          <w:rFonts w:ascii="Arial" w:hAnsi="Arial" w:cs="Arial"/>
        </w:rPr>
      </w:pPr>
      <w:r w:rsidRPr="008D63DA">
        <w:rPr>
          <w:rFonts w:ascii="Arial" w:hAnsi="Arial" w:cs="Arial"/>
        </w:rPr>
        <w:t xml:space="preserve">• </w:t>
      </w:r>
      <w:proofErr w:type="gramStart"/>
      <w:r w:rsidRPr="008D63DA">
        <w:rPr>
          <w:rFonts w:ascii="Arial" w:hAnsi="Arial" w:cs="Arial"/>
        </w:rPr>
        <w:t>how</w:t>
      </w:r>
      <w:proofErr w:type="gramEnd"/>
      <w:r w:rsidRPr="008D63DA">
        <w:rPr>
          <w:rFonts w:ascii="Arial" w:hAnsi="Arial" w:cs="Arial"/>
        </w:rPr>
        <w:t xml:space="preserve"> you want us to resolve the matter.</w:t>
      </w:r>
    </w:p>
    <w:p w:rsidR="003B40AA" w:rsidRPr="00115C87" w:rsidRDefault="003B40AA" w:rsidP="00B56262">
      <w:pPr>
        <w:ind w:left="360"/>
        <w:rPr>
          <w:rFonts w:ascii="Arial" w:hAnsi="Arial" w:cs="Arial"/>
          <w:color w:val="FF0000"/>
        </w:rPr>
      </w:pPr>
    </w:p>
    <w:p w:rsidR="00B56262" w:rsidRPr="00B56262" w:rsidRDefault="00B56262" w:rsidP="00B56262">
      <w:pPr>
        <w:jc w:val="both"/>
        <w:rPr>
          <w:rFonts w:ascii="Arial" w:hAnsi="Arial" w:cs="Arial"/>
          <w:b/>
          <w:color w:val="FF0000"/>
        </w:rPr>
      </w:pPr>
    </w:p>
    <w:p w:rsidR="00CA6FAF" w:rsidRDefault="006C497B" w:rsidP="00B56262">
      <w:pPr>
        <w:spacing w:after="0"/>
        <w:rPr>
          <w:rFonts w:ascii="Arial" w:hAnsi="Arial" w:cs="Arial"/>
          <w:color w:val="FF0000"/>
        </w:rPr>
      </w:pPr>
      <w:r>
        <w:rPr>
          <w:rFonts w:ascii="Arial" w:hAnsi="Arial" w:cs="Arial"/>
          <w:b/>
          <w:color w:val="FF0000"/>
        </w:rPr>
        <w:t xml:space="preserve">     </w:t>
      </w:r>
      <w:r w:rsidR="008D03C9">
        <w:rPr>
          <w:rFonts w:ascii="Arial" w:hAnsi="Arial" w:cs="Arial"/>
          <w:b/>
          <w:color w:val="FF0000"/>
        </w:rPr>
        <w:t xml:space="preserve"> </w:t>
      </w:r>
    </w:p>
    <w:p w:rsidR="006C497B" w:rsidRPr="008D03C9" w:rsidRDefault="006C497B" w:rsidP="008D03C9">
      <w:pPr>
        <w:jc w:val="both"/>
        <w:rPr>
          <w:rFonts w:ascii="Arial" w:hAnsi="Arial" w:cs="Arial"/>
          <w:color w:val="FF0000"/>
        </w:rPr>
      </w:pPr>
      <w:r>
        <w:rPr>
          <w:rFonts w:ascii="Arial" w:hAnsi="Arial" w:cs="Arial"/>
          <w:color w:val="FF0000"/>
        </w:rPr>
        <w:t xml:space="preserve">      </w:t>
      </w:r>
    </w:p>
    <w:p w:rsidR="00062ACA" w:rsidRPr="00062ACA" w:rsidRDefault="00062ACA" w:rsidP="00062ACA">
      <w:pPr>
        <w:jc w:val="both"/>
        <w:rPr>
          <w:rFonts w:ascii="Arial" w:hAnsi="Arial" w:cs="Arial"/>
          <w:b/>
          <w:color w:val="FF0000"/>
        </w:rPr>
      </w:pPr>
      <w:r>
        <w:rPr>
          <w:rFonts w:ascii="Arial" w:hAnsi="Arial" w:cs="Arial"/>
          <w:b/>
          <w:color w:val="FF0000"/>
        </w:rPr>
        <w:t xml:space="preserve">      </w:t>
      </w:r>
    </w:p>
    <w:p w:rsidR="0037058D" w:rsidRPr="00D94568" w:rsidRDefault="00C82DB9" w:rsidP="00C82DB9">
      <w:pPr>
        <w:pStyle w:val="ListParagraph"/>
        <w:numPr>
          <w:ilvl w:val="0"/>
          <w:numId w:val="1"/>
        </w:numPr>
        <w:jc w:val="both"/>
        <w:rPr>
          <w:rFonts w:ascii="Arial" w:hAnsi="Arial" w:cs="Arial"/>
          <w:b/>
        </w:rPr>
      </w:pPr>
      <w:r w:rsidRPr="00D94568">
        <w:rPr>
          <w:rFonts w:ascii="Arial" w:hAnsi="Arial" w:cs="Arial"/>
          <w:b/>
        </w:rPr>
        <w:t>How do I Complain?</w:t>
      </w:r>
    </w:p>
    <w:p w:rsidR="00C82DB9" w:rsidRDefault="00C82DB9" w:rsidP="00C82DB9">
      <w:pPr>
        <w:jc w:val="both"/>
        <w:rPr>
          <w:rFonts w:ascii="Arial" w:hAnsi="Arial" w:cs="Arial"/>
        </w:rPr>
      </w:pPr>
      <w:r>
        <w:rPr>
          <w:rFonts w:ascii="Arial" w:hAnsi="Arial" w:cs="Arial"/>
          <w:b/>
          <w:color w:val="FF0000"/>
        </w:rPr>
        <w:t xml:space="preserve">      </w:t>
      </w:r>
      <w:r>
        <w:rPr>
          <w:rFonts w:ascii="Arial" w:hAnsi="Arial" w:cs="Arial"/>
        </w:rPr>
        <w:t xml:space="preserve">Online at RHA’s website </w:t>
      </w:r>
      <w:hyperlink r:id="rId6" w:history="1">
        <w:r w:rsidRPr="00A55E2E">
          <w:rPr>
            <w:rStyle w:val="Hyperlink"/>
            <w:rFonts w:ascii="Arial" w:hAnsi="Arial" w:cs="Arial"/>
          </w:rPr>
          <w:t>https://www.ruchazieha.co.uk/compliments-complaints/</w:t>
        </w:r>
      </w:hyperlink>
      <w:r>
        <w:rPr>
          <w:rFonts w:ascii="Arial" w:hAnsi="Arial" w:cs="Arial"/>
        </w:rPr>
        <w:t xml:space="preserve"> </w:t>
      </w:r>
    </w:p>
    <w:p w:rsidR="00C82DB9" w:rsidRDefault="00C82DB9" w:rsidP="00C82DB9">
      <w:pPr>
        <w:spacing w:after="0"/>
        <w:jc w:val="both"/>
        <w:rPr>
          <w:rFonts w:ascii="Arial" w:hAnsi="Arial" w:cs="Arial"/>
        </w:rPr>
      </w:pPr>
      <w:r>
        <w:rPr>
          <w:rFonts w:ascii="Arial" w:hAnsi="Arial" w:cs="Arial"/>
        </w:rPr>
        <w:t xml:space="preserve">       In person or by letter      Ruchazie Housing Association</w:t>
      </w:r>
    </w:p>
    <w:p w:rsidR="00C82DB9" w:rsidRDefault="00C82DB9" w:rsidP="00C82DB9">
      <w:pPr>
        <w:spacing w:after="0"/>
        <w:jc w:val="both"/>
        <w:rPr>
          <w:rFonts w:ascii="Arial" w:hAnsi="Arial" w:cs="Arial"/>
        </w:rPr>
      </w:pPr>
      <w:r>
        <w:rPr>
          <w:rFonts w:ascii="Arial" w:hAnsi="Arial" w:cs="Arial"/>
        </w:rPr>
        <w:t xml:space="preserve">                                              24 Avondale Street</w:t>
      </w:r>
    </w:p>
    <w:p w:rsidR="00C82DB9" w:rsidRDefault="00C82DB9" w:rsidP="00C82DB9">
      <w:pPr>
        <w:spacing w:after="0"/>
        <w:jc w:val="both"/>
        <w:rPr>
          <w:rFonts w:ascii="Arial" w:hAnsi="Arial" w:cs="Arial"/>
        </w:rPr>
      </w:pPr>
      <w:r>
        <w:rPr>
          <w:rFonts w:ascii="Arial" w:hAnsi="Arial" w:cs="Arial"/>
        </w:rPr>
        <w:t xml:space="preserve">                                              Glasgow</w:t>
      </w:r>
    </w:p>
    <w:p w:rsidR="00C82DB9" w:rsidRDefault="00C82DB9" w:rsidP="00C82DB9">
      <w:pPr>
        <w:spacing w:after="0"/>
        <w:jc w:val="both"/>
        <w:rPr>
          <w:rFonts w:ascii="Arial" w:hAnsi="Arial" w:cs="Arial"/>
        </w:rPr>
      </w:pPr>
      <w:r>
        <w:rPr>
          <w:rFonts w:ascii="Arial" w:hAnsi="Arial" w:cs="Arial"/>
        </w:rPr>
        <w:t xml:space="preserve">                                              G33 3QS</w:t>
      </w:r>
    </w:p>
    <w:p w:rsidR="00C82DB9" w:rsidRDefault="00C82DB9" w:rsidP="00C82DB9">
      <w:pPr>
        <w:spacing w:after="0"/>
        <w:jc w:val="both"/>
        <w:rPr>
          <w:rFonts w:ascii="Arial" w:hAnsi="Arial" w:cs="Arial"/>
        </w:rPr>
      </w:pPr>
      <w:r>
        <w:rPr>
          <w:rFonts w:ascii="Arial" w:hAnsi="Arial" w:cs="Arial"/>
        </w:rPr>
        <w:t xml:space="preserve">       </w:t>
      </w:r>
    </w:p>
    <w:p w:rsidR="00C82DB9" w:rsidRDefault="00C82DB9" w:rsidP="00C82DB9">
      <w:pPr>
        <w:spacing w:after="0"/>
        <w:jc w:val="both"/>
        <w:rPr>
          <w:rFonts w:ascii="Arial" w:hAnsi="Arial" w:cs="Arial"/>
        </w:rPr>
      </w:pPr>
      <w:r>
        <w:rPr>
          <w:rFonts w:ascii="Arial" w:hAnsi="Arial" w:cs="Arial"/>
        </w:rPr>
        <w:t xml:space="preserve">       By phone                        0141 774 4433</w:t>
      </w:r>
    </w:p>
    <w:p w:rsidR="00C82DB9" w:rsidRDefault="00C82DB9" w:rsidP="00C82DB9">
      <w:pPr>
        <w:spacing w:after="0"/>
        <w:jc w:val="both"/>
        <w:rPr>
          <w:rFonts w:ascii="Arial" w:hAnsi="Arial" w:cs="Arial"/>
        </w:rPr>
      </w:pPr>
    </w:p>
    <w:p w:rsidR="00C82DB9" w:rsidRPr="00C82DB9" w:rsidRDefault="00C82DB9" w:rsidP="00C82DB9">
      <w:pPr>
        <w:spacing w:after="0"/>
        <w:jc w:val="both"/>
        <w:rPr>
          <w:rFonts w:ascii="Arial" w:hAnsi="Arial" w:cs="Arial"/>
        </w:rPr>
      </w:pPr>
      <w:r>
        <w:rPr>
          <w:rFonts w:ascii="Arial" w:hAnsi="Arial" w:cs="Arial"/>
        </w:rPr>
        <w:t xml:space="preserve">       Via email                        </w:t>
      </w:r>
      <w:hyperlink r:id="rId7" w:history="1">
        <w:r w:rsidRPr="00A55E2E">
          <w:rPr>
            <w:rStyle w:val="Hyperlink"/>
            <w:rFonts w:ascii="Arial" w:hAnsi="Arial" w:cs="Arial"/>
          </w:rPr>
          <w:t>admin@ruchazieha.co.uk</w:t>
        </w:r>
      </w:hyperlink>
      <w:r>
        <w:rPr>
          <w:rFonts w:ascii="Arial" w:hAnsi="Arial" w:cs="Arial"/>
        </w:rPr>
        <w:t xml:space="preserve"> </w:t>
      </w:r>
    </w:p>
    <w:p w:rsidR="0037058D" w:rsidRDefault="0037058D" w:rsidP="0037058D">
      <w:pPr>
        <w:ind w:left="360"/>
        <w:rPr>
          <w:rFonts w:ascii="Arial" w:hAnsi="Arial" w:cs="Arial"/>
        </w:rPr>
      </w:pPr>
    </w:p>
    <w:p w:rsidR="0037058D" w:rsidRDefault="0037058D" w:rsidP="0037058D">
      <w:pPr>
        <w:ind w:left="360"/>
        <w:rPr>
          <w:rFonts w:ascii="Arial" w:hAnsi="Arial" w:cs="Arial"/>
        </w:rPr>
      </w:pPr>
    </w:p>
    <w:p w:rsidR="0037058D" w:rsidRPr="0037058D" w:rsidRDefault="00CD3A9D" w:rsidP="0037058D">
      <w:pPr>
        <w:pStyle w:val="ListParagraph"/>
        <w:numPr>
          <w:ilvl w:val="0"/>
          <w:numId w:val="1"/>
        </w:numPr>
        <w:rPr>
          <w:rFonts w:ascii="Arial" w:hAnsi="Arial" w:cs="Arial"/>
          <w:b/>
        </w:rPr>
      </w:pPr>
      <w:r w:rsidRPr="0037058D">
        <w:rPr>
          <w:rFonts w:ascii="Arial" w:hAnsi="Arial" w:cs="Arial"/>
          <w:b/>
        </w:rPr>
        <w:t xml:space="preserve">Anonymous compliments and complaints </w:t>
      </w:r>
    </w:p>
    <w:p w:rsidR="0037058D" w:rsidRDefault="00CD3A9D" w:rsidP="0037058D">
      <w:pPr>
        <w:ind w:left="360"/>
        <w:rPr>
          <w:rFonts w:ascii="Arial" w:hAnsi="Arial" w:cs="Arial"/>
        </w:rPr>
      </w:pPr>
      <w:r w:rsidRPr="0037058D">
        <w:rPr>
          <w:rFonts w:ascii="Arial" w:hAnsi="Arial" w:cs="Arial"/>
        </w:rPr>
        <w:t>We will record and consider any compliments and complaints that are received anonymously. Our ability to take action may be limited if fuller information is needed to conduct a full and fair investigation, to make improvements or to ensure the right people receive positive feedback so we would encourage anyone wishing to give a compliment or make a complaint to let us know who they are.</w:t>
      </w:r>
    </w:p>
    <w:p w:rsidR="00451B93" w:rsidRDefault="00451B93" w:rsidP="0037058D">
      <w:pPr>
        <w:ind w:left="360"/>
        <w:rPr>
          <w:rFonts w:ascii="Arial" w:hAnsi="Arial" w:cs="Arial"/>
        </w:rPr>
      </w:pPr>
    </w:p>
    <w:p w:rsidR="00451B93" w:rsidRPr="00990D91" w:rsidRDefault="00451B93" w:rsidP="00451B93">
      <w:pPr>
        <w:pStyle w:val="ListParagraph"/>
        <w:numPr>
          <w:ilvl w:val="0"/>
          <w:numId w:val="1"/>
        </w:numPr>
        <w:rPr>
          <w:rFonts w:ascii="Arial" w:hAnsi="Arial" w:cs="Arial"/>
        </w:rPr>
      </w:pPr>
      <w:r w:rsidRPr="00990D91">
        <w:rPr>
          <w:rFonts w:ascii="Arial" w:hAnsi="Arial" w:cs="Arial"/>
          <w:b/>
        </w:rPr>
        <w:t>What Happens when I have complained?</w:t>
      </w:r>
    </w:p>
    <w:p w:rsidR="00451B93" w:rsidRPr="00990D91" w:rsidRDefault="00451B93" w:rsidP="00451B93">
      <w:pPr>
        <w:rPr>
          <w:rFonts w:ascii="Arial" w:hAnsi="Arial" w:cs="Arial"/>
          <w:b/>
        </w:rPr>
      </w:pPr>
      <w:r w:rsidRPr="00990D91">
        <w:rPr>
          <w:rFonts w:ascii="Arial" w:hAnsi="Arial" w:cs="Arial"/>
        </w:rPr>
        <w:t xml:space="preserve">       </w:t>
      </w:r>
      <w:r w:rsidR="00750A36" w:rsidRPr="00990D91">
        <w:rPr>
          <w:rFonts w:ascii="Arial" w:hAnsi="Arial" w:cs="Arial"/>
          <w:b/>
        </w:rPr>
        <w:t>Stage one – Frontline Resolution</w:t>
      </w:r>
    </w:p>
    <w:p w:rsidR="00750A36" w:rsidRPr="00990D91" w:rsidRDefault="0060323E" w:rsidP="00750A36">
      <w:pPr>
        <w:spacing w:after="0"/>
        <w:rPr>
          <w:rFonts w:ascii="Arial" w:hAnsi="Arial" w:cs="Arial"/>
        </w:rPr>
      </w:pPr>
      <w:r w:rsidRPr="00990D91">
        <w:rPr>
          <w:rFonts w:ascii="Arial" w:hAnsi="Arial" w:cs="Arial"/>
          <w:b/>
        </w:rPr>
        <w:t xml:space="preserve">     </w:t>
      </w:r>
      <w:r w:rsidR="00750A36" w:rsidRPr="00990D91">
        <w:rPr>
          <w:rFonts w:ascii="Arial" w:hAnsi="Arial" w:cs="Arial"/>
          <w:b/>
        </w:rPr>
        <w:t xml:space="preserve"> </w:t>
      </w:r>
      <w:r w:rsidR="00750A36" w:rsidRPr="00990D91">
        <w:rPr>
          <w:rFonts w:ascii="Arial" w:hAnsi="Arial" w:cs="Arial"/>
        </w:rPr>
        <w:t xml:space="preserve">We aim to resolve complaints quickly and close to where we provided the service. This </w:t>
      </w:r>
    </w:p>
    <w:p w:rsidR="00401939" w:rsidRPr="00990D91" w:rsidRDefault="0060323E" w:rsidP="00750A36">
      <w:pPr>
        <w:spacing w:after="0"/>
        <w:rPr>
          <w:rFonts w:ascii="Arial" w:hAnsi="Arial" w:cs="Arial"/>
        </w:rPr>
      </w:pPr>
      <w:r w:rsidRPr="00990D91">
        <w:rPr>
          <w:rFonts w:ascii="Arial" w:hAnsi="Arial" w:cs="Arial"/>
        </w:rPr>
        <w:t xml:space="preserve">     </w:t>
      </w:r>
      <w:r w:rsidR="00750A36" w:rsidRPr="00990D91">
        <w:rPr>
          <w:rFonts w:ascii="Arial" w:hAnsi="Arial" w:cs="Arial"/>
        </w:rPr>
        <w:t xml:space="preserve"> </w:t>
      </w:r>
      <w:proofErr w:type="gramStart"/>
      <w:r w:rsidR="00750A36" w:rsidRPr="00990D91">
        <w:rPr>
          <w:rFonts w:ascii="Arial" w:hAnsi="Arial" w:cs="Arial"/>
        </w:rPr>
        <w:t>could</w:t>
      </w:r>
      <w:proofErr w:type="gramEnd"/>
      <w:r w:rsidR="00750A36" w:rsidRPr="00990D91">
        <w:rPr>
          <w:rFonts w:ascii="Arial" w:hAnsi="Arial" w:cs="Arial"/>
        </w:rPr>
        <w:t xml:space="preserve"> mean</w:t>
      </w:r>
      <w:r w:rsidR="00B1454E" w:rsidRPr="00990D91">
        <w:rPr>
          <w:rFonts w:ascii="Arial" w:hAnsi="Arial" w:cs="Arial"/>
        </w:rPr>
        <w:t xml:space="preserve"> an on-the-spot apology and explanation if something</w:t>
      </w:r>
      <w:r w:rsidR="00401939" w:rsidRPr="00990D91">
        <w:rPr>
          <w:rFonts w:ascii="Arial" w:hAnsi="Arial" w:cs="Arial"/>
        </w:rPr>
        <w:t xml:space="preserve"> has clearly gone</w:t>
      </w:r>
    </w:p>
    <w:p w:rsidR="00750A36" w:rsidRPr="00990D91" w:rsidRDefault="0060323E" w:rsidP="00750A36">
      <w:pPr>
        <w:spacing w:after="0"/>
        <w:rPr>
          <w:rFonts w:ascii="Arial" w:hAnsi="Arial" w:cs="Arial"/>
        </w:rPr>
      </w:pPr>
      <w:r w:rsidRPr="00990D91">
        <w:rPr>
          <w:rFonts w:ascii="Arial" w:hAnsi="Arial" w:cs="Arial"/>
        </w:rPr>
        <w:t xml:space="preserve">      </w:t>
      </w:r>
      <w:proofErr w:type="gramStart"/>
      <w:r w:rsidR="00401939" w:rsidRPr="00990D91">
        <w:rPr>
          <w:rFonts w:ascii="Arial" w:hAnsi="Arial" w:cs="Arial"/>
        </w:rPr>
        <w:t>wrong</w:t>
      </w:r>
      <w:proofErr w:type="gramEnd"/>
      <w:r w:rsidR="00401939" w:rsidRPr="00990D91">
        <w:t xml:space="preserve">, </w:t>
      </w:r>
      <w:r w:rsidR="00401939" w:rsidRPr="00990D91">
        <w:rPr>
          <w:rFonts w:ascii="Arial" w:hAnsi="Arial" w:cs="Arial"/>
        </w:rPr>
        <w:t>and</w:t>
      </w:r>
      <w:r w:rsidR="00401939" w:rsidRPr="00990D91">
        <w:t xml:space="preserve"> </w:t>
      </w:r>
      <w:r w:rsidR="00401939" w:rsidRPr="00990D91">
        <w:rPr>
          <w:rFonts w:ascii="Arial" w:hAnsi="Arial" w:cs="Arial"/>
        </w:rPr>
        <w:t>immediate action to resolve the problem.</w:t>
      </w:r>
    </w:p>
    <w:p w:rsidR="00401939" w:rsidRPr="00990D91" w:rsidRDefault="00401939" w:rsidP="00401939">
      <w:pPr>
        <w:rPr>
          <w:rFonts w:ascii="Arial" w:hAnsi="Arial" w:cs="Arial"/>
          <w:b/>
        </w:rPr>
      </w:pPr>
    </w:p>
    <w:p w:rsidR="00401939" w:rsidRPr="00990D91" w:rsidRDefault="0060323E" w:rsidP="00401939">
      <w:pPr>
        <w:spacing w:after="0"/>
        <w:rPr>
          <w:rFonts w:ascii="Arial" w:hAnsi="Arial" w:cs="Arial"/>
        </w:rPr>
      </w:pPr>
      <w:r w:rsidRPr="00990D91">
        <w:rPr>
          <w:rFonts w:ascii="Arial" w:hAnsi="Arial" w:cs="Arial"/>
          <w:b/>
        </w:rPr>
        <w:t xml:space="preserve">      </w:t>
      </w:r>
      <w:r w:rsidR="00401939" w:rsidRPr="00990D91">
        <w:rPr>
          <w:rFonts w:ascii="Arial" w:hAnsi="Arial" w:cs="Arial"/>
        </w:rPr>
        <w:t>We will give you our decision at stage 1 in five working days or less, unless there are</w:t>
      </w:r>
    </w:p>
    <w:p w:rsidR="00401939" w:rsidRPr="00990D91" w:rsidRDefault="0060323E" w:rsidP="00401939">
      <w:pPr>
        <w:spacing w:after="0"/>
        <w:rPr>
          <w:rFonts w:ascii="Arial" w:hAnsi="Arial" w:cs="Arial"/>
        </w:rPr>
      </w:pPr>
      <w:r w:rsidRPr="00990D91">
        <w:rPr>
          <w:rFonts w:ascii="Arial" w:hAnsi="Arial" w:cs="Arial"/>
        </w:rPr>
        <w:t xml:space="preserve">      </w:t>
      </w:r>
      <w:proofErr w:type="gramStart"/>
      <w:r w:rsidR="00401939" w:rsidRPr="00990D91">
        <w:rPr>
          <w:rFonts w:ascii="Arial" w:hAnsi="Arial" w:cs="Arial"/>
        </w:rPr>
        <w:t>exceptional</w:t>
      </w:r>
      <w:proofErr w:type="gramEnd"/>
      <w:r w:rsidR="00401939" w:rsidRPr="00990D91">
        <w:rPr>
          <w:rFonts w:ascii="Arial" w:hAnsi="Arial" w:cs="Arial"/>
        </w:rPr>
        <w:t xml:space="preserve"> circumstances.</w:t>
      </w:r>
    </w:p>
    <w:p w:rsidR="00712ACF" w:rsidRPr="00990D91" w:rsidRDefault="00712ACF" w:rsidP="00401939">
      <w:pPr>
        <w:spacing w:after="0"/>
        <w:rPr>
          <w:rFonts w:ascii="Arial" w:hAnsi="Arial" w:cs="Arial"/>
        </w:rPr>
      </w:pPr>
    </w:p>
    <w:p w:rsidR="00712ACF" w:rsidRPr="00990D91" w:rsidRDefault="0060323E" w:rsidP="00401939">
      <w:pPr>
        <w:spacing w:after="0"/>
        <w:rPr>
          <w:rFonts w:ascii="Arial" w:hAnsi="Arial" w:cs="Arial"/>
        </w:rPr>
      </w:pPr>
      <w:r w:rsidRPr="00990D91">
        <w:rPr>
          <w:rFonts w:ascii="Arial" w:hAnsi="Arial" w:cs="Arial"/>
        </w:rPr>
        <w:t xml:space="preserve">      </w:t>
      </w:r>
      <w:r w:rsidR="00712ACF" w:rsidRPr="00990D91">
        <w:rPr>
          <w:rFonts w:ascii="Arial" w:hAnsi="Arial" w:cs="Arial"/>
        </w:rPr>
        <w:t>If we can’t resolve your complaint at this stage, we will explain why.  If you are still</w:t>
      </w:r>
    </w:p>
    <w:p w:rsidR="00712ACF" w:rsidRPr="00990D91" w:rsidRDefault="0060323E" w:rsidP="00401939">
      <w:pPr>
        <w:spacing w:after="0"/>
        <w:rPr>
          <w:rFonts w:ascii="Arial" w:hAnsi="Arial" w:cs="Arial"/>
        </w:rPr>
      </w:pPr>
      <w:r w:rsidRPr="00990D91">
        <w:rPr>
          <w:rFonts w:ascii="Arial" w:hAnsi="Arial" w:cs="Arial"/>
        </w:rPr>
        <w:t xml:space="preserve">      </w:t>
      </w:r>
      <w:proofErr w:type="gramStart"/>
      <w:r w:rsidR="00712ACF" w:rsidRPr="00990D91">
        <w:rPr>
          <w:rFonts w:ascii="Arial" w:hAnsi="Arial" w:cs="Arial"/>
        </w:rPr>
        <w:t>dissatisfied</w:t>
      </w:r>
      <w:proofErr w:type="gramEnd"/>
      <w:r w:rsidR="00712ACF" w:rsidRPr="00990D91">
        <w:rPr>
          <w:rFonts w:ascii="Arial" w:hAnsi="Arial" w:cs="Arial"/>
        </w:rPr>
        <w:t xml:space="preserve"> you can ask for your complaint to be investigated further through stage 2.</w:t>
      </w:r>
    </w:p>
    <w:p w:rsidR="00806D21" w:rsidRPr="00990D91" w:rsidRDefault="00712ACF" w:rsidP="00605A00">
      <w:pPr>
        <w:spacing w:after="0"/>
        <w:rPr>
          <w:rFonts w:ascii="Arial" w:hAnsi="Arial" w:cs="Arial"/>
        </w:rPr>
      </w:pPr>
      <w:r w:rsidRPr="00990D91">
        <w:rPr>
          <w:rFonts w:ascii="Arial" w:hAnsi="Arial" w:cs="Arial"/>
        </w:rPr>
        <w:t xml:space="preserve">        </w:t>
      </w:r>
    </w:p>
    <w:p w:rsidR="00605A00" w:rsidRPr="00990D91" w:rsidRDefault="00605A00" w:rsidP="00605A00">
      <w:pPr>
        <w:spacing w:after="0"/>
        <w:rPr>
          <w:rFonts w:ascii="Arial" w:hAnsi="Arial" w:cs="Arial"/>
          <w:b/>
        </w:rPr>
      </w:pPr>
      <w:r w:rsidRPr="00990D91">
        <w:rPr>
          <w:rFonts w:ascii="Arial" w:hAnsi="Arial" w:cs="Arial"/>
          <w:b/>
        </w:rPr>
        <w:t xml:space="preserve">        Stage </w:t>
      </w:r>
      <w:proofErr w:type="gramStart"/>
      <w:r w:rsidRPr="00990D91">
        <w:rPr>
          <w:rFonts w:ascii="Arial" w:hAnsi="Arial" w:cs="Arial"/>
          <w:b/>
        </w:rPr>
        <w:t>Two  -</w:t>
      </w:r>
      <w:proofErr w:type="gramEnd"/>
      <w:r w:rsidRPr="00990D91">
        <w:rPr>
          <w:rFonts w:ascii="Arial" w:hAnsi="Arial" w:cs="Arial"/>
          <w:b/>
        </w:rPr>
        <w:t>Investigation</w:t>
      </w:r>
    </w:p>
    <w:p w:rsidR="00605A00" w:rsidRPr="00990D91" w:rsidRDefault="00605A00" w:rsidP="00605A00">
      <w:pPr>
        <w:spacing w:after="0"/>
        <w:rPr>
          <w:rFonts w:ascii="Arial" w:hAnsi="Arial" w:cs="Arial"/>
          <w:b/>
        </w:rPr>
      </w:pPr>
    </w:p>
    <w:p w:rsidR="00605A00" w:rsidRPr="00990D91" w:rsidRDefault="0060323E" w:rsidP="00605A00">
      <w:pPr>
        <w:spacing w:after="0"/>
        <w:rPr>
          <w:rFonts w:ascii="Arial" w:hAnsi="Arial" w:cs="Arial"/>
        </w:rPr>
      </w:pPr>
      <w:r w:rsidRPr="00990D91">
        <w:rPr>
          <w:rFonts w:ascii="Arial" w:hAnsi="Arial" w:cs="Arial"/>
          <w:b/>
        </w:rPr>
        <w:t xml:space="preserve">        </w:t>
      </w:r>
      <w:r w:rsidR="00605A00" w:rsidRPr="00990D91">
        <w:rPr>
          <w:rFonts w:ascii="Arial" w:hAnsi="Arial" w:cs="Arial"/>
        </w:rPr>
        <w:t xml:space="preserve">Stage 2 deals with two types of complaint: those that have not been resolved at stage </w:t>
      </w:r>
    </w:p>
    <w:p w:rsidR="00605A00" w:rsidRPr="00990D91" w:rsidRDefault="0060323E" w:rsidP="00605A00">
      <w:pPr>
        <w:spacing w:after="0"/>
      </w:pPr>
      <w:r w:rsidRPr="00990D91">
        <w:rPr>
          <w:rFonts w:ascii="Arial" w:hAnsi="Arial" w:cs="Arial"/>
        </w:rPr>
        <w:t xml:space="preserve">        </w:t>
      </w:r>
      <w:r w:rsidR="00605A00" w:rsidRPr="00990D91">
        <w:rPr>
          <w:rFonts w:ascii="Arial" w:hAnsi="Arial" w:cs="Arial"/>
        </w:rPr>
        <w:t xml:space="preserve">1 and those that are complex and require detailed investigation.  </w:t>
      </w:r>
      <w:r w:rsidR="009669ED" w:rsidRPr="00990D91">
        <w:rPr>
          <w:rFonts w:ascii="Arial" w:hAnsi="Arial" w:cs="Arial"/>
        </w:rPr>
        <w:t>We will automatically</w:t>
      </w:r>
      <w:r w:rsidR="009669ED" w:rsidRPr="00990D91">
        <w:t xml:space="preserve"> </w:t>
      </w:r>
    </w:p>
    <w:p w:rsidR="009669ED" w:rsidRPr="00990D91" w:rsidRDefault="009669ED" w:rsidP="00605A00">
      <w:pPr>
        <w:spacing w:after="0"/>
        <w:rPr>
          <w:rFonts w:ascii="Arial" w:hAnsi="Arial" w:cs="Arial"/>
        </w:rPr>
      </w:pPr>
      <w:r w:rsidRPr="00990D91">
        <w:t xml:space="preserve">           </w:t>
      </w:r>
      <w:proofErr w:type="gramStart"/>
      <w:r w:rsidRPr="00990D91">
        <w:rPr>
          <w:rFonts w:ascii="Arial" w:hAnsi="Arial" w:cs="Arial"/>
        </w:rPr>
        <w:t>escalate</w:t>
      </w:r>
      <w:proofErr w:type="gramEnd"/>
      <w:r w:rsidRPr="00990D91">
        <w:rPr>
          <w:rFonts w:ascii="Arial" w:hAnsi="Arial" w:cs="Arial"/>
        </w:rPr>
        <w:t xml:space="preserve"> the following complaints to Stage 2:</w:t>
      </w:r>
    </w:p>
    <w:p w:rsidR="009669ED" w:rsidRPr="00990D91" w:rsidRDefault="009669ED" w:rsidP="00605A00">
      <w:pPr>
        <w:spacing w:after="0"/>
        <w:rPr>
          <w:rFonts w:ascii="Arial" w:hAnsi="Arial" w:cs="Arial"/>
        </w:rPr>
      </w:pPr>
    </w:p>
    <w:p w:rsidR="009669ED" w:rsidRPr="00990D91" w:rsidRDefault="009669ED" w:rsidP="009669ED">
      <w:pPr>
        <w:pStyle w:val="ListParagraph"/>
        <w:numPr>
          <w:ilvl w:val="0"/>
          <w:numId w:val="6"/>
        </w:numPr>
        <w:spacing w:after="0"/>
        <w:rPr>
          <w:rFonts w:ascii="Arial" w:hAnsi="Arial" w:cs="Arial"/>
          <w:b/>
        </w:rPr>
      </w:pPr>
      <w:r w:rsidRPr="00990D91">
        <w:rPr>
          <w:rFonts w:ascii="Arial" w:hAnsi="Arial" w:cs="Arial"/>
        </w:rPr>
        <w:t>if the complaint is complex</w:t>
      </w:r>
    </w:p>
    <w:p w:rsidR="009669ED" w:rsidRDefault="009669ED" w:rsidP="009669ED">
      <w:pPr>
        <w:spacing w:after="0"/>
        <w:rPr>
          <w:rFonts w:ascii="Arial" w:hAnsi="Arial" w:cs="Arial"/>
          <w:b/>
          <w:color w:val="FF0000"/>
        </w:rPr>
      </w:pPr>
    </w:p>
    <w:p w:rsidR="009669ED" w:rsidRDefault="009669ED" w:rsidP="009669ED">
      <w:pPr>
        <w:spacing w:after="0"/>
        <w:rPr>
          <w:rFonts w:ascii="Arial" w:hAnsi="Arial" w:cs="Arial"/>
          <w:b/>
          <w:color w:val="FF0000"/>
        </w:rPr>
      </w:pPr>
    </w:p>
    <w:p w:rsidR="009669ED" w:rsidRDefault="009669ED" w:rsidP="009669ED">
      <w:pPr>
        <w:spacing w:after="0"/>
        <w:rPr>
          <w:rFonts w:ascii="Arial" w:hAnsi="Arial" w:cs="Arial"/>
          <w:b/>
          <w:color w:val="FF0000"/>
        </w:rPr>
      </w:pPr>
    </w:p>
    <w:p w:rsidR="009669ED" w:rsidRDefault="009669ED" w:rsidP="009669ED">
      <w:pPr>
        <w:spacing w:after="0"/>
        <w:rPr>
          <w:rFonts w:ascii="Arial" w:hAnsi="Arial" w:cs="Arial"/>
          <w:b/>
          <w:color w:val="FF0000"/>
        </w:rPr>
      </w:pPr>
    </w:p>
    <w:p w:rsidR="009669ED" w:rsidRPr="00EB1149" w:rsidRDefault="009669ED" w:rsidP="009669ED">
      <w:pPr>
        <w:pStyle w:val="ListParagraph"/>
        <w:numPr>
          <w:ilvl w:val="0"/>
          <w:numId w:val="6"/>
        </w:numPr>
        <w:spacing w:after="0"/>
        <w:rPr>
          <w:rFonts w:ascii="Arial" w:hAnsi="Arial" w:cs="Arial"/>
          <w:b/>
        </w:rPr>
      </w:pPr>
      <w:r w:rsidRPr="00EB1149">
        <w:rPr>
          <w:rFonts w:ascii="Arial" w:hAnsi="Arial" w:cs="Arial"/>
        </w:rPr>
        <w:t>serious failures</w:t>
      </w:r>
    </w:p>
    <w:p w:rsidR="009669ED" w:rsidRPr="00EB1149" w:rsidRDefault="00771B9B" w:rsidP="009669ED">
      <w:pPr>
        <w:pStyle w:val="ListParagraph"/>
        <w:numPr>
          <w:ilvl w:val="0"/>
          <w:numId w:val="6"/>
        </w:numPr>
        <w:spacing w:after="0"/>
        <w:rPr>
          <w:rFonts w:ascii="Arial" w:hAnsi="Arial" w:cs="Arial"/>
          <w:b/>
        </w:rPr>
      </w:pPr>
      <w:r w:rsidRPr="00EB1149">
        <w:rPr>
          <w:rFonts w:ascii="Arial" w:hAnsi="Arial" w:cs="Arial"/>
        </w:rPr>
        <w:t>risk to tenant safety</w:t>
      </w:r>
    </w:p>
    <w:p w:rsidR="00771B9B" w:rsidRPr="00EB1149" w:rsidRDefault="00771B9B" w:rsidP="009669ED">
      <w:pPr>
        <w:pStyle w:val="ListParagraph"/>
        <w:numPr>
          <w:ilvl w:val="0"/>
          <w:numId w:val="6"/>
        </w:numPr>
        <w:spacing w:after="0"/>
        <w:rPr>
          <w:rFonts w:ascii="Arial" w:hAnsi="Arial" w:cs="Arial"/>
          <w:b/>
        </w:rPr>
      </w:pPr>
      <w:r w:rsidRPr="00EB1149">
        <w:rPr>
          <w:rFonts w:ascii="Arial" w:hAnsi="Arial" w:cs="Arial"/>
        </w:rPr>
        <w:t>high risk/high profile</w:t>
      </w:r>
    </w:p>
    <w:p w:rsidR="00771B9B" w:rsidRPr="00EB1149" w:rsidRDefault="00771B9B" w:rsidP="009669ED">
      <w:pPr>
        <w:pStyle w:val="ListParagraph"/>
        <w:numPr>
          <w:ilvl w:val="0"/>
          <w:numId w:val="6"/>
        </w:numPr>
        <w:spacing w:after="0"/>
        <w:rPr>
          <w:rFonts w:ascii="Arial" w:hAnsi="Arial" w:cs="Arial"/>
          <w:b/>
        </w:rPr>
      </w:pPr>
      <w:r w:rsidRPr="00EB1149">
        <w:rPr>
          <w:rFonts w:ascii="Arial" w:hAnsi="Arial" w:cs="Arial"/>
        </w:rPr>
        <w:t>breaches equality &amp; diversity policy</w:t>
      </w:r>
    </w:p>
    <w:p w:rsidR="00DD66A0" w:rsidRPr="00EB1149" w:rsidRDefault="00DD66A0" w:rsidP="00DD66A0">
      <w:pPr>
        <w:spacing w:after="0"/>
        <w:rPr>
          <w:rFonts w:ascii="Arial" w:hAnsi="Arial" w:cs="Arial"/>
          <w:b/>
        </w:rPr>
      </w:pPr>
    </w:p>
    <w:p w:rsidR="00DD66A0" w:rsidRPr="00EB1149" w:rsidRDefault="00DD66A0" w:rsidP="00DD66A0">
      <w:pPr>
        <w:spacing w:after="0"/>
        <w:rPr>
          <w:rFonts w:ascii="Arial" w:hAnsi="Arial" w:cs="Arial"/>
        </w:rPr>
      </w:pPr>
      <w:r w:rsidRPr="00EB1149">
        <w:rPr>
          <w:rFonts w:ascii="Arial" w:hAnsi="Arial" w:cs="Arial"/>
        </w:rPr>
        <w:t xml:space="preserve">When using stage 2 we will: </w:t>
      </w:r>
    </w:p>
    <w:p w:rsidR="00DD66A0" w:rsidRPr="00EB1149" w:rsidRDefault="00DD66A0" w:rsidP="00DD66A0">
      <w:pPr>
        <w:spacing w:after="0"/>
        <w:rPr>
          <w:rFonts w:ascii="Arial" w:hAnsi="Arial" w:cs="Arial"/>
        </w:rPr>
      </w:pPr>
    </w:p>
    <w:p w:rsidR="00DD66A0" w:rsidRPr="00EB1149" w:rsidRDefault="00DD66A0" w:rsidP="00DD66A0">
      <w:pPr>
        <w:pStyle w:val="ListParagraph"/>
        <w:numPr>
          <w:ilvl w:val="0"/>
          <w:numId w:val="7"/>
        </w:numPr>
        <w:spacing w:after="0"/>
        <w:rPr>
          <w:rFonts w:ascii="Arial" w:hAnsi="Arial" w:cs="Arial"/>
          <w:b/>
        </w:rPr>
      </w:pPr>
      <w:r w:rsidRPr="00EB1149">
        <w:rPr>
          <w:rFonts w:ascii="Arial" w:hAnsi="Arial" w:cs="Arial"/>
        </w:rPr>
        <w:t>acknowledge receipt of your complaint within three working days</w:t>
      </w:r>
    </w:p>
    <w:p w:rsidR="00DD66A0" w:rsidRPr="00EB1149" w:rsidRDefault="00DD66A0" w:rsidP="00DD66A0">
      <w:pPr>
        <w:pStyle w:val="ListParagraph"/>
        <w:numPr>
          <w:ilvl w:val="0"/>
          <w:numId w:val="7"/>
        </w:numPr>
        <w:spacing w:after="0"/>
        <w:rPr>
          <w:rFonts w:ascii="Arial" w:hAnsi="Arial" w:cs="Arial"/>
          <w:b/>
        </w:rPr>
      </w:pPr>
      <w:r w:rsidRPr="00EB1149">
        <w:rPr>
          <w:rFonts w:ascii="Arial" w:hAnsi="Arial" w:cs="Arial"/>
        </w:rPr>
        <w:t>discuss your complaint with you to understand why you remain dissatisfied and what outcome you are looking for</w:t>
      </w:r>
    </w:p>
    <w:p w:rsidR="00DD66A0" w:rsidRPr="00EB1149" w:rsidRDefault="00DD66A0" w:rsidP="00DD66A0">
      <w:pPr>
        <w:pStyle w:val="ListParagraph"/>
        <w:numPr>
          <w:ilvl w:val="0"/>
          <w:numId w:val="7"/>
        </w:numPr>
        <w:spacing w:after="0"/>
        <w:rPr>
          <w:rFonts w:ascii="Arial" w:hAnsi="Arial" w:cs="Arial"/>
          <w:b/>
        </w:rPr>
      </w:pPr>
      <w:r w:rsidRPr="00EB1149">
        <w:rPr>
          <w:rFonts w:ascii="Arial" w:hAnsi="Arial" w:cs="Arial"/>
        </w:rPr>
        <w:t xml:space="preserve"> </w:t>
      </w:r>
      <w:r w:rsidR="00F8554C" w:rsidRPr="00EB1149">
        <w:rPr>
          <w:rFonts w:ascii="Arial" w:hAnsi="Arial" w:cs="Arial"/>
        </w:rPr>
        <w:t>give you a full response to the complaint as soon as possible and within 20 working days</w:t>
      </w:r>
    </w:p>
    <w:p w:rsidR="00E34064" w:rsidRPr="00EB1149" w:rsidRDefault="00E34064" w:rsidP="00E34064">
      <w:pPr>
        <w:pStyle w:val="ListParagraph"/>
        <w:spacing w:after="0"/>
        <w:rPr>
          <w:rFonts w:ascii="Arial" w:hAnsi="Arial" w:cs="Arial"/>
          <w:b/>
        </w:rPr>
      </w:pPr>
    </w:p>
    <w:p w:rsidR="00E34064" w:rsidRPr="00EB1149" w:rsidRDefault="00E34064" w:rsidP="00E34064">
      <w:pPr>
        <w:spacing w:after="0"/>
        <w:rPr>
          <w:rFonts w:ascii="Arial" w:hAnsi="Arial" w:cs="Arial"/>
        </w:rPr>
      </w:pPr>
      <w:r w:rsidRPr="00EB1149">
        <w:rPr>
          <w:rFonts w:ascii="Arial" w:hAnsi="Arial" w:cs="Arial"/>
        </w:rPr>
        <w:t>If our investigation will take longer than 20 working days, we will tell you.  We will agree revised time limits with you and keep you updated on progress.</w:t>
      </w:r>
    </w:p>
    <w:p w:rsidR="002B049A" w:rsidRPr="00EB1149" w:rsidRDefault="002B049A" w:rsidP="00E34064">
      <w:pPr>
        <w:spacing w:after="0"/>
        <w:rPr>
          <w:rFonts w:ascii="Arial" w:hAnsi="Arial" w:cs="Arial"/>
        </w:rPr>
      </w:pPr>
    </w:p>
    <w:p w:rsidR="002B049A" w:rsidRPr="00EB1149" w:rsidRDefault="002B049A" w:rsidP="002B049A">
      <w:pPr>
        <w:spacing w:after="0"/>
        <w:rPr>
          <w:rFonts w:ascii="Arial" w:hAnsi="Arial" w:cs="Arial"/>
          <w:b/>
        </w:rPr>
      </w:pPr>
    </w:p>
    <w:p w:rsidR="002B049A" w:rsidRPr="00EB1149" w:rsidRDefault="002B049A" w:rsidP="002B049A">
      <w:pPr>
        <w:pStyle w:val="ListParagraph"/>
        <w:numPr>
          <w:ilvl w:val="0"/>
          <w:numId w:val="1"/>
        </w:numPr>
        <w:spacing w:after="0"/>
        <w:rPr>
          <w:rFonts w:ascii="Arial" w:hAnsi="Arial" w:cs="Arial"/>
          <w:b/>
        </w:rPr>
      </w:pPr>
      <w:r w:rsidRPr="00EB1149">
        <w:rPr>
          <w:rFonts w:ascii="Arial" w:hAnsi="Arial" w:cs="Arial"/>
          <w:b/>
        </w:rPr>
        <w:t xml:space="preserve">  What if I’m still </w:t>
      </w:r>
      <w:proofErr w:type="gramStart"/>
      <w:r w:rsidRPr="00EB1149">
        <w:rPr>
          <w:rFonts w:ascii="Arial" w:hAnsi="Arial" w:cs="Arial"/>
          <w:b/>
        </w:rPr>
        <w:t>Dissatisfied</w:t>
      </w:r>
      <w:proofErr w:type="gramEnd"/>
      <w:r w:rsidRPr="00EB1149">
        <w:rPr>
          <w:rFonts w:ascii="Arial" w:hAnsi="Arial" w:cs="Arial"/>
          <w:b/>
        </w:rPr>
        <w:t>?</w:t>
      </w:r>
    </w:p>
    <w:p w:rsidR="002B049A" w:rsidRPr="00EB1149" w:rsidRDefault="002B049A" w:rsidP="002B049A">
      <w:pPr>
        <w:spacing w:after="0"/>
        <w:rPr>
          <w:rFonts w:ascii="Arial" w:hAnsi="Arial" w:cs="Arial"/>
          <w:b/>
        </w:rPr>
      </w:pPr>
      <w:r w:rsidRPr="00EB1149">
        <w:rPr>
          <w:rFonts w:ascii="Arial" w:hAnsi="Arial" w:cs="Arial"/>
          <w:b/>
        </w:rPr>
        <w:t xml:space="preserve">     </w:t>
      </w:r>
    </w:p>
    <w:p w:rsidR="002B049A" w:rsidRPr="00EB1149" w:rsidRDefault="002B049A" w:rsidP="002B049A">
      <w:pPr>
        <w:spacing w:after="0"/>
        <w:rPr>
          <w:rFonts w:ascii="Arial" w:hAnsi="Arial" w:cs="Arial"/>
        </w:rPr>
      </w:pPr>
      <w:r w:rsidRPr="00EB1149">
        <w:rPr>
          <w:rFonts w:ascii="Arial" w:hAnsi="Arial" w:cs="Arial"/>
        </w:rPr>
        <w:t>After we have fully investigated, if you are still dissatisfied with our decision or the way we dealt with your complaint, you can</w:t>
      </w:r>
      <w:r w:rsidR="0028720A" w:rsidRPr="00EB1149">
        <w:rPr>
          <w:rFonts w:ascii="Arial" w:hAnsi="Arial" w:cs="Arial"/>
        </w:rPr>
        <w:t xml:space="preserve"> ask the Scottish Public Services Ombudsman (SPSO) to look at it.</w:t>
      </w:r>
    </w:p>
    <w:p w:rsidR="0028720A" w:rsidRPr="00EB1149" w:rsidRDefault="0028720A" w:rsidP="002B049A">
      <w:pPr>
        <w:spacing w:after="0"/>
        <w:rPr>
          <w:rFonts w:ascii="Arial" w:hAnsi="Arial" w:cs="Arial"/>
        </w:rPr>
      </w:pPr>
    </w:p>
    <w:p w:rsidR="0028720A" w:rsidRPr="00EB1149" w:rsidRDefault="00A60007" w:rsidP="002B049A">
      <w:pPr>
        <w:spacing w:after="0"/>
        <w:rPr>
          <w:rFonts w:ascii="Arial" w:hAnsi="Arial" w:cs="Arial"/>
        </w:rPr>
      </w:pPr>
      <w:r w:rsidRPr="00EB1149">
        <w:rPr>
          <w:rFonts w:ascii="Arial" w:hAnsi="Arial" w:cs="Arial"/>
        </w:rPr>
        <w:t xml:space="preserve">The SPSO </w:t>
      </w:r>
      <w:r w:rsidRPr="00EB1149">
        <w:rPr>
          <w:rFonts w:ascii="Arial" w:hAnsi="Arial" w:cs="Arial"/>
          <w:b/>
        </w:rPr>
        <w:t xml:space="preserve">cannot </w:t>
      </w:r>
      <w:r w:rsidRPr="00EB1149">
        <w:rPr>
          <w:rFonts w:ascii="Arial" w:hAnsi="Arial" w:cs="Arial"/>
        </w:rPr>
        <w:t>normally look at:</w:t>
      </w:r>
    </w:p>
    <w:p w:rsidR="00A60007" w:rsidRPr="00EB1149" w:rsidRDefault="00A60007" w:rsidP="002B049A">
      <w:pPr>
        <w:spacing w:after="0"/>
        <w:rPr>
          <w:rFonts w:ascii="Arial" w:hAnsi="Arial" w:cs="Arial"/>
        </w:rPr>
      </w:pPr>
    </w:p>
    <w:p w:rsidR="00A60007" w:rsidRPr="00EB1149" w:rsidRDefault="00A60007" w:rsidP="00A60007">
      <w:pPr>
        <w:pStyle w:val="ListParagraph"/>
        <w:numPr>
          <w:ilvl w:val="0"/>
          <w:numId w:val="8"/>
        </w:numPr>
        <w:spacing w:after="0"/>
        <w:rPr>
          <w:rFonts w:ascii="Arial" w:hAnsi="Arial" w:cs="Arial"/>
          <w:b/>
        </w:rPr>
      </w:pPr>
      <w:r w:rsidRPr="00EB1149">
        <w:rPr>
          <w:rFonts w:ascii="Arial" w:hAnsi="Arial" w:cs="Arial"/>
        </w:rPr>
        <w:t>a complaint that has not completed our complaints procedure (</w:t>
      </w:r>
      <w:r w:rsidRPr="00EB1149">
        <w:rPr>
          <w:rFonts w:ascii="Arial" w:hAnsi="Arial" w:cs="Arial"/>
          <w:b/>
        </w:rPr>
        <w:t>so please make sure it</w:t>
      </w:r>
      <w:r w:rsidRPr="00EB1149">
        <w:rPr>
          <w:rFonts w:ascii="Arial" w:hAnsi="Arial" w:cs="Arial"/>
        </w:rPr>
        <w:t xml:space="preserve"> </w:t>
      </w:r>
      <w:r w:rsidRPr="00EB1149">
        <w:rPr>
          <w:rFonts w:ascii="Arial" w:hAnsi="Arial" w:cs="Arial"/>
          <w:b/>
        </w:rPr>
        <w:t>has done so before contacting the SPSO</w:t>
      </w:r>
      <w:r w:rsidRPr="00EB1149">
        <w:rPr>
          <w:rFonts w:ascii="Arial" w:hAnsi="Arial" w:cs="Arial"/>
        </w:rPr>
        <w:t>)</w:t>
      </w:r>
    </w:p>
    <w:p w:rsidR="00AE78F2" w:rsidRPr="00EB1149" w:rsidRDefault="00AE78F2" w:rsidP="00A60007">
      <w:pPr>
        <w:pStyle w:val="ListParagraph"/>
        <w:numPr>
          <w:ilvl w:val="0"/>
          <w:numId w:val="8"/>
        </w:numPr>
        <w:spacing w:after="0"/>
        <w:rPr>
          <w:rFonts w:ascii="Arial" w:hAnsi="Arial" w:cs="Arial"/>
          <w:b/>
        </w:rPr>
      </w:pPr>
      <w:r w:rsidRPr="00EB1149">
        <w:rPr>
          <w:rFonts w:ascii="Arial" w:hAnsi="Arial" w:cs="Arial"/>
        </w:rPr>
        <w:t>events that happened, or that you became aware of, more than a year ago</w:t>
      </w:r>
    </w:p>
    <w:p w:rsidR="00AE78F2" w:rsidRPr="00EB1149" w:rsidRDefault="008C58B3" w:rsidP="00A60007">
      <w:pPr>
        <w:pStyle w:val="ListParagraph"/>
        <w:numPr>
          <w:ilvl w:val="0"/>
          <w:numId w:val="8"/>
        </w:numPr>
        <w:spacing w:after="0"/>
        <w:rPr>
          <w:rFonts w:ascii="Arial" w:hAnsi="Arial" w:cs="Arial"/>
          <w:b/>
        </w:rPr>
      </w:pPr>
      <w:proofErr w:type="gramStart"/>
      <w:r w:rsidRPr="00EB1149">
        <w:rPr>
          <w:rFonts w:ascii="Arial" w:hAnsi="Arial" w:cs="Arial"/>
        </w:rPr>
        <w:t>a</w:t>
      </w:r>
      <w:proofErr w:type="gramEnd"/>
      <w:r w:rsidRPr="00EB1149">
        <w:rPr>
          <w:rFonts w:ascii="Arial" w:hAnsi="Arial" w:cs="Arial"/>
        </w:rPr>
        <w:t xml:space="preserve"> matter that has been or is being considered in court.</w:t>
      </w:r>
    </w:p>
    <w:p w:rsidR="008C58B3" w:rsidRDefault="008C58B3" w:rsidP="008C58B3">
      <w:pPr>
        <w:spacing w:after="0"/>
        <w:rPr>
          <w:rFonts w:ascii="Arial" w:hAnsi="Arial" w:cs="Arial"/>
          <w:b/>
          <w:color w:val="FF0000"/>
        </w:rPr>
      </w:pPr>
    </w:p>
    <w:p w:rsidR="004A6FF5" w:rsidRPr="00B64BCC" w:rsidRDefault="004A6FF5" w:rsidP="008C58B3">
      <w:pPr>
        <w:spacing w:after="0"/>
        <w:rPr>
          <w:rFonts w:ascii="Arial" w:hAnsi="Arial" w:cs="Arial"/>
        </w:rPr>
      </w:pPr>
      <w:r w:rsidRPr="00B64BCC">
        <w:rPr>
          <w:rFonts w:ascii="Arial" w:hAnsi="Arial" w:cs="Arial"/>
        </w:rPr>
        <w:t xml:space="preserve">You can contact the SPSO: </w:t>
      </w:r>
    </w:p>
    <w:p w:rsidR="004A6FF5" w:rsidRPr="00B64BCC" w:rsidRDefault="004A6FF5" w:rsidP="008C58B3">
      <w:pPr>
        <w:spacing w:after="0"/>
        <w:rPr>
          <w:rFonts w:ascii="Arial" w:hAnsi="Arial" w:cs="Arial"/>
        </w:rPr>
      </w:pPr>
    </w:p>
    <w:p w:rsidR="004A6FF5" w:rsidRPr="00B64BCC" w:rsidRDefault="004A6FF5" w:rsidP="008C58B3">
      <w:pPr>
        <w:spacing w:after="0"/>
        <w:rPr>
          <w:rFonts w:ascii="Arial" w:hAnsi="Arial" w:cs="Arial"/>
        </w:rPr>
      </w:pPr>
      <w:r w:rsidRPr="00B64BCC">
        <w:rPr>
          <w:rFonts w:ascii="Arial" w:hAnsi="Arial" w:cs="Arial"/>
        </w:rPr>
        <w:t>In Person:                                                           By Post</w:t>
      </w:r>
    </w:p>
    <w:p w:rsidR="004A6FF5" w:rsidRPr="00B64BCC" w:rsidRDefault="004A6FF5" w:rsidP="008C58B3">
      <w:pPr>
        <w:spacing w:after="0"/>
        <w:rPr>
          <w:rFonts w:ascii="Arial" w:hAnsi="Arial" w:cs="Arial"/>
        </w:rPr>
      </w:pPr>
      <w:r w:rsidRPr="00B64BCC">
        <w:rPr>
          <w:rFonts w:ascii="Arial" w:hAnsi="Arial" w:cs="Arial"/>
        </w:rPr>
        <w:t xml:space="preserve">SPSO </w:t>
      </w:r>
      <w:proofErr w:type="spellStart"/>
      <w:r w:rsidRPr="00B64BCC">
        <w:rPr>
          <w:rFonts w:ascii="Arial" w:hAnsi="Arial" w:cs="Arial"/>
        </w:rPr>
        <w:t>Bridgeside</w:t>
      </w:r>
      <w:proofErr w:type="spellEnd"/>
      <w:r w:rsidRPr="00B64BCC">
        <w:rPr>
          <w:rFonts w:ascii="Arial" w:hAnsi="Arial" w:cs="Arial"/>
        </w:rPr>
        <w:t xml:space="preserve"> House                                    SPSO      </w:t>
      </w:r>
    </w:p>
    <w:p w:rsidR="004A6FF5" w:rsidRPr="00B64BCC" w:rsidRDefault="004A6FF5" w:rsidP="004A6FF5">
      <w:pPr>
        <w:spacing w:after="0"/>
        <w:rPr>
          <w:rFonts w:ascii="Arial" w:hAnsi="Arial" w:cs="Arial"/>
        </w:rPr>
      </w:pPr>
      <w:r w:rsidRPr="00B64BCC">
        <w:rPr>
          <w:rFonts w:ascii="Arial" w:hAnsi="Arial" w:cs="Arial"/>
        </w:rPr>
        <w:t xml:space="preserve">99 McDonald Road                                             Freepost EH641 </w:t>
      </w:r>
    </w:p>
    <w:p w:rsidR="004A6FF5" w:rsidRPr="00B64BCC" w:rsidRDefault="004A6FF5" w:rsidP="008C58B3">
      <w:pPr>
        <w:spacing w:after="0"/>
        <w:rPr>
          <w:rFonts w:ascii="Arial" w:hAnsi="Arial" w:cs="Arial"/>
        </w:rPr>
      </w:pPr>
      <w:r w:rsidRPr="00B64BCC">
        <w:rPr>
          <w:rFonts w:ascii="Arial" w:hAnsi="Arial" w:cs="Arial"/>
        </w:rPr>
        <w:t xml:space="preserve">EDINBURGH                                                      </w:t>
      </w:r>
      <w:proofErr w:type="spellStart"/>
      <w:r w:rsidRPr="00B64BCC">
        <w:rPr>
          <w:rFonts w:ascii="Arial" w:hAnsi="Arial" w:cs="Arial"/>
        </w:rPr>
        <w:t>EDINBURGH</w:t>
      </w:r>
      <w:proofErr w:type="spellEnd"/>
    </w:p>
    <w:p w:rsidR="004A6FF5" w:rsidRPr="00B64BCC" w:rsidRDefault="004A6FF5" w:rsidP="008C58B3">
      <w:pPr>
        <w:spacing w:after="0"/>
        <w:rPr>
          <w:rFonts w:ascii="Arial" w:hAnsi="Arial" w:cs="Arial"/>
        </w:rPr>
      </w:pPr>
      <w:r w:rsidRPr="00B64BCC">
        <w:rPr>
          <w:rFonts w:ascii="Arial" w:hAnsi="Arial" w:cs="Arial"/>
        </w:rPr>
        <w:t xml:space="preserve">EH7 4NS                                                             EH3 0BR                                                            </w:t>
      </w:r>
    </w:p>
    <w:p w:rsidR="004A6FF5" w:rsidRPr="00B64BCC" w:rsidRDefault="004A6FF5" w:rsidP="008C58B3">
      <w:pPr>
        <w:spacing w:after="0"/>
        <w:rPr>
          <w:rFonts w:ascii="Arial" w:hAnsi="Arial" w:cs="Arial"/>
        </w:rPr>
      </w:pPr>
    </w:p>
    <w:p w:rsidR="008C58B3" w:rsidRPr="00B64BCC" w:rsidRDefault="004A6FF5" w:rsidP="008C58B3">
      <w:pPr>
        <w:spacing w:after="0"/>
        <w:rPr>
          <w:rFonts w:ascii="Arial" w:hAnsi="Arial" w:cs="Arial"/>
        </w:rPr>
      </w:pPr>
      <w:r w:rsidRPr="00B64BCC">
        <w:rPr>
          <w:rFonts w:ascii="Arial" w:hAnsi="Arial" w:cs="Arial"/>
        </w:rPr>
        <w:t>(If you visit in person you must make an appointment first)</w:t>
      </w:r>
    </w:p>
    <w:p w:rsidR="0009188E" w:rsidRDefault="0009188E" w:rsidP="008C58B3">
      <w:pPr>
        <w:spacing w:after="0"/>
        <w:rPr>
          <w:rFonts w:ascii="Arial" w:hAnsi="Arial" w:cs="Arial"/>
          <w:color w:val="FF0000"/>
        </w:rPr>
      </w:pPr>
    </w:p>
    <w:p w:rsidR="0009188E" w:rsidRDefault="0009188E" w:rsidP="008C58B3">
      <w:pPr>
        <w:spacing w:after="0"/>
        <w:rPr>
          <w:rFonts w:ascii="Arial" w:hAnsi="Arial" w:cs="Arial"/>
          <w:color w:val="FF0000"/>
        </w:rPr>
      </w:pPr>
      <w:r w:rsidRPr="00860439">
        <w:rPr>
          <w:rFonts w:ascii="Arial" w:hAnsi="Arial" w:cs="Arial"/>
        </w:rPr>
        <w:t>Freephone: 0800 377 7330 Online contact</w:t>
      </w:r>
      <w:r w:rsidRPr="0009188E">
        <w:rPr>
          <w:rFonts w:ascii="Arial" w:hAnsi="Arial" w:cs="Arial"/>
          <w:color w:val="FF0000"/>
        </w:rPr>
        <w:t xml:space="preserve"> </w:t>
      </w:r>
      <w:hyperlink r:id="rId8" w:history="1">
        <w:r w:rsidRPr="00A55E2E">
          <w:rPr>
            <w:rStyle w:val="Hyperlink"/>
            <w:rFonts w:ascii="Arial" w:hAnsi="Arial" w:cs="Arial"/>
          </w:rPr>
          <w:t>www.spso.org.uk/contact-us</w:t>
        </w:r>
      </w:hyperlink>
      <w:r>
        <w:rPr>
          <w:rFonts w:ascii="Arial" w:hAnsi="Arial" w:cs="Arial"/>
          <w:color w:val="FF0000"/>
        </w:rPr>
        <w:t xml:space="preserve"> </w:t>
      </w:r>
    </w:p>
    <w:p w:rsidR="003F0CF5" w:rsidRDefault="003F0CF5" w:rsidP="008C58B3">
      <w:pPr>
        <w:spacing w:after="0"/>
        <w:rPr>
          <w:rFonts w:ascii="Arial" w:hAnsi="Arial" w:cs="Arial"/>
          <w:color w:val="FF0000"/>
        </w:rPr>
      </w:pPr>
      <w:r w:rsidRPr="00860439">
        <w:rPr>
          <w:rFonts w:ascii="Arial" w:hAnsi="Arial" w:cs="Arial"/>
        </w:rPr>
        <w:t>Website:</w:t>
      </w:r>
      <w:r w:rsidRPr="003F0CF5">
        <w:rPr>
          <w:rFonts w:ascii="Arial" w:hAnsi="Arial" w:cs="Arial"/>
          <w:color w:val="FF0000"/>
        </w:rPr>
        <w:t xml:space="preserve"> </w:t>
      </w:r>
      <w:hyperlink r:id="rId9" w:history="1">
        <w:r w:rsidRPr="00A55E2E">
          <w:rPr>
            <w:rStyle w:val="Hyperlink"/>
            <w:rFonts w:ascii="Arial" w:hAnsi="Arial" w:cs="Arial"/>
          </w:rPr>
          <w:t>www.spso.org.uk</w:t>
        </w:r>
      </w:hyperlink>
      <w:r w:rsidRPr="003F0CF5">
        <w:rPr>
          <w:rFonts w:ascii="Arial" w:hAnsi="Arial" w:cs="Arial"/>
          <w:color w:val="FF0000"/>
        </w:rPr>
        <w:t xml:space="preserve"> </w:t>
      </w:r>
    </w:p>
    <w:p w:rsidR="0009188E" w:rsidRPr="003F0CF5" w:rsidRDefault="003F0CF5" w:rsidP="008C58B3">
      <w:pPr>
        <w:spacing w:after="0"/>
        <w:rPr>
          <w:rFonts w:ascii="Arial" w:hAnsi="Arial" w:cs="Arial"/>
          <w:b/>
          <w:color w:val="FF0000"/>
        </w:rPr>
      </w:pPr>
      <w:r w:rsidRPr="00860439">
        <w:rPr>
          <w:rFonts w:ascii="Arial" w:hAnsi="Arial" w:cs="Arial"/>
        </w:rPr>
        <w:t>Mobile site</w:t>
      </w:r>
      <w:r w:rsidRPr="003F0CF5">
        <w:rPr>
          <w:rFonts w:ascii="Arial" w:hAnsi="Arial" w:cs="Arial"/>
          <w:color w:val="FF0000"/>
        </w:rPr>
        <w:t xml:space="preserve">: </w:t>
      </w:r>
      <w:hyperlink r:id="rId10" w:history="1">
        <w:r w:rsidRPr="00A55E2E">
          <w:rPr>
            <w:rStyle w:val="Hyperlink"/>
            <w:rFonts w:ascii="Arial" w:hAnsi="Arial" w:cs="Arial"/>
          </w:rPr>
          <w:t>http://m.spso.org.uk</w:t>
        </w:r>
      </w:hyperlink>
      <w:r>
        <w:rPr>
          <w:rFonts w:ascii="Arial" w:hAnsi="Arial" w:cs="Arial"/>
          <w:color w:val="FF0000"/>
        </w:rPr>
        <w:t xml:space="preserve"> </w:t>
      </w:r>
    </w:p>
    <w:p w:rsidR="00401939" w:rsidRDefault="00401939" w:rsidP="00401939">
      <w:pPr>
        <w:rPr>
          <w:color w:val="FF0000"/>
        </w:rPr>
      </w:pPr>
    </w:p>
    <w:p w:rsidR="00C42B0F" w:rsidRDefault="00C42B0F" w:rsidP="00401939">
      <w:pPr>
        <w:rPr>
          <w:rFonts w:ascii="Arial" w:hAnsi="Arial" w:cs="Arial"/>
        </w:rPr>
      </w:pPr>
      <w:r w:rsidRPr="00B64BCC">
        <w:rPr>
          <w:rFonts w:ascii="Arial" w:hAnsi="Arial" w:cs="Arial"/>
        </w:rPr>
        <w:t>The SPSO is an independent organisation that investigates complaints. They are not an advocacy or support service. The SPSO will ask you to complete a complaint form and provide a copy of our final response to your complaint.</w:t>
      </w:r>
    </w:p>
    <w:p w:rsidR="00D2348B" w:rsidRPr="00B64BCC" w:rsidRDefault="00D2348B" w:rsidP="00401939">
      <w:pPr>
        <w:rPr>
          <w:rFonts w:ascii="Arial" w:hAnsi="Arial" w:cs="Arial"/>
        </w:rPr>
      </w:pPr>
    </w:p>
    <w:p w:rsidR="00401939" w:rsidRPr="00C42B0F" w:rsidRDefault="00401939" w:rsidP="00401939">
      <w:pPr>
        <w:rPr>
          <w:rFonts w:ascii="Arial" w:hAnsi="Arial" w:cs="Arial"/>
          <w:color w:val="FF0000"/>
        </w:rPr>
      </w:pPr>
    </w:p>
    <w:p w:rsidR="0037058D" w:rsidRPr="007709C9" w:rsidRDefault="00CD3A9D" w:rsidP="007709C9">
      <w:pPr>
        <w:pStyle w:val="ListParagraph"/>
        <w:numPr>
          <w:ilvl w:val="0"/>
          <w:numId w:val="1"/>
        </w:numPr>
        <w:rPr>
          <w:rFonts w:ascii="Arial" w:hAnsi="Arial" w:cs="Arial"/>
          <w:b/>
        </w:rPr>
      </w:pPr>
      <w:r w:rsidRPr="007709C9">
        <w:rPr>
          <w:rFonts w:ascii="Arial" w:hAnsi="Arial" w:cs="Arial"/>
          <w:b/>
        </w:rPr>
        <w:t xml:space="preserve">Monitoring </w:t>
      </w:r>
    </w:p>
    <w:p w:rsidR="0037058D" w:rsidRDefault="00CD3A9D" w:rsidP="0037058D">
      <w:pPr>
        <w:ind w:left="360"/>
        <w:rPr>
          <w:rFonts w:ascii="Arial" w:hAnsi="Arial" w:cs="Arial"/>
        </w:rPr>
      </w:pPr>
      <w:r w:rsidRPr="0037058D">
        <w:rPr>
          <w:rFonts w:ascii="Arial" w:hAnsi="Arial" w:cs="Arial"/>
        </w:rPr>
        <w:t xml:space="preserve">Compliments and complaints are important tools; feedback allows </w:t>
      </w:r>
      <w:r w:rsidR="0037058D">
        <w:rPr>
          <w:rFonts w:ascii="Arial" w:hAnsi="Arial" w:cs="Arial"/>
        </w:rPr>
        <w:t xml:space="preserve">RHA </w:t>
      </w:r>
      <w:r w:rsidRPr="0037058D">
        <w:rPr>
          <w:rFonts w:ascii="Arial" w:hAnsi="Arial" w:cs="Arial"/>
        </w:rPr>
        <w:t xml:space="preserve">to improve the services we provide. They offer useful information about how individuals see us and the work we do. Any information obtained will be considered regularly by </w:t>
      </w:r>
      <w:r w:rsidR="0037058D">
        <w:rPr>
          <w:rFonts w:ascii="Arial" w:hAnsi="Arial" w:cs="Arial"/>
        </w:rPr>
        <w:t xml:space="preserve">senior staff and our Management Committee. </w:t>
      </w:r>
      <w:r w:rsidRPr="0037058D">
        <w:rPr>
          <w:rFonts w:ascii="Arial" w:hAnsi="Arial" w:cs="Arial"/>
        </w:rPr>
        <w:t>Wherever possible, the information will be used to improve and further develop our services. Compliments or Complaints can be made as follows;</w:t>
      </w:r>
    </w:p>
    <w:p w:rsidR="0037058D" w:rsidRDefault="0037058D" w:rsidP="00F17E34">
      <w:pPr>
        <w:rPr>
          <w:rFonts w:ascii="Arial" w:hAnsi="Arial" w:cs="Arial"/>
        </w:rPr>
      </w:pPr>
    </w:p>
    <w:p w:rsidR="0037058D" w:rsidRPr="00F17E34" w:rsidRDefault="00CD3A9D" w:rsidP="0037058D">
      <w:pPr>
        <w:pStyle w:val="ListParagraph"/>
        <w:numPr>
          <w:ilvl w:val="0"/>
          <w:numId w:val="1"/>
        </w:numPr>
        <w:rPr>
          <w:rFonts w:ascii="Arial" w:hAnsi="Arial" w:cs="Arial"/>
          <w:b/>
        </w:rPr>
      </w:pPr>
      <w:r w:rsidRPr="00F17E34">
        <w:rPr>
          <w:rFonts w:ascii="Arial" w:hAnsi="Arial" w:cs="Arial"/>
          <w:b/>
        </w:rPr>
        <w:t xml:space="preserve">Review </w:t>
      </w:r>
    </w:p>
    <w:p w:rsidR="00470420" w:rsidRDefault="00CD3A9D" w:rsidP="0037058D">
      <w:pPr>
        <w:ind w:left="360"/>
        <w:rPr>
          <w:rFonts w:ascii="Arial" w:hAnsi="Arial" w:cs="Arial"/>
        </w:rPr>
      </w:pPr>
      <w:r w:rsidRPr="0037058D">
        <w:rPr>
          <w:rFonts w:ascii="Arial" w:hAnsi="Arial" w:cs="Arial"/>
        </w:rPr>
        <w:t>This policy will norm</w:t>
      </w:r>
      <w:r w:rsidR="0037058D">
        <w:rPr>
          <w:rFonts w:ascii="Arial" w:hAnsi="Arial" w:cs="Arial"/>
        </w:rPr>
        <w:t>ally be reviewed no later than 3</w:t>
      </w:r>
      <w:r w:rsidRPr="0037058D">
        <w:rPr>
          <w:rFonts w:ascii="Arial" w:hAnsi="Arial" w:cs="Arial"/>
        </w:rPr>
        <w:t xml:space="preserve"> years from the date o</w:t>
      </w:r>
      <w:r w:rsidR="0037058D">
        <w:rPr>
          <w:rFonts w:ascii="Arial" w:hAnsi="Arial" w:cs="Arial"/>
        </w:rPr>
        <w:t>f approval by the Management Committee</w:t>
      </w:r>
      <w:r w:rsidRPr="0037058D">
        <w:rPr>
          <w:rFonts w:ascii="Arial" w:hAnsi="Arial" w:cs="Arial"/>
        </w:rPr>
        <w:t>. In the event that this policy statement is not reviewed within the above timescale, the latest approved policy statement will continue to apply.</w:t>
      </w: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Pr="00D2348B" w:rsidRDefault="00D2348B" w:rsidP="00D2348B">
      <w:pPr>
        <w:ind w:left="360"/>
        <w:rPr>
          <w:rFonts w:ascii="Arial" w:hAnsi="Arial" w:cs="Arial"/>
        </w:rPr>
      </w:pPr>
      <w:r w:rsidRPr="00D2348B">
        <w:rPr>
          <w:rFonts w:ascii="Arial" w:hAnsi="Arial" w:cs="Arial"/>
        </w:rPr>
        <w:lastRenderedPageBreak/>
        <w:t xml:space="preserve">RUCHAZIE HOUSING ASSOCIATION       EQUALITY IMPACT ASSESSMENT </w:t>
      </w:r>
    </w:p>
    <w:p w:rsidR="00D2348B" w:rsidRPr="00D2348B" w:rsidRDefault="00D2348B" w:rsidP="00D2348B">
      <w:pPr>
        <w:ind w:left="360"/>
        <w:rPr>
          <w:rFonts w:ascii="Arial" w:hAnsi="Arial" w:cs="Arial"/>
        </w:rPr>
      </w:pPr>
    </w:p>
    <w:tbl>
      <w:tblPr>
        <w:tblStyle w:val="TableGrid"/>
        <w:tblW w:w="0" w:type="auto"/>
        <w:tblLook w:val="04A0" w:firstRow="1" w:lastRow="0" w:firstColumn="1" w:lastColumn="0" w:noHBand="0" w:noVBand="1"/>
      </w:tblPr>
      <w:tblGrid>
        <w:gridCol w:w="4420"/>
        <w:gridCol w:w="4596"/>
      </w:tblGrid>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 xml:space="preserve">Name of Policy /proposal </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Complaints and Compliments Policy</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Assessor</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Stacy Shaw</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Is the policy new or revised</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 xml:space="preserve"> Revised</w:t>
            </w:r>
          </w:p>
        </w:tc>
      </w:tr>
    </w:tbl>
    <w:p w:rsidR="00D2348B" w:rsidRPr="00D2348B" w:rsidRDefault="00D2348B" w:rsidP="00D2348B">
      <w:pPr>
        <w:ind w:left="360"/>
        <w:rPr>
          <w:rFonts w:ascii="Arial" w:hAnsi="Arial" w:cs="Arial"/>
        </w:rPr>
      </w:pPr>
    </w:p>
    <w:tbl>
      <w:tblPr>
        <w:tblStyle w:val="TableGrid"/>
        <w:tblW w:w="0" w:type="auto"/>
        <w:tblLook w:val="04A0" w:firstRow="1" w:lastRow="0" w:firstColumn="1" w:lastColumn="0" w:noHBand="0" w:noVBand="1"/>
      </w:tblPr>
      <w:tblGrid>
        <w:gridCol w:w="4609"/>
        <w:gridCol w:w="4407"/>
      </w:tblGrid>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 xml:space="preserve">Name and describe the aims /objectives and purpose of the policy </w:t>
            </w:r>
          </w:p>
        </w:tc>
        <w:tc>
          <w:tcPr>
            <w:tcW w:w="6974" w:type="dxa"/>
          </w:tcPr>
          <w:p w:rsidR="00D2348B" w:rsidRPr="00D2348B" w:rsidRDefault="00D2348B" w:rsidP="00D2348B">
            <w:pPr>
              <w:numPr>
                <w:ilvl w:val="0"/>
                <w:numId w:val="10"/>
              </w:numPr>
              <w:spacing w:after="160" w:line="259" w:lineRule="auto"/>
              <w:rPr>
                <w:rFonts w:ascii="Arial" w:hAnsi="Arial" w:cs="Arial"/>
              </w:rPr>
            </w:pPr>
            <w:r w:rsidRPr="00D2348B">
              <w:rPr>
                <w:rFonts w:ascii="Arial" w:hAnsi="Arial" w:cs="Arial"/>
              </w:rPr>
              <w:t xml:space="preserve">RHA knows what our customers and stakeholders value, what they think we could do well and where they think we could be better. </w:t>
            </w:r>
          </w:p>
          <w:p w:rsidR="00D2348B" w:rsidRPr="00D2348B" w:rsidRDefault="00D2348B" w:rsidP="00D2348B">
            <w:pPr>
              <w:numPr>
                <w:ilvl w:val="0"/>
                <w:numId w:val="10"/>
              </w:numPr>
              <w:spacing w:after="160" w:line="259" w:lineRule="auto"/>
              <w:rPr>
                <w:rFonts w:ascii="Arial" w:hAnsi="Arial" w:cs="Arial"/>
              </w:rPr>
            </w:pPr>
            <w:r w:rsidRPr="00D2348B">
              <w:rPr>
                <w:rFonts w:ascii="Arial" w:hAnsi="Arial" w:cs="Arial"/>
              </w:rPr>
              <w:t xml:space="preserve"> Customers and external stakeholders know how to provide feedback and how a complaint will be handled.  </w:t>
            </w:r>
          </w:p>
          <w:p w:rsidR="00D2348B" w:rsidRPr="00D2348B" w:rsidRDefault="00D2348B" w:rsidP="00D2348B">
            <w:pPr>
              <w:numPr>
                <w:ilvl w:val="0"/>
                <w:numId w:val="10"/>
              </w:numPr>
              <w:spacing w:after="160" w:line="259" w:lineRule="auto"/>
              <w:rPr>
                <w:rFonts w:ascii="Arial" w:hAnsi="Arial" w:cs="Arial"/>
              </w:rPr>
            </w:pPr>
            <w:r w:rsidRPr="00D2348B">
              <w:rPr>
                <w:rFonts w:ascii="Arial" w:hAnsi="Arial" w:cs="Arial"/>
              </w:rPr>
              <w:t xml:space="preserve">Complaints are dealt with consistently, fairly and sensitively within clear and reasonable timeframes. </w:t>
            </w:r>
          </w:p>
          <w:p w:rsidR="00D2348B" w:rsidRPr="00D2348B" w:rsidRDefault="00D2348B" w:rsidP="00D2348B">
            <w:pPr>
              <w:numPr>
                <w:ilvl w:val="0"/>
                <w:numId w:val="10"/>
              </w:numPr>
              <w:spacing w:after="160" w:line="259" w:lineRule="auto"/>
              <w:rPr>
                <w:rFonts w:ascii="Arial" w:hAnsi="Arial" w:cs="Arial"/>
              </w:rPr>
            </w:pPr>
            <w:r w:rsidRPr="00D2348B">
              <w:rPr>
                <w:rFonts w:ascii="Arial" w:hAnsi="Arial" w:cs="Arial"/>
              </w:rPr>
              <w:t xml:space="preserve"> Individuals have a simple and effective way to comment on RHA’s work and services.</w:t>
            </w:r>
          </w:p>
          <w:p w:rsidR="00D2348B" w:rsidRPr="00D2348B" w:rsidRDefault="00D2348B" w:rsidP="00D2348B">
            <w:pPr>
              <w:numPr>
                <w:ilvl w:val="0"/>
                <w:numId w:val="10"/>
              </w:numPr>
              <w:spacing w:after="160" w:line="259" w:lineRule="auto"/>
              <w:rPr>
                <w:rFonts w:ascii="Arial" w:hAnsi="Arial" w:cs="Arial"/>
              </w:rPr>
            </w:pPr>
            <w:r w:rsidRPr="00D2348B">
              <w:rPr>
                <w:rFonts w:ascii="Arial" w:hAnsi="Arial" w:cs="Arial"/>
              </w:rPr>
              <w:t>Compliments and complaints are monitored and used to improve our services and how we work.</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Who is intended to benefit from the policy?</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Customers, stakeholders and staff of Ruchazie HA</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What outcomes are expected from this policy?</w:t>
            </w:r>
          </w:p>
        </w:tc>
        <w:tc>
          <w:tcPr>
            <w:tcW w:w="6974" w:type="dxa"/>
          </w:tcPr>
          <w:p w:rsidR="00D2348B" w:rsidRPr="00D2348B" w:rsidRDefault="00D2348B" w:rsidP="00D2348B">
            <w:pPr>
              <w:numPr>
                <w:ilvl w:val="0"/>
                <w:numId w:val="11"/>
              </w:numPr>
              <w:spacing w:after="160" w:line="259" w:lineRule="auto"/>
              <w:rPr>
                <w:rFonts w:ascii="Arial" w:hAnsi="Arial" w:cs="Arial"/>
              </w:rPr>
            </w:pPr>
            <w:r w:rsidRPr="00D2348B">
              <w:rPr>
                <w:rFonts w:ascii="Arial" w:hAnsi="Arial" w:cs="Arial"/>
              </w:rPr>
              <w:t xml:space="preserve">we respond in the right way - for example, with an explanation, or an apology where we have got things wrong, or information on any action taken </w:t>
            </w:r>
            <w:proofErr w:type="spellStart"/>
            <w:r w:rsidRPr="00D2348B">
              <w:rPr>
                <w:rFonts w:ascii="Arial" w:hAnsi="Arial" w:cs="Arial"/>
              </w:rPr>
              <w:t>etc</w:t>
            </w:r>
            <w:proofErr w:type="spellEnd"/>
            <w:r w:rsidRPr="00D2348B">
              <w:rPr>
                <w:rFonts w:ascii="Arial" w:hAnsi="Arial" w:cs="Arial"/>
              </w:rPr>
              <w:t>;</w:t>
            </w:r>
          </w:p>
          <w:p w:rsidR="00D2348B" w:rsidRPr="00D2348B" w:rsidRDefault="00D2348B" w:rsidP="00D2348B">
            <w:pPr>
              <w:numPr>
                <w:ilvl w:val="0"/>
                <w:numId w:val="11"/>
              </w:numPr>
              <w:spacing w:after="160" w:line="259" w:lineRule="auto"/>
              <w:rPr>
                <w:rFonts w:ascii="Arial" w:hAnsi="Arial" w:cs="Arial"/>
              </w:rPr>
            </w:pPr>
            <w:proofErr w:type="gramStart"/>
            <w:r w:rsidRPr="00D2348B">
              <w:rPr>
                <w:rFonts w:ascii="Arial" w:hAnsi="Arial" w:cs="Arial"/>
              </w:rPr>
              <w:t>we</w:t>
            </w:r>
            <w:proofErr w:type="gramEnd"/>
            <w:r w:rsidRPr="00D2348B">
              <w:rPr>
                <w:rFonts w:ascii="Arial" w:hAnsi="Arial" w:cs="Arial"/>
              </w:rPr>
              <w:t xml:space="preserve"> learn from complaints, use them to improve our service, and review our complaints policy and procedures. </w:t>
            </w:r>
          </w:p>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lastRenderedPageBreak/>
              <w:t>Which protected characteristics could be affected by the proposal?</w:t>
            </w:r>
          </w:p>
          <w:p w:rsidR="00D2348B" w:rsidRPr="00D2348B" w:rsidRDefault="00D2348B" w:rsidP="00D2348B">
            <w:pPr>
              <w:spacing w:after="160" w:line="259" w:lineRule="auto"/>
              <w:ind w:left="360"/>
              <w:rPr>
                <w:rFonts w:ascii="Arial" w:hAnsi="Arial" w:cs="Arial"/>
              </w:rPr>
            </w:pPr>
            <w:r w:rsidRPr="00D2348B">
              <w:rPr>
                <w:rFonts w:ascii="Arial" w:hAnsi="Arial" w:cs="Arial"/>
              </w:rPr>
              <w:t xml:space="preserve">Age  </w:t>
            </w:r>
            <w:r w:rsidRPr="00D2348B">
              <w:rPr>
                <w:rFonts w:ascii="Arial" w:hAnsi="Arial" w:cs="Arial"/>
              </w:rPr>
              <w:tab/>
              <w:t xml:space="preserve">                                                               Pregnancy/Maternity</w:t>
            </w:r>
          </w:p>
          <w:p w:rsidR="00D2348B" w:rsidRPr="00D2348B" w:rsidRDefault="00D2348B" w:rsidP="00D2348B">
            <w:pPr>
              <w:spacing w:after="160" w:line="259" w:lineRule="auto"/>
              <w:ind w:left="360"/>
              <w:rPr>
                <w:rFonts w:ascii="Arial" w:hAnsi="Arial" w:cs="Arial"/>
              </w:rPr>
            </w:pPr>
            <w:r w:rsidRPr="00D2348B">
              <w:rPr>
                <w:rFonts w:ascii="Arial" w:hAnsi="Arial" w:cs="Arial"/>
              </w:rPr>
              <w:t>Gender                                                                Religion or belief</w:t>
            </w:r>
          </w:p>
          <w:p w:rsidR="00D2348B" w:rsidRPr="00D2348B" w:rsidRDefault="00D2348B" w:rsidP="00D2348B">
            <w:pPr>
              <w:spacing w:after="160" w:line="259" w:lineRule="auto"/>
              <w:ind w:left="360"/>
              <w:rPr>
                <w:rFonts w:ascii="Arial" w:hAnsi="Arial" w:cs="Arial"/>
              </w:rPr>
            </w:pPr>
            <w:r w:rsidRPr="00D2348B">
              <w:rPr>
                <w:rFonts w:ascii="Arial" w:hAnsi="Arial" w:cs="Arial"/>
              </w:rPr>
              <w:t>Marriage and Civil partnership                       Gender re-assignment</w:t>
            </w:r>
          </w:p>
          <w:p w:rsidR="00D2348B" w:rsidRPr="00D2348B" w:rsidRDefault="00D2348B" w:rsidP="00D2348B">
            <w:pPr>
              <w:spacing w:after="160" w:line="259" w:lineRule="auto"/>
              <w:ind w:left="360"/>
              <w:rPr>
                <w:rFonts w:ascii="Arial" w:hAnsi="Arial" w:cs="Arial"/>
              </w:rPr>
            </w:pPr>
            <w:r w:rsidRPr="00D2348B">
              <w:rPr>
                <w:rFonts w:ascii="Arial" w:hAnsi="Arial" w:cs="Arial"/>
              </w:rPr>
              <w:t xml:space="preserve">Disability                                                              Sexual orientation </w:t>
            </w:r>
          </w:p>
          <w:p w:rsidR="00D2348B" w:rsidRPr="00D2348B" w:rsidRDefault="00D2348B" w:rsidP="00D2348B">
            <w:pPr>
              <w:spacing w:after="160" w:line="259" w:lineRule="auto"/>
              <w:ind w:left="360"/>
              <w:rPr>
                <w:rFonts w:ascii="Arial" w:hAnsi="Arial" w:cs="Arial"/>
              </w:rPr>
            </w:pPr>
            <w:r w:rsidRPr="00D2348B">
              <w:rPr>
                <w:rFonts w:ascii="Arial" w:hAnsi="Arial" w:cs="Arial"/>
              </w:rPr>
              <w:t>Race</w:t>
            </w:r>
          </w:p>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 xml:space="preserve">Please say here </w:t>
            </w: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If the policy/proposal is not relevant to any of the protected characteristics listed at 4, please state why and end the process here</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The policy is not relevant to any of the protected characteristics listed at 4 as the policy covers all protected characteristics.</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 xml:space="preserve">Describe the likely impact(s) this policy could have on the  groups identified in part 4 </w:t>
            </w: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numPr>
                <w:ilvl w:val="0"/>
                <w:numId w:val="9"/>
              </w:numPr>
              <w:spacing w:after="160" w:line="259" w:lineRule="auto"/>
              <w:rPr>
                <w:rFonts w:ascii="Arial" w:hAnsi="Arial" w:cs="Arial"/>
              </w:rPr>
            </w:pPr>
            <w:r w:rsidRPr="00D2348B">
              <w:rPr>
                <w:rFonts w:ascii="Arial" w:hAnsi="Arial" w:cs="Arial"/>
              </w:rPr>
              <w:t xml:space="preserve">What actions are required to address the impacts arising from this </w:t>
            </w:r>
            <w:proofErr w:type="gramStart"/>
            <w:r w:rsidRPr="00D2348B">
              <w:rPr>
                <w:rFonts w:ascii="Arial" w:hAnsi="Arial" w:cs="Arial"/>
              </w:rPr>
              <w:t>assessment ?</w:t>
            </w:r>
            <w:proofErr w:type="gramEnd"/>
            <w:r w:rsidRPr="00D2348B">
              <w:rPr>
                <w:rFonts w:ascii="Arial" w:hAnsi="Arial" w:cs="Arial"/>
              </w:rPr>
              <w:t xml:space="preserve"> (e.g. collecting additional data, putting monitoring in place, specific actions to mitigate negative impact) </w:t>
            </w:r>
          </w:p>
        </w:tc>
        <w:tc>
          <w:tcPr>
            <w:tcW w:w="6974" w:type="dxa"/>
          </w:tcPr>
          <w:p w:rsidR="00D2348B" w:rsidRPr="00D2348B" w:rsidRDefault="00D2348B" w:rsidP="00D2348B">
            <w:pPr>
              <w:spacing w:after="160" w:line="259" w:lineRule="auto"/>
              <w:ind w:left="360"/>
              <w:rPr>
                <w:rFonts w:ascii="Arial" w:hAnsi="Arial" w:cs="Arial"/>
              </w:rPr>
            </w:pPr>
          </w:p>
        </w:tc>
      </w:tr>
    </w:tbl>
    <w:p w:rsidR="00D2348B" w:rsidRPr="00D2348B" w:rsidRDefault="00D2348B" w:rsidP="00D2348B">
      <w:pPr>
        <w:ind w:left="360"/>
        <w:rPr>
          <w:rFonts w:ascii="Arial" w:hAnsi="Arial" w:cs="Arial"/>
        </w:rPr>
      </w:pPr>
    </w:p>
    <w:tbl>
      <w:tblPr>
        <w:tblStyle w:val="TableGrid"/>
        <w:tblW w:w="0" w:type="auto"/>
        <w:tblLook w:val="04A0" w:firstRow="1" w:lastRow="0" w:firstColumn="1" w:lastColumn="0" w:noHBand="0" w:noVBand="1"/>
      </w:tblPr>
      <w:tblGrid>
        <w:gridCol w:w="4542"/>
        <w:gridCol w:w="4474"/>
      </w:tblGrid>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Signed ( responsible for review)</w:t>
            </w:r>
          </w:p>
        </w:tc>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Job Title  Senior Housing &amp; Corporate Services Officer</w:t>
            </w: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Reviewed by  Stacy Shaw</w:t>
            </w: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r w:rsidRPr="00D2348B">
              <w:rPr>
                <w:rFonts w:ascii="Arial" w:hAnsi="Arial" w:cs="Arial"/>
              </w:rPr>
              <w:t>Date of review  25/04/24</w:t>
            </w: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6974" w:type="dxa"/>
          </w:tcPr>
          <w:p w:rsidR="00D2348B" w:rsidRPr="00D2348B" w:rsidRDefault="00D2348B" w:rsidP="00D2348B">
            <w:pPr>
              <w:spacing w:after="160" w:line="259" w:lineRule="auto"/>
              <w:ind w:left="360"/>
              <w:rPr>
                <w:rFonts w:ascii="Arial" w:hAnsi="Arial" w:cs="Arial"/>
              </w:rPr>
            </w:pPr>
          </w:p>
        </w:tc>
        <w:tc>
          <w:tcPr>
            <w:tcW w:w="6974" w:type="dxa"/>
          </w:tcPr>
          <w:p w:rsidR="00D2348B" w:rsidRPr="00D2348B" w:rsidRDefault="00D2348B" w:rsidP="00D2348B">
            <w:pPr>
              <w:spacing w:after="160" w:line="259" w:lineRule="auto"/>
              <w:ind w:left="360"/>
              <w:rPr>
                <w:rFonts w:ascii="Arial" w:hAnsi="Arial" w:cs="Arial"/>
              </w:rPr>
            </w:pPr>
          </w:p>
        </w:tc>
      </w:tr>
      <w:tr w:rsidR="00D2348B" w:rsidRPr="00D2348B" w:rsidTr="00F52DF3">
        <w:tc>
          <w:tcPr>
            <w:tcW w:w="13948" w:type="dxa"/>
            <w:gridSpan w:val="2"/>
          </w:tcPr>
          <w:p w:rsidR="00D2348B" w:rsidRPr="00D2348B" w:rsidRDefault="00D2348B" w:rsidP="00D2348B">
            <w:pPr>
              <w:spacing w:after="160" w:line="259" w:lineRule="auto"/>
              <w:ind w:left="360"/>
              <w:rPr>
                <w:rFonts w:ascii="Arial" w:hAnsi="Arial" w:cs="Arial"/>
              </w:rPr>
            </w:pPr>
            <w:r w:rsidRPr="00D2348B">
              <w:rPr>
                <w:rFonts w:ascii="Arial" w:hAnsi="Arial" w:cs="Arial"/>
              </w:rPr>
              <w:t>THIS ASSESSMENT TO BE ATTACHED TO REPORT /POLICY WHEN REVIEWED BY MANAGEMENT COMMITTEE</w:t>
            </w:r>
          </w:p>
        </w:tc>
      </w:tr>
    </w:tbl>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Default="00D2348B" w:rsidP="0037058D">
      <w:pPr>
        <w:ind w:left="360"/>
        <w:rPr>
          <w:rFonts w:ascii="Arial" w:hAnsi="Arial" w:cs="Arial"/>
        </w:rPr>
      </w:pPr>
    </w:p>
    <w:p w:rsidR="00D2348B" w:rsidRPr="0037058D" w:rsidRDefault="00D2348B" w:rsidP="0037058D">
      <w:pPr>
        <w:ind w:left="360"/>
        <w:rPr>
          <w:rFonts w:ascii="Arial" w:hAnsi="Arial" w:cs="Arial"/>
        </w:rPr>
      </w:pPr>
    </w:p>
    <w:sectPr w:rsidR="00D2348B" w:rsidRPr="0037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1360"/>
    <w:multiLevelType w:val="hybridMultilevel"/>
    <w:tmpl w:val="260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75673"/>
    <w:multiLevelType w:val="hybridMultilevel"/>
    <w:tmpl w:val="6F8E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A3527"/>
    <w:multiLevelType w:val="hybridMultilevel"/>
    <w:tmpl w:val="D0FA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51C04"/>
    <w:multiLevelType w:val="hybridMultilevel"/>
    <w:tmpl w:val="09A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579EF"/>
    <w:multiLevelType w:val="hybridMultilevel"/>
    <w:tmpl w:val="557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87B0F"/>
    <w:multiLevelType w:val="hybridMultilevel"/>
    <w:tmpl w:val="8982BCEC"/>
    <w:lvl w:ilvl="0" w:tplc="2648F1A6">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88D38EE"/>
    <w:multiLevelType w:val="hybridMultilevel"/>
    <w:tmpl w:val="75F2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5353E"/>
    <w:multiLevelType w:val="hybridMultilevel"/>
    <w:tmpl w:val="147ADA3C"/>
    <w:lvl w:ilvl="0" w:tplc="2648F1A6">
      <w:start w:val="2"/>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C195F"/>
    <w:multiLevelType w:val="hybridMultilevel"/>
    <w:tmpl w:val="22B0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44D57"/>
    <w:multiLevelType w:val="hybridMultilevel"/>
    <w:tmpl w:val="503EED02"/>
    <w:lvl w:ilvl="0" w:tplc="38B4E3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9"/>
  </w:num>
  <w:num w:numId="6">
    <w:abstractNumId w:val="0"/>
  </w:num>
  <w:num w:numId="7">
    <w:abstractNumId w:val="1"/>
  </w:num>
  <w:num w:numId="8">
    <w:abstractNumId w:val="6"/>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9D"/>
    <w:rsid w:val="00004800"/>
    <w:rsid w:val="00025ADE"/>
    <w:rsid w:val="00062ACA"/>
    <w:rsid w:val="0009188E"/>
    <w:rsid w:val="00115C87"/>
    <w:rsid w:val="001649B5"/>
    <w:rsid w:val="00186046"/>
    <w:rsid w:val="002734D7"/>
    <w:rsid w:val="0028720A"/>
    <w:rsid w:val="002B049A"/>
    <w:rsid w:val="002F1EBB"/>
    <w:rsid w:val="0037058D"/>
    <w:rsid w:val="003953BD"/>
    <w:rsid w:val="003B40AA"/>
    <w:rsid w:val="003D29D9"/>
    <w:rsid w:val="003E1643"/>
    <w:rsid w:val="003F0CF5"/>
    <w:rsid w:val="00401939"/>
    <w:rsid w:val="00451B93"/>
    <w:rsid w:val="00471F1B"/>
    <w:rsid w:val="004A2A96"/>
    <w:rsid w:val="004A6FF5"/>
    <w:rsid w:val="004E03A0"/>
    <w:rsid w:val="00505735"/>
    <w:rsid w:val="00577078"/>
    <w:rsid w:val="005F21CB"/>
    <w:rsid w:val="0060323E"/>
    <w:rsid w:val="00605A00"/>
    <w:rsid w:val="00605EC2"/>
    <w:rsid w:val="006421A2"/>
    <w:rsid w:val="006839C7"/>
    <w:rsid w:val="006C497B"/>
    <w:rsid w:val="006E41C5"/>
    <w:rsid w:val="00712ACF"/>
    <w:rsid w:val="00750A36"/>
    <w:rsid w:val="00755EAD"/>
    <w:rsid w:val="007709C9"/>
    <w:rsid w:val="00771B9B"/>
    <w:rsid w:val="00805FC5"/>
    <w:rsid w:val="00806D21"/>
    <w:rsid w:val="00860439"/>
    <w:rsid w:val="0089443E"/>
    <w:rsid w:val="008C58B3"/>
    <w:rsid w:val="008D03C9"/>
    <w:rsid w:val="008D63DA"/>
    <w:rsid w:val="00924F2D"/>
    <w:rsid w:val="00943626"/>
    <w:rsid w:val="009573BE"/>
    <w:rsid w:val="009669ED"/>
    <w:rsid w:val="00990D91"/>
    <w:rsid w:val="00A60007"/>
    <w:rsid w:val="00AB5479"/>
    <w:rsid w:val="00AE78F2"/>
    <w:rsid w:val="00B1454E"/>
    <w:rsid w:val="00B56262"/>
    <w:rsid w:val="00B64BCC"/>
    <w:rsid w:val="00B73967"/>
    <w:rsid w:val="00B93B49"/>
    <w:rsid w:val="00C42B0F"/>
    <w:rsid w:val="00C82DB9"/>
    <w:rsid w:val="00CA6FAF"/>
    <w:rsid w:val="00CA7E92"/>
    <w:rsid w:val="00CD3A9D"/>
    <w:rsid w:val="00CF5FF0"/>
    <w:rsid w:val="00D2348B"/>
    <w:rsid w:val="00D8241F"/>
    <w:rsid w:val="00D94568"/>
    <w:rsid w:val="00DD66A0"/>
    <w:rsid w:val="00DF0670"/>
    <w:rsid w:val="00E105AB"/>
    <w:rsid w:val="00E34064"/>
    <w:rsid w:val="00E90813"/>
    <w:rsid w:val="00E9667E"/>
    <w:rsid w:val="00EB1149"/>
    <w:rsid w:val="00F17E34"/>
    <w:rsid w:val="00F32818"/>
    <w:rsid w:val="00F8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6D6D-3B4E-42A6-8FDD-FF5C0480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A9D"/>
    <w:pPr>
      <w:ind w:left="720"/>
      <w:contextualSpacing/>
    </w:pPr>
  </w:style>
  <w:style w:type="character" w:styleId="Hyperlink">
    <w:name w:val="Hyperlink"/>
    <w:basedOn w:val="DefaultParagraphFont"/>
    <w:uiPriority w:val="99"/>
    <w:unhideWhenUsed/>
    <w:rsid w:val="00370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o.org.uk/contact-us" TargetMode="External"/><Relationship Id="rId3" Type="http://schemas.openxmlformats.org/officeDocument/2006/relationships/settings" Target="settings.xml"/><Relationship Id="rId7" Type="http://schemas.openxmlformats.org/officeDocument/2006/relationships/hyperlink" Target="mailto:admin@ruchazieh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chazieha.co.uk/compliments-complain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spso.org.uk" TargetMode="External"/><Relationship Id="rId4" Type="http://schemas.openxmlformats.org/officeDocument/2006/relationships/webSettings" Target="webSettings.xml"/><Relationship Id="rId9" Type="http://schemas.openxmlformats.org/officeDocument/2006/relationships/hyperlink" Target="http://www.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2024-09-10T12:49:00Z</dcterms:created>
  <dcterms:modified xsi:type="dcterms:W3CDTF">2025-08-25T09:50:00Z</dcterms:modified>
</cp:coreProperties>
</file>