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7D3C" w14:textId="70C43A8E" w:rsidR="00600654" w:rsidRPr="007A418C" w:rsidRDefault="00600654" w:rsidP="00486454">
      <w:pPr>
        <w:spacing w:line="480" w:lineRule="auto"/>
        <w:ind w:left="720" w:hanging="360"/>
        <w:jc w:val="center"/>
        <w:rPr>
          <w:rFonts w:ascii="Arial" w:hAnsi="Arial" w:cs="Arial"/>
        </w:rPr>
      </w:pPr>
    </w:p>
    <w:p w14:paraId="75BC1630" w14:textId="4BAC3722" w:rsidR="00600654" w:rsidRPr="007A418C" w:rsidRDefault="00600654" w:rsidP="00486454">
      <w:pPr>
        <w:spacing w:line="480" w:lineRule="auto"/>
        <w:ind w:left="720" w:hanging="360"/>
        <w:jc w:val="center"/>
        <w:rPr>
          <w:rFonts w:ascii="Arial" w:hAnsi="Arial" w:cs="Arial"/>
        </w:rPr>
      </w:pPr>
    </w:p>
    <w:p w14:paraId="28CBEB65" w14:textId="5DBA54F3" w:rsidR="00600654" w:rsidRPr="007A418C" w:rsidRDefault="0024666C" w:rsidP="00486454">
      <w:pPr>
        <w:spacing w:line="480" w:lineRule="auto"/>
        <w:ind w:left="720" w:hanging="360"/>
        <w:jc w:val="center"/>
        <w:rPr>
          <w:rFonts w:ascii="Arial" w:hAnsi="Arial" w:cs="Arial"/>
        </w:rPr>
      </w:pPr>
      <w:r>
        <w:rPr>
          <w:rFonts w:ascii="Arial" w:hAnsi="Arial" w:cs="Arial"/>
          <w:noProof/>
          <w:lang w:eastAsia="en-GB"/>
        </w:rPr>
        <w:drawing>
          <wp:inline distT="0" distB="0" distL="0" distR="0" wp14:anchorId="5059D022" wp14:editId="20928ABC">
            <wp:extent cx="3042458" cy="1469338"/>
            <wp:effectExtent l="0" t="0" r="5715" b="0"/>
            <wp:docPr id="1" name="Picture 1" descr="S:\users\Natalie\Ruchazie Logo\Ruchazi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Natalie\Ruchazie Logo\Ruchazie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3940" cy="1474883"/>
                    </a:xfrm>
                    <a:prstGeom prst="rect">
                      <a:avLst/>
                    </a:prstGeom>
                    <a:noFill/>
                    <a:ln>
                      <a:noFill/>
                    </a:ln>
                  </pic:spPr>
                </pic:pic>
              </a:graphicData>
            </a:graphic>
          </wp:inline>
        </w:drawing>
      </w:r>
    </w:p>
    <w:p w14:paraId="020407FA" w14:textId="6FB2A0B0" w:rsidR="00600654" w:rsidRPr="007A418C" w:rsidRDefault="00600654" w:rsidP="00486454">
      <w:pPr>
        <w:spacing w:line="480" w:lineRule="auto"/>
        <w:ind w:left="720" w:hanging="360"/>
        <w:jc w:val="center"/>
        <w:rPr>
          <w:rFonts w:ascii="Arial" w:hAnsi="Arial" w:cs="Arial"/>
        </w:rPr>
      </w:pPr>
    </w:p>
    <w:p w14:paraId="32CB79D9" w14:textId="430E589E" w:rsidR="00600654" w:rsidRPr="007A418C" w:rsidRDefault="00600654" w:rsidP="00486454">
      <w:pPr>
        <w:spacing w:line="480" w:lineRule="auto"/>
        <w:ind w:left="720" w:hanging="360"/>
        <w:jc w:val="center"/>
        <w:rPr>
          <w:rFonts w:ascii="Arial" w:hAnsi="Arial" w:cs="Arial"/>
        </w:rPr>
      </w:pPr>
    </w:p>
    <w:p w14:paraId="186A76A0" w14:textId="475587B4" w:rsidR="00600654" w:rsidRPr="007A418C" w:rsidRDefault="00600654" w:rsidP="00486454">
      <w:pPr>
        <w:spacing w:line="480" w:lineRule="auto"/>
        <w:ind w:left="720" w:hanging="360"/>
        <w:jc w:val="center"/>
        <w:rPr>
          <w:rFonts w:ascii="Arial" w:hAnsi="Arial" w:cs="Arial"/>
        </w:rPr>
      </w:pPr>
    </w:p>
    <w:p w14:paraId="3743EB58" w14:textId="43A85879" w:rsidR="00600654" w:rsidRPr="007A418C" w:rsidRDefault="00600654" w:rsidP="00486454">
      <w:pPr>
        <w:spacing w:line="480" w:lineRule="auto"/>
        <w:ind w:left="720" w:hanging="360"/>
        <w:jc w:val="center"/>
        <w:rPr>
          <w:rFonts w:ascii="Arial" w:hAnsi="Arial" w:cs="Arial"/>
        </w:rPr>
      </w:pPr>
    </w:p>
    <w:p w14:paraId="2C56FB11" w14:textId="0740549D" w:rsidR="00600654" w:rsidRPr="007A418C" w:rsidRDefault="00600654" w:rsidP="00486454">
      <w:pPr>
        <w:spacing w:line="480" w:lineRule="auto"/>
        <w:ind w:left="720" w:hanging="360"/>
        <w:jc w:val="center"/>
        <w:rPr>
          <w:rFonts w:ascii="Arial" w:hAnsi="Arial" w:cs="Arial"/>
        </w:rPr>
      </w:pPr>
    </w:p>
    <w:p w14:paraId="03D6ED8C" w14:textId="77777777" w:rsidR="00600654" w:rsidRPr="007A418C" w:rsidRDefault="00600654" w:rsidP="00486454">
      <w:pPr>
        <w:spacing w:line="480" w:lineRule="auto"/>
        <w:ind w:left="720" w:hanging="360"/>
        <w:jc w:val="center"/>
        <w:rPr>
          <w:rFonts w:ascii="Arial" w:hAnsi="Arial" w:cs="Arial"/>
          <w:b/>
          <w:sz w:val="48"/>
          <w:szCs w:val="48"/>
        </w:rPr>
      </w:pPr>
    </w:p>
    <w:p w14:paraId="49FAB179" w14:textId="0A377F26" w:rsidR="00600654" w:rsidRPr="005131C0" w:rsidRDefault="00600654" w:rsidP="00486454">
      <w:pPr>
        <w:spacing w:line="480" w:lineRule="auto"/>
        <w:ind w:left="720" w:hanging="360"/>
        <w:jc w:val="center"/>
        <w:rPr>
          <w:rFonts w:ascii="Arial" w:hAnsi="Arial" w:cs="Arial"/>
          <w:b/>
          <w:sz w:val="48"/>
          <w:szCs w:val="48"/>
        </w:rPr>
      </w:pPr>
      <w:r w:rsidRPr="005131C0">
        <w:rPr>
          <w:rFonts w:ascii="Arial" w:hAnsi="Arial" w:cs="Arial"/>
          <w:b/>
          <w:sz w:val="48"/>
          <w:szCs w:val="48"/>
        </w:rPr>
        <w:t xml:space="preserve">PROCUREMENT </w:t>
      </w:r>
      <w:r w:rsidR="00492113" w:rsidRPr="005131C0">
        <w:rPr>
          <w:rFonts w:ascii="Arial" w:hAnsi="Arial" w:cs="Arial"/>
          <w:b/>
          <w:sz w:val="48"/>
          <w:szCs w:val="48"/>
        </w:rPr>
        <w:t>STRATEGY</w:t>
      </w:r>
    </w:p>
    <w:p w14:paraId="01F9B372" w14:textId="3E201D6F" w:rsidR="00600654" w:rsidRPr="005131C0" w:rsidRDefault="00C77CE6" w:rsidP="00486454">
      <w:pPr>
        <w:spacing w:line="480" w:lineRule="auto"/>
        <w:ind w:left="720" w:hanging="360"/>
        <w:jc w:val="center"/>
        <w:rPr>
          <w:rFonts w:ascii="Arial" w:hAnsi="Arial" w:cs="Arial"/>
          <w:b/>
          <w:bCs/>
          <w:sz w:val="48"/>
          <w:szCs w:val="48"/>
        </w:rPr>
      </w:pPr>
      <w:r w:rsidRPr="005131C0">
        <w:rPr>
          <w:rFonts w:ascii="Arial" w:hAnsi="Arial" w:cs="Arial"/>
          <w:b/>
          <w:bCs/>
          <w:sz w:val="48"/>
          <w:szCs w:val="48"/>
        </w:rPr>
        <w:t>202</w:t>
      </w:r>
      <w:r w:rsidR="00632DED" w:rsidRPr="005131C0">
        <w:rPr>
          <w:rFonts w:ascii="Arial" w:hAnsi="Arial" w:cs="Arial"/>
          <w:b/>
          <w:bCs/>
          <w:sz w:val="48"/>
          <w:szCs w:val="48"/>
        </w:rPr>
        <w:t>6</w:t>
      </w:r>
      <w:r w:rsidRPr="005131C0">
        <w:rPr>
          <w:rFonts w:ascii="Arial" w:hAnsi="Arial" w:cs="Arial"/>
          <w:b/>
          <w:bCs/>
          <w:sz w:val="48"/>
          <w:szCs w:val="48"/>
        </w:rPr>
        <w:t>/202</w:t>
      </w:r>
      <w:r w:rsidR="00632DED" w:rsidRPr="005131C0">
        <w:rPr>
          <w:rFonts w:ascii="Arial" w:hAnsi="Arial" w:cs="Arial"/>
          <w:b/>
          <w:bCs/>
          <w:sz w:val="48"/>
          <w:szCs w:val="48"/>
        </w:rPr>
        <w:t>7</w:t>
      </w:r>
      <w:r w:rsidR="004C1CD6" w:rsidRPr="005131C0">
        <w:rPr>
          <w:rFonts w:ascii="Arial" w:hAnsi="Arial" w:cs="Arial"/>
          <w:b/>
          <w:bCs/>
          <w:sz w:val="48"/>
          <w:szCs w:val="48"/>
        </w:rPr>
        <w:t xml:space="preserve"> to 202</w:t>
      </w:r>
      <w:r w:rsidR="00632DED" w:rsidRPr="005131C0">
        <w:rPr>
          <w:rFonts w:ascii="Arial" w:hAnsi="Arial" w:cs="Arial"/>
          <w:b/>
          <w:bCs/>
          <w:sz w:val="48"/>
          <w:szCs w:val="48"/>
        </w:rPr>
        <w:t>8</w:t>
      </w:r>
      <w:r w:rsidR="004C1CD6" w:rsidRPr="005131C0">
        <w:rPr>
          <w:rFonts w:ascii="Arial" w:hAnsi="Arial" w:cs="Arial"/>
          <w:b/>
          <w:bCs/>
          <w:sz w:val="48"/>
          <w:szCs w:val="48"/>
        </w:rPr>
        <w:t>/2</w:t>
      </w:r>
      <w:r w:rsidR="00526896" w:rsidRPr="005131C0">
        <w:rPr>
          <w:rFonts w:ascii="Arial" w:hAnsi="Arial" w:cs="Arial"/>
          <w:b/>
          <w:bCs/>
          <w:sz w:val="48"/>
          <w:szCs w:val="48"/>
        </w:rPr>
        <w:t>02</w:t>
      </w:r>
      <w:r w:rsidR="00632DED" w:rsidRPr="005131C0">
        <w:rPr>
          <w:rFonts w:ascii="Arial" w:hAnsi="Arial" w:cs="Arial"/>
          <w:b/>
          <w:bCs/>
          <w:sz w:val="48"/>
          <w:szCs w:val="48"/>
        </w:rPr>
        <w:t>9</w:t>
      </w:r>
    </w:p>
    <w:p w14:paraId="51DA070A" w14:textId="344CE9CB" w:rsidR="00600654" w:rsidRPr="007A418C" w:rsidRDefault="00600654" w:rsidP="00486454">
      <w:pPr>
        <w:spacing w:line="480" w:lineRule="auto"/>
        <w:ind w:left="720" w:hanging="360"/>
        <w:jc w:val="center"/>
        <w:rPr>
          <w:rFonts w:ascii="Arial" w:hAnsi="Arial" w:cs="Arial"/>
        </w:rPr>
      </w:pPr>
    </w:p>
    <w:p w14:paraId="05B1DE73" w14:textId="13AFA31E" w:rsidR="00600654" w:rsidRPr="007A418C" w:rsidRDefault="00600654" w:rsidP="00486454">
      <w:pPr>
        <w:spacing w:line="480" w:lineRule="auto"/>
        <w:ind w:left="720" w:hanging="360"/>
        <w:jc w:val="center"/>
        <w:rPr>
          <w:rFonts w:ascii="Arial" w:hAnsi="Arial" w:cs="Arial"/>
        </w:rPr>
      </w:pPr>
    </w:p>
    <w:p w14:paraId="5411785C" w14:textId="3D433FAF" w:rsidR="00600654" w:rsidRPr="007A418C" w:rsidRDefault="00600654" w:rsidP="00486454">
      <w:pPr>
        <w:spacing w:line="480" w:lineRule="auto"/>
        <w:ind w:left="720" w:hanging="360"/>
        <w:jc w:val="center"/>
        <w:rPr>
          <w:rFonts w:ascii="Arial" w:hAnsi="Arial" w:cs="Arial"/>
        </w:rPr>
      </w:pPr>
    </w:p>
    <w:p w14:paraId="57EEE361" w14:textId="41BB93E6" w:rsidR="00600654" w:rsidRPr="007A418C" w:rsidRDefault="00600654" w:rsidP="00486454">
      <w:pPr>
        <w:spacing w:line="480" w:lineRule="auto"/>
        <w:ind w:left="720" w:hanging="360"/>
        <w:jc w:val="center"/>
        <w:rPr>
          <w:rFonts w:ascii="Arial" w:hAnsi="Arial" w:cs="Arial"/>
        </w:rPr>
      </w:pPr>
    </w:p>
    <w:p w14:paraId="4D9937DF" w14:textId="0A01482C" w:rsidR="00600654" w:rsidRPr="007A418C" w:rsidRDefault="00600654" w:rsidP="00486454">
      <w:pPr>
        <w:spacing w:line="480" w:lineRule="auto"/>
        <w:ind w:left="720" w:hanging="360"/>
        <w:jc w:val="center"/>
        <w:rPr>
          <w:rFonts w:ascii="Arial" w:hAnsi="Arial" w:cs="Arial"/>
        </w:rPr>
      </w:pPr>
    </w:p>
    <w:p w14:paraId="6E3A8883" w14:textId="56940333" w:rsidR="00600654" w:rsidRPr="007A418C" w:rsidRDefault="00600654" w:rsidP="00486454">
      <w:pPr>
        <w:spacing w:line="480" w:lineRule="auto"/>
        <w:ind w:left="720" w:hanging="360"/>
        <w:jc w:val="center"/>
        <w:rPr>
          <w:rFonts w:ascii="Arial" w:hAnsi="Arial" w:cs="Arial"/>
        </w:rPr>
      </w:pPr>
    </w:p>
    <w:p w14:paraId="541F468E" w14:textId="77777777" w:rsidR="007A418C" w:rsidRDefault="007A418C" w:rsidP="0024666C">
      <w:pPr>
        <w:spacing w:line="480" w:lineRule="auto"/>
        <w:rPr>
          <w:rFonts w:ascii="Arial" w:hAnsi="Arial" w:cs="Arial"/>
        </w:rPr>
      </w:pPr>
    </w:p>
    <w:p w14:paraId="054CFF94" w14:textId="77777777" w:rsidR="002F26BC" w:rsidRPr="007A418C" w:rsidRDefault="002F26BC" w:rsidP="0024666C">
      <w:pPr>
        <w:spacing w:line="480" w:lineRule="auto"/>
        <w:rPr>
          <w:rFonts w:ascii="Arial" w:hAnsi="Arial" w:cs="Arial"/>
        </w:rPr>
      </w:pPr>
    </w:p>
    <w:p w14:paraId="5641B3AD" w14:textId="5B1776EB" w:rsidR="00600654" w:rsidRPr="002F26BC" w:rsidRDefault="00600654" w:rsidP="00AA72E4">
      <w:pPr>
        <w:spacing w:line="360" w:lineRule="auto"/>
        <w:rPr>
          <w:rFonts w:ascii="Arial" w:hAnsi="Arial" w:cs="Arial"/>
          <w:b/>
        </w:rPr>
      </w:pPr>
      <w:r w:rsidRPr="002F26BC">
        <w:rPr>
          <w:rFonts w:ascii="Arial" w:hAnsi="Arial" w:cs="Arial"/>
          <w:b/>
        </w:rPr>
        <w:lastRenderedPageBreak/>
        <w:t>Contents</w:t>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r>
      <w:r w:rsidR="00C27414" w:rsidRPr="002F26BC">
        <w:rPr>
          <w:rFonts w:ascii="Arial" w:hAnsi="Arial" w:cs="Arial"/>
          <w:b/>
        </w:rPr>
        <w:tab/>
        <w:t>Page</w:t>
      </w:r>
    </w:p>
    <w:p w14:paraId="7F2201B8" w14:textId="77777777" w:rsidR="00C27414" w:rsidRPr="002F26BC" w:rsidRDefault="00C27414" w:rsidP="00AA72E4">
      <w:pPr>
        <w:spacing w:line="360" w:lineRule="auto"/>
        <w:rPr>
          <w:rFonts w:ascii="Arial" w:hAnsi="Arial" w:cs="Arial"/>
          <w:b/>
        </w:rPr>
      </w:pPr>
    </w:p>
    <w:p w14:paraId="23A86B72" w14:textId="77777777" w:rsidR="00551C0A" w:rsidRPr="0044572D" w:rsidRDefault="00BA15D7" w:rsidP="000B5FF6">
      <w:pPr>
        <w:spacing w:line="360" w:lineRule="auto"/>
        <w:rPr>
          <w:rFonts w:ascii="Arial" w:hAnsi="Arial" w:cs="Arial"/>
          <w:bCs/>
          <w:iCs/>
        </w:rPr>
      </w:pPr>
      <w:r w:rsidRPr="002F26BC">
        <w:rPr>
          <w:rFonts w:ascii="Arial" w:hAnsi="Arial" w:cs="Arial"/>
          <w:bCs/>
          <w:iCs/>
        </w:rPr>
        <w:t xml:space="preserve">1. </w:t>
      </w:r>
      <w:r w:rsidRPr="002F26BC">
        <w:rPr>
          <w:rFonts w:ascii="Arial" w:hAnsi="Arial" w:cs="Arial"/>
          <w:bCs/>
          <w:iCs/>
        </w:rPr>
        <w:tab/>
      </w:r>
      <w:r w:rsidR="00C27414" w:rsidRPr="002F26BC">
        <w:rPr>
          <w:rFonts w:ascii="Arial" w:hAnsi="Arial" w:cs="Arial"/>
          <w:bCs/>
          <w:iCs/>
        </w:rPr>
        <w:t>Vision and Values</w:t>
      </w:r>
      <w:r w:rsidR="00C27414"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2F26BC">
        <w:rPr>
          <w:rFonts w:ascii="Arial" w:hAnsi="Arial" w:cs="Arial"/>
          <w:bCs/>
          <w:iCs/>
        </w:rPr>
        <w:tab/>
      </w:r>
      <w:r w:rsidR="00551C0A" w:rsidRPr="0044572D">
        <w:rPr>
          <w:rFonts w:ascii="Arial" w:hAnsi="Arial" w:cs="Arial"/>
          <w:bCs/>
          <w:iCs/>
        </w:rPr>
        <w:t>3</w:t>
      </w:r>
      <w:r w:rsidR="00C27414" w:rsidRPr="0044572D">
        <w:rPr>
          <w:rFonts w:ascii="Arial" w:hAnsi="Arial" w:cs="Arial"/>
          <w:bCs/>
          <w:iCs/>
        </w:rPr>
        <w:tab/>
      </w:r>
    </w:p>
    <w:p w14:paraId="647E338A" w14:textId="2A6CAEE3" w:rsidR="00C27414" w:rsidRPr="0044572D" w:rsidRDefault="00BA15D7" w:rsidP="000B5FF6">
      <w:pPr>
        <w:spacing w:line="360" w:lineRule="auto"/>
        <w:rPr>
          <w:rFonts w:ascii="Arial" w:hAnsi="Arial" w:cs="Arial"/>
          <w:bCs/>
          <w:iCs/>
        </w:rPr>
      </w:pPr>
      <w:r w:rsidRPr="0044572D">
        <w:rPr>
          <w:rFonts w:ascii="Arial" w:hAnsi="Arial" w:cs="Arial"/>
          <w:bCs/>
        </w:rPr>
        <w:t>2.</w:t>
      </w:r>
      <w:r w:rsidRPr="0044572D">
        <w:rPr>
          <w:rFonts w:ascii="Arial" w:hAnsi="Arial" w:cs="Arial"/>
          <w:bCs/>
        </w:rPr>
        <w:tab/>
        <w:t>Introduction and Background</w:t>
      </w:r>
      <w:r w:rsidR="00551C0A" w:rsidRPr="0044572D">
        <w:rPr>
          <w:rFonts w:ascii="Arial" w:hAnsi="Arial" w:cs="Arial"/>
          <w:bCs/>
        </w:rPr>
        <w:tab/>
      </w:r>
      <w:r w:rsidR="00551C0A" w:rsidRPr="0044572D">
        <w:rPr>
          <w:rFonts w:ascii="Arial" w:hAnsi="Arial" w:cs="Arial"/>
          <w:bCs/>
        </w:rPr>
        <w:tab/>
      </w:r>
      <w:r w:rsidR="00551C0A" w:rsidRPr="0044572D">
        <w:rPr>
          <w:rFonts w:ascii="Arial" w:hAnsi="Arial" w:cs="Arial"/>
          <w:bCs/>
        </w:rPr>
        <w:tab/>
      </w:r>
      <w:r w:rsidR="00551C0A" w:rsidRPr="0044572D">
        <w:rPr>
          <w:rFonts w:ascii="Arial" w:hAnsi="Arial" w:cs="Arial"/>
          <w:bCs/>
        </w:rPr>
        <w:tab/>
      </w:r>
      <w:r w:rsidR="00551C0A" w:rsidRPr="0044572D">
        <w:rPr>
          <w:rFonts w:ascii="Arial" w:hAnsi="Arial" w:cs="Arial"/>
          <w:bCs/>
        </w:rPr>
        <w:tab/>
      </w:r>
      <w:r w:rsidR="00551C0A" w:rsidRPr="0044572D">
        <w:rPr>
          <w:rFonts w:ascii="Arial" w:hAnsi="Arial" w:cs="Arial"/>
          <w:bCs/>
        </w:rPr>
        <w:tab/>
        <w:t>3</w:t>
      </w:r>
    </w:p>
    <w:p w14:paraId="6D3883C1" w14:textId="40E71169" w:rsidR="00380538" w:rsidRPr="0044572D" w:rsidRDefault="00380538" w:rsidP="00380538">
      <w:pPr>
        <w:spacing w:line="360" w:lineRule="auto"/>
        <w:jc w:val="both"/>
        <w:rPr>
          <w:rFonts w:ascii="Arial" w:hAnsi="Arial" w:cs="Arial"/>
          <w:bCs/>
        </w:rPr>
      </w:pPr>
      <w:r w:rsidRPr="0044572D">
        <w:rPr>
          <w:rFonts w:ascii="Arial" w:hAnsi="Arial" w:cs="Arial"/>
          <w:bCs/>
        </w:rPr>
        <w:t>3.</w:t>
      </w:r>
      <w:r w:rsidRPr="0044572D">
        <w:rPr>
          <w:rFonts w:ascii="Arial" w:hAnsi="Arial" w:cs="Arial"/>
          <w:bCs/>
        </w:rPr>
        <w:tab/>
        <w:t>Strategy Context and Outcome Objectives</w:t>
      </w:r>
      <w:r w:rsidR="005D7374" w:rsidRPr="0044572D">
        <w:rPr>
          <w:rFonts w:ascii="Arial" w:hAnsi="Arial" w:cs="Arial"/>
          <w:bCs/>
        </w:rPr>
        <w:tab/>
      </w:r>
      <w:r w:rsidR="005D7374" w:rsidRPr="0044572D">
        <w:rPr>
          <w:rFonts w:ascii="Arial" w:hAnsi="Arial" w:cs="Arial"/>
          <w:bCs/>
        </w:rPr>
        <w:tab/>
      </w:r>
      <w:r w:rsidR="005D7374" w:rsidRPr="0044572D">
        <w:rPr>
          <w:rFonts w:ascii="Arial" w:hAnsi="Arial" w:cs="Arial"/>
          <w:bCs/>
        </w:rPr>
        <w:tab/>
      </w:r>
      <w:r w:rsidR="005D7374" w:rsidRPr="0044572D">
        <w:rPr>
          <w:rFonts w:ascii="Arial" w:hAnsi="Arial" w:cs="Arial"/>
          <w:bCs/>
        </w:rPr>
        <w:tab/>
        <w:t>5</w:t>
      </w:r>
    </w:p>
    <w:p w14:paraId="2765E56A" w14:textId="4FBAC146" w:rsidR="00380538" w:rsidRPr="002F26BC" w:rsidRDefault="00380538" w:rsidP="00380538">
      <w:pPr>
        <w:spacing w:line="360" w:lineRule="auto"/>
        <w:jc w:val="both"/>
        <w:rPr>
          <w:rFonts w:ascii="Arial" w:hAnsi="Arial" w:cs="Arial"/>
        </w:rPr>
      </w:pPr>
      <w:r w:rsidRPr="0044572D">
        <w:rPr>
          <w:rFonts w:ascii="Arial" w:hAnsi="Arial" w:cs="Arial"/>
          <w:bCs/>
        </w:rPr>
        <w:t>4.</w:t>
      </w:r>
      <w:r w:rsidRPr="0044572D">
        <w:rPr>
          <w:rFonts w:ascii="Arial" w:hAnsi="Arial" w:cs="Arial"/>
          <w:b/>
          <w:bCs/>
        </w:rPr>
        <w:tab/>
      </w:r>
      <w:r w:rsidR="000A2063" w:rsidRPr="0044572D">
        <w:rPr>
          <w:rFonts w:ascii="Arial" w:hAnsi="Arial" w:cs="Arial"/>
        </w:rPr>
        <w:t>Finance</w:t>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AB0034" w:rsidRPr="0044572D">
        <w:rPr>
          <w:rFonts w:ascii="Arial" w:hAnsi="Arial" w:cs="Arial"/>
        </w:rPr>
        <w:tab/>
      </w:r>
      <w:r w:rsidR="005D7374" w:rsidRPr="0044572D">
        <w:rPr>
          <w:rFonts w:ascii="Arial" w:hAnsi="Arial" w:cs="Arial"/>
        </w:rPr>
        <w:t>1</w:t>
      </w:r>
      <w:r w:rsidR="00DA044F">
        <w:rPr>
          <w:rFonts w:ascii="Arial" w:hAnsi="Arial" w:cs="Arial"/>
        </w:rPr>
        <w:t>0</w:t>
      </w:r>
    </w:p>
    <w:p w14:paraId="320FEE36" w14:textId="4A958B92" w:rsidR="000A2063" w:rsidRPr="002F26BC" w:rsidRDefault="000A2063" w:rsidP="00380538">
      <w:pPr>
        <w:spacing w:line="360" w:lineRule="auto"/>
        <w:jc w:val="both"/>
        <w:rPr>
          <w:rFonts w:ascii="Arial" w:hAnsi="Arial" w:cs="Arial"/>
        </w:rPr>
      </w:pPr>
      <w:r w:rsidRPr="002F26BC">
        <w:rPr>
          <w:rFonts w:ascii="Arial" w:hAnsi="Arial" w:cs="Arial"/>
        </w:rPr>
        <w:t>5.</w:t>
      </w:r>
      <w:r w:rsidRPr="002F26BC">
        <w:rPr>
          <w:rFonts w:ascii="Arial" w:hAnsi="Arial" w:cs="Arial"/>
        </w:rPr>
        <w:tab/>
        <w:t>Risk Management</w:t>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t>1</w:t>
      </w:r>
      <w:r w:rsidR="00DA044F">
        <w:rPr>
          <w:rFonts w:ascii="Arial" w:hAnsi="Arial" w:cs="Arial"/>
        </w:rPr>
        <w:t>0</w:t>
      </w:r>
    </w:p>
    <w:p w14:paraId="4D285C85" w14:textId="66184484" w:rsidR="00C148F4" w:rsidRPr="002F26BC" w:rsidRDefault="000A2063" w:rsidP="00380538">
      <w:pPr>
        <w:spacing w:line="360" w:lineRule="auto"/>
        <w:jc w:val="both"/>
        <w:rPr>
          <w:rFonts w:ascii="Arial" w:hAnsi="Arial" w:cs="Arial"/>
        </w:rPr>
      </w:pPr>
      <w:r w:rsidRPr="002F26BC">
        <w:rPr>
          <w:rFonts w:ascii="Arial" w:hAnsi="Arial" w:cs="Arial"/>
        </w:rPr>
        <w:t>6.</w:t>
      </w:r>
      <w:r w:rsidRPr="002F26BC">
        <w:rPr>
          <w:rFonts w:ascii="Arial" w:hAnsi="Arial" w:cs="Arial"/>
        </w:rPr>
        <w:tab/>
      </w:r>
      <w:r w:rsidR="00C148F4" w:rsidRPr="002F26BC">
        <w:rPr>
          <w:rFonts w:ascii="Arial" w:hAnsi="Arial" w:cs="Arial"/>
        </w:rPr>
        <w:t xml:space="preserve">Digital Procurement </w:t>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t>1</w:t>
      </w:r>
      <w:r w:rsidR="00E46068">
        <w:rPr>
          <w:rFonts w:ascii="Arial" w:hAnsi="Arial" w:cs="Arial"/>
        </w:rPr>
        <w:t>1</w:t>
      </w:r>
    </w:p>
    <w:p w14:paraId="209B943A" w14:textId="4C096C0C" w:rsidR="000A2063" w:rsidRPr="002F26BC" w:rsidRDefault="00C148F4" w:rsidP="00380538">
      <w:pPr>
        <w:spacing w:line="360" w:lineRule="auto"/>
        <w:jc w:val="both"/>
        <w:rPr>
          <w:rFonts w:ascii="Arial" w:hAnsi="Arial" w:cs="Arial"/>
        </w:rPr>
      </w:pPr>
      <w:r w:rsidRPr="002F26BC">
        <w:rPr>
          <w:rFonts w:ascii="Arial" w:hAnsi="Arial" w:cs="Arial"/>
        </w:rPr>
        <w:t>7.</w:t>
      </w:r>
      <w:r w:rsidRPr="002F26BC">
        <w:rPr>
          <w:rFonts w:ascii="Arial" w:hAnsi="Arial" w:cs="Arial"/>
        </w:rPr>
        <w:tab/>
      </w:r>
      <w:r w:rsidR="000A2063" w:rsidRPr="002F26BC">
        <w:rPr>
          <w:rFonts w:ascii="Arial" w:hAnsi="Arial" w:cs="Arial"/>
        </w:rPr>
        <w:t>Roles and Responsibilities</w:t>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t>1</w:t>
      </w:r>
      <w:r w:rsidR="00E46068">
        <w:rPr>
          <w:rFonts w:ascii="Arial" w:hAnsi="Arial" w:cs="Arial"/>
        </w:rPr>
        <w:t>1</w:t>
      </w:r>
    </w:p>
    <w:p w14:paraId="4F1865BF" w14:textId="2082D803" w:rsidR="000A2063" w:rsidRPr="002F26BC" w:rsidRDefault="00C148F4" w:rsidP="00380538">
      <w:pPr>
        <w:spacing w:line="360" w:lineRule="auto"/>
        <w:jc w:val="both"/>
        <w:rPr>
          <w:rFonts w:ascii="Arial" w:hAnsi="Arial" w:cs="Arial"/>
        </w:rPr>
      </w:pPr>
      <w:r w:rsidRPr="002F26BC">
        <w:rPr>
          <w:rFonts w:ascii="Arial" w:hAnsi="Arial" w:cs="Arial"/>
        </w:rPr>
        <w:t>8.</w:t>
      </w:r>
      <w:r w:rsidRPr="002F26BC">
        <w:rPr>
          <w:rFonts w:ascii="Arial" w:hAnsi="Arial" w:cs="Arial"/>
        </w:rPr>
        <w:tab/>
        <w:t>Training</w:t>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r>
      <w:r w:rsidR="005D7374" w:rsidRPr="002F26BC">
        <w:rPr>
          <w:rFonts w:ascii="Arial" w:hAnsi="Arial" w:cs="Arial"/>
        </w:rPr>
        <w:tab/>
        <w:t>1</w:t>
      </w:r>
      <w:r w:rsidR="00E46068">
        <w:rPr>
          <w:rFonts w:ascii="Arial" w:hAnsi="Arial" w:cs="Arial"/>
        </w:rPr>
        <w:t>2</w:t>
      </w:r>
    </w:p>
    <w:p w14:paraId="17732A79" w14:textId="56A5A1C9" w:rsidR="00CB5CC7" w:rsidRPr="002F26BC" w:rsidRDefault="00C148F4" w:rsidP="00380538">
      <w:pPr>
        <w:spacing w:line="360" w:lineRule="auto"/>
        <w:jc w:val="both"/>
        <w:rPr>
          <w:rFonts w:ascii="Arial" w:hAnsi="Arial" w:cs="Arial"/>
        </w:rPr>
      </w:pPr>
      <w:r w:rsidRPr="002F26BC">
        <w:rPr>
          <w:rFonts w:ascii="Arial" w:hAnsi="Arial" w:cs="Arial"/>
        </w:rPr>
        <w:t>9.</w:t>
      </w:r>
      <w:r w:rsidRPr="002F26BC">
        <w:rPr>
          <w:rFonts w:ascii="Arial" w:hAnsi="Arial" w:cs="Arial"/>
        </w:rPr>
        <w:tab/>
      </w:r>
      <w:r w:rsidR="00CB5CC7" w:rsidRPr="002F26BC">
        <w:rPr>
          <w:rFonts w:ascii="Arial" w:hAnsi="Arial" w:cs="Arial"/>
        </w:rPr>
        <w:t>Implementation, Monitoring, Reviewing and Reporting</w:t>
      </w:r>
      <w:r w:rsidR="005D7374" w:rsidRPr="002F26BC">
        <w:rPr>
          <w:rFonts w:ascii="Arial" w:hAnsi="Arial" w:cs="Arial"/>
        </w:rPr>
        <w:tab/>
      </w:r>
      <w:r w:rsidR="005D7374" w:rsidRPr="002F26BC">
        <w:rPr>
          <w:rFonts w:ascii="Arial" w:hAnsi="Arial" w:cs="Arial"/>
        </w:rPr>
        <w:tab/>
      </w:r>
      <w:r w:rsidR="00282975">
        <w:rPr>
          <w:rFonts w:ascii="Arial" w:hAnsi="Arial" w:cs="Arial"/>
        </w:rPr>
        <w:tab/>
      </w:r>
      <w:r w:rsidR="00EA14E6" w:rsidRPr="002F26BC">
        <w:rPr>
          <w:rFonts w:ascii="Arial" w:hAnsi="Arial" w:cs="Arial"/>
        </w:rPr>
        <w:t>1</w:t>
      </w:r>
      <w:r w:rsidR="00E46068">
        <w:rPr>
          <w:rFonts w:ascii="Arial" w:hAnsi="Arial" w:cs="Arial"/>
        </w:rPr>
        <w:t>3</w:t>
      </w:r>
    </w:p>
    <w:p w14:paraId="365A5844" w14:textId="2B3C8CCA" w:rsidR="00CB5CC7" w:rsidRPr="002F26BC" w:rsidRDefault="00CB5CC7" w:rsidP="00380538">
      <w:pPr>
        <w:spacing w:line="360" w:lineRule="auto"/>
        <w:jc w:val="both"/>
        <w:rPr>
          <w:rFonts w:ascii="Arial" w:hAnsi="Arial" w:cs="Arial"/>
        </w:rPr>
      </w:pPr>
      <w:r w:rsidRPr="002F26BC">
        <w:rPr>
          <w:rFonts w:ascii="Arial" w:hAnsi="Arial" w:cs="Arial"/>
        </w:rPr>
        <w:t>10.</w:t>
      </w:r>
      <w:r w:rsidRPr="002F26BC">
        <w:rPr>
          <w:rFonts w:ascii="Arial" w:hAnsi="Arial" w:cs="Arial"/>
        </w:rPr>
        <w:tab/>
        <w:t>Equalities and Diversity</w:t>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t>1</w:t>
      </w:r>
      <w:r w:rsidR="00E46068">
        <w:rPr>
          <w:rFonts w:ascii="Arial" w:hAnsi="Arial" w:cs="Arial"/>
        </w:rPr>
        <w:t>4</w:t>
      </w:r>
      <w:r w:rsidR="00EA14E6" w:rsidRPr="002F26BC">
        <w:rPr>
          <w:rFonts w:ascii="Arial" w:hAnsi="Arial" w:cs="Arial"/>
        </w:rPr>
        <w:tab/>
      </w:r>
    </w:p>
    <w:p w14:paraId="6C48991C" w14:textId="4CF1E305" w:rsidR="00CB5CC7" w:rsidRPr="002F26BC" w:rsidRDefault="00CB5CC7" w:rsidP="00380538">
      <w:pPr>
        <w:spacing w:line="360" w:lineRule="auto"/>
        <w:jc w:val="both"/>
        <w:rPr>
          <w:rFonts w:ascii="Arial" w:hAnsi="Arial" w:cs="Arial"/>
        </w:rPr>
      </w:pPr>
      <w:r w:rsidRPr="002F26BC">
        <w:rPr>
          <w:rFonts w:ascii="Arial" w:hAnsi="Arial" w:cs="Arial"/>
        </w:rPr>
        <w:t>11.</w:t>
      </w:r>
      <w:r w:rsidRPr="002F26BC">
        <w:rPr>
          <w:rFonts w:ascii="Arial" w:hAnsi="Arial" w:cs="Arial"/>
        </w:rPr>
        <w:tab/>
        <w:t>Point of Contact</w:t>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r>
      <w:r w:rsidR="00EA14E6" w:rsidRPr="002F26BC">
        <w:rPr>
          <w:rFonts w:ascii="Arial" w:hAnsi="Arial" w:cs="Arial"/>
        </w:rPr>
        <w:tab/>
        <w:t>1</w:t>
      </w:r>
      <w:r w:rsidR="00E46068">
        <w:rPr>
          <w:rFonts w:ascii="Arial" w:hAnsi="Arial" w:cs="Arial"/>
        </w:rPr>
        <w:t>4</w:t>
      </w:r>
    </w:p>
    <w:p w14:paraId="4AEC2DA0" w14:textId="619F2C4A" w:rsidR="00600654" w:rsidRPr="002F26BC" w:rsidRDefault="00600654" w:rsidP="00600654">
      <w:pPr>
        <w:spacing w:line="360" w:lineRule="auto"/>
        <w:ind w:left="720" w:hanging="360"/>
        <w:jc w:val="center"/>
        <w:rPr>
          <w:rFonts w:ascii="Arial" w:hAnsi="Arial" w:cs="Arial"/>
        </w:rPr>
      </w:pPr>
    </w:p>
    <w:p w14:paraId="3272F291" w14:textId="77777777" w:rsidR="00600654" w:rsidRPr="002F26BC" w:rsidRDefault="00600654" w:rsidP="00600654">
      <w:pPr>
        <w:spacing w:line="480" w:lineRule="auto"/>
        <w:ind w:left="720" w:hanging="360"/>
        <w:jc w:val="center"/>
        <w:rPr>
          <w:rFonts w:ascii="Arial" w:hAnsi="Arial" w:cs="Arial"/>
        </w:rPr>
      </w:pPr>
    </w:p>
    <w:p w14:paraId="6F63F596" w14:textId="68D17912" w:rsidR="00600654" w:rsidRPr="002F26BC" w:rsidRDefault="00600654" w:rsidP="00486454">
      <w:pPr>
        <w:spacing w:line="480" w:lineRule="auto"/>
        <w:ind w:left="720" w:hanging="360"/>
        <w:jc w:val="center"/>
        <w:rPr>
          <w:rFonts w:ascii="Arial" w:hAnsi="Arial" w:cs="Arial"/>
        </w:rPr>
      </w:pPr>
    </w:p>
    <w:p w14:paraId="471E91DD" w14:textId="7ACE9B75" w:rsidR="00600654" w:rsidRPr="002F26BC" w:rsidRDefault="00600654" w:rsidP="00486454">
      <w:pPr>
        <w:spacing w:line="480" w:lineRule="auto"/>
        <w:ind w:left="720" w:hanging="360"/>
        <w:jc w:val="center"/>
        <w:rPr>
          <w:rFonts w:ascii="Arial" w:hAnsi="Arial" w:cs="Arial"/>
        </w:rPr>
      </w:pPr>
    </w:p>
    <w:p w14:paraId="632EBEFA" w14:textId="1361772E" w:rsidR="00600654" w:rsidRPr="002F26BC" w:rsidRDefault="00600654" w:rsidP="00486454">
      <w:pPr>
        <w:spacing w:line="480" w:lineRule="auto"/>
        <w:ind w:left="720" w:hanging="360"/>
        <w:jc w:val="center"/>
        <w:rPr>
          <w:rFonts w:ascii="Arial" w:hAnsi="Arial" w:cs="Arial"/>
        </w:rPr>
      </w:pPr>
    </w:p>
    <w:p w14:paraId="1D25EAF1" w14:textId="52B2E11D" w:rsidR="00600654" w:rsidRPr="002F26BC" w:rsidRDefault="00600654" w:rsidP="00486454">
      <w:pPr>
        <w:spacing w:line="480" w:lineRule="auto"/>
        <w:ind w:left="720" w:hanging="360"/>
        <w:jc w:val="center"/>
        <w:rPr>
          <w:rFonts w:ascii="Arial" w:hAnsi="Arial" w:cs="Arial"/>
        </w:rPr>
      </w:pPr>
    </w:p>
    <w:p w14:paraId="3372ECE7" w14:textId="5AF72BD0" w:rsidR="00600654" w:rsidRPr="002F26BC" w:rsidRDefault="00600654" w:rsidP="00486454">
      <w:pPr>
        <w:spacing w:line="480" w:lineRule="auto"/>
        <w:ind w:left="720" w:hanging="360"/>
        <w:jc w:val="center"/>
        <w:rPr>
          <w:rFonts w:ascii="Arial" w:hAnsi="Arial" w:cs="Arial"/>
        </w:rPr>
      </w:pPr>
    </w:p>
    <w:p w14:paraId="0D65C723" w14:textId="77777777" w:rsidR="007A418C" w:rsidRPr="002F26BC" w:rsidRDefault="007A418C" w:rsidP="00600654">
      <w:pPr>
        <w:spacing w:line="480" w:lineRule="auto"/>
        <w:rPr>
          <w:rFonts w:ascii="Arial" w:hAnsi="Arial" w:cs="Arial"/>
        </w:rPr>
      </w:pPr>
    </w:p>
    <w:p w14:paraId="51BCE28A" w14:textId="77777777" w:rsidR="0002335C" w:rsidRPr="002F26BC" w:rsidRDefault="0002335C" w:rsidP="00600654">
      <w:pPr>
        <w:spacing w:line="480" w:lineRule="auto"/>
        <w:rPr>
          <w:rFonts w:ascii="Arial" w:hAnsi="Arial" w:cs="Arial"/>
        </w:rPr>
      </w:pPr>
    </w:p>
    <w:p w14:paraId="3165FE8A" w14:textId="77777777" w:rsidR="0002335C" w:rsidRPr="002F26BC" w:rsidRDefault="0002335C" w:rsidP="00600654">
      <w:pPr>
        <w:spacing w:line="480" w:lineRule="auto"/>
        <w:rPr>
          <w:rFonts w:ascii="Arial" w:hAnsi="Arial" w:cs="Arial"/>
        </w:rPr>
      </w:pPr>
    </w:p>
    <w:p w14:paraId="078BE090" w14:textId="77777777" w:rsidR="0002335C" w:rsidRPr="002F26BC" w:rsidRDefault="0002335C" w:rsidP="00600654">
      <w:pPr>
        <w:spacing w:line="480" w:lineRule="auto"/>
        <w:rPr>
          <w:rFonts w:ascii="Arial" w:hAnsi="Arial" w:cs="Arial"/>
        </w:rPr>
      </w:pPr>
    </w:p>
    <w:p w14:paraId="134957EB" w14:textId="77777777" w:rsidR="00CF1073" w:rsidRPr="002F26BC" w:rsidRDefault="00CF1073" w:rsidP="00600654">
      <w:pPr>
        <w:spacing w:line="480" w:lineRule="auto"/>
        <w:rPr>
          <w:rFonts w:ascii="Arial" w:hAnsi="Arial" w:cs="Arial"/>
        </w:rPr>
      </w:pPr>
    </w:p>
    <w:p w14:paraId="3E08C973" w14:textId="77777777" w:rsidR="003E6F5D" w:rsidRPr="002F26BC" w:rsidRDefault="003E6F5D" w:rsidP="004C76F8">
      <w:pPr>
        <w:spacing w:line="360" w:lineRule="auto"/>
        <w:rPr>
          <w:rFonts w:ascii="Arial" w:hAnsi="Arial" w:cs="Arial"/>
          <w:b/>
        </w:rPr>
      </w:pPr>
    </w:p>
    <w:p w14:paraId="1416559A" w14:textId="77777777" w:rsidR="003E6F5D" w:rsidRPr="002F26BC" w:rsidRDefault="003E6F5D" w:rsidP="004C76F8">
      <w:pPr>
        <w:spacing w:line="360" w:lineRule="auto"/>
        <w:rPr>
          <w:rFonts w:ascii="Arial" w:hAnsi="Arial" w:cs="Arial"/>
          <w:b/>
        </w:rPr>
      </w:pPr>
    </w:p>
    <w:p w14:paraId="72801975" w14:textId="77777777" w:rsidR="003E6F5D" w:rsidRPr="002F26BC" w:rsidRDefault="003E6F5D" w:rsidP="004C76F8">
      <w:pPr>
        <w:spacing w:line="360" w:lineRule="auto"/>
        <w:rPr>
          <w:rFonts w:ascii="Arial" w:hAnsi="Arial" w:cs="Arial"/>
          <w:b/>
        </w:rPr>
      </w:pPr>
    </w:p>
    <w:p w14:paraId="1BF6CBD5" w14:textId="77777777" w:rsidR="003E6F5D" w:rsidRPr="002F26BC" w:rsidRDefault="003E6F5D" w:rsidP="004C76F8">
      <w:pPr>
        <w:spacing w:line="360" w:lineRule="auto"/>
        <w:rPr>
          <w:rFonts w:ascii="Arial" w:hAnsi="Arial" w:cs="Arial"/>
          <w:b/>
        </w:rPr>
      </w:pPr>
    </w:p>
    <w:p w14:paraId="68901F70" w14:textId="77777777" w:rsidR="00380538" w:rsidRPr="002F26BC" w:rsidRDefault="00380538" w:rsidP="004C76F8">
      <w:pPr>
        <w:spacing w:line="360" w:lineRule="auto"/>
        <w:rPr>
          <w:rFonts w:ascii="Arial" w:hAnsi="Arial" w:cs="Arial"/>
          <w:b/>
        </w:rPr>
      </w:pPr>
    </w:p>
    <w:p w14:paraId="7AC4688C" w14:textId="3128D27F" w:rsidR="0092212C" w:rsidRPr="002F26BC" w:rsidRDefault="004C76F8" w:rsidP="004C76F8">
      <w:pPr>
        <w:spacing w:line="360" w:lineRule="auto"/>
        <w:rPr>
          <w:rFonts w:ascii="Arial" w:hAnsi="Arial" w:cs="Arial"/>
          <w:b/>
        </w:rPr>
      </w:pPr>
      <w:r w:rsidRPr="002F26BC">
        <w:rPr>
          <w:rFonts w:ascii="Arial" w:hAnsi="Arial" w:cs="Arial"/>
          <w:b/>
        </w:rPr>
        <w:lastRenderedPageBreak/>
        <w:t>1.</w:t>
      </w:r>
      <w:r w:rsidRPr="002F26BC">
        <w:rPr>
          <w:rFonts w:ascii="Arial" w:hAnsi="Arial" w:cs="Arial"/>
          <w:b/>
        </w:rPr>
        <w:tab/>
      </w:r>
      <w:r w:rsidR="0092212C" w:rsidRPr="002F26BC">
        <w:rPr>
          <w:rFonts w:ascii="Arial" w:hAnsi="Arial" w:cs="Arial"/>
          <w:b/>
        </w:rPr>
        <w:t xml:space="preserve">Vision and Values </w:t>
      </w:r>
    </w:p>
    <w:p w14:paraId="42242541" w14:textId="163210DF" w:rsidR="009341C9" w:rsidRPr="00685581" w:rsidRDefault="009341C9" w:rsidP="00685581">
      <w:pPr>
        <w:spacing w:line="276" w:lineRule="auto"/>
        <w:jc w:val="both"/>
        <w:rPr>
          <w:rFonts w:ascii="Arial" w:hAnsi="Arial" w:cs="Arial"/>
        </w:rPr>
      </w:pPr>
      <w:r w:rsidRPr="00685581">
        <w:rPr>
          <w:rFonts w:ascii="Arial" w:hAnsi="Arial" w:cs="Arial"/>
        </w:rPr>
        <w:t xml:space="preserve">The overarching vision of </w:t>
      </w:r>
      <w:r w:rsidR="00632DED" w:rsidRPr="00685581">
        <w:rPr>
          <w:rFonts w:ascii="Arial" w:hAnsi="Arial" w:cs="Arial"/>
        </w:rPr>
        <w:t xml:space="preserve">Ruchazie </w:t>
      </w:r>
      <w:r w:rsidR="00A40A94" w:rsidRPr="00685581">
        <w:rPr>
          <w:rFonts w:ascii="Arial" w:hAnsi="Arial" w:cs="Arial"/>
        </w:rPr>
        <w:t>Housing Association (</w:t>
      </w:r>
      <w:r w:rsidR="00632DED" w:rsidRPr="00685581">
        <w:rPr>
          <w:rFonts w:ascii="Arial" w:hAnsi="Arial" w:cs="Arial"/>
        </w:rPr>
        <w:t>R</w:t>
      </w:r>
      <w:r w:rsidR="00A40A94" w:rsidRPr="00685581">
        <w:rPr>
          <w:rFonts w:ascii="Arial" w:hAnsi="Arial" w:cs="Arial"/>
        </w:rPr>
        <w:t>HA)</w:t>
      </w:r>
      <w:r w:rsidRPr="00685581">
        <w:rPr>
          <w:rFonts w:ascii="Arial" w:hAnsi="Arial" w:cs="Arial"/>
        </w:rPr>
        <w:t xml:space="preserve"> is to </w:t>
      </w:r>
      <w:r w:rsidR="0025102E" w:rsidRPr="0044572D">
        <w:rPr>
          <w:rFonts w:ascii="Arial" w:hAnsi="Arial" w:cs="Arial"/>
          <w:iCs/>
        </w:rPr>
        <w:t>‘To provide a service that contributes to an attractive, safe, inclusive community where people want to live’</w:t>
      </w:r>
      <w:r w:rsidR="00066EAE" w:rsidRPr="00685581">
        <w:rPr>
          <w:rFonts w:ascii="Arial" w:hAnsi="Arial" w:cs="Arial"/>
        </w:rPr>
        <w:t>.</w:t>
      </w:r>
      <w:r w:rsidRPr="00685581">
        <w:rPr>
          <w:rFonts w:ascii="Arial" w:hAnsi="Arial" w:cs="Arial"/>
        </w:rPr>
        <w:t xml:space="preserve"> This requires the facilitation of </w:t>
      </w:r>
      <w:r w:rsidR="00D01D54" w:rsidRPr="00685581">
        <w:rPr>
          <w:rFonts w:ascii="Arial" w:hAnsi="Arial" w:cs="Arial"/>
        </w:rPr>
        <w:t>growth</w:t>
      </w:r>
      <w:r w:rsidRPr="00685581">
        <w:rPr>
          <w:rFonts w:ascii="Arial" w:hAnsi="Arial" w:cs="Arial"/>
        </w:rPr>
        <w:t xml:space="preserve"> and change which are achieved by upholding the following common </w:t>
      </w:r>
      <w:r w:rsidR="009E63BB" w:rsidRPr="00685581">
        <w:rPr>
          <w:rFonts w:ascii="Arial" w:hAnsi="Arial" w:cs="Arial"/>
        </w:rPr>
        <w:t xml:space="preserve">values: </w:t>
      </w:r>
    </w:p>
    <w:p w14:paraId="794767FC" w14:textId="77777777" w:rsidR="00685581" w:rsidRPr="002F26BC" w:rsidRDefault="00685581" w:rsidP="00B7700F"/>
    <w:tbl>
      <w:tblPr>
        <w:tblStyle w:val="TableGrid"/>
        <w:tblW w:w="0" w:type="auto"/>
        <w:tblLook w:val="04A0" w:firstRow="1" w:lastRow="0" w:firstColumn="1" w:lastColumn="0" w:noHBand="0" w:noVBand="1"/>
      </w:tblPr>
      <w:tblGrid>
        <w:gridCol w:w="9010"/>
      </w:tblGrid>
      <w:tr w:rsidR="00B051CE" w:rsidRPr="002F26BC" w14:paraId="43A9A1C0" w14:textId="77777777" w:rsidTr="006D1CC2">
        <w:tc>
          <w:tcPr>
            <w:tcW w:w="9010" w:type="dxa"/>
            <w:shd w:val="clear" w:color="auto" w:fill="B4C6E7" w:themeFill="accent1" w:themeFillTint="66"/>
          </w:tcPr>
          <w:p w14:paraId="6E703BDE" w14:textId="77777777" w:rsidR="005B5DA8" w:rsidRPr="0044572D" w:rsidRDefault="005B5DA8" w:rsidP="0044572D">
            <w:pPr>
              <w:ind w:left="720"/>
              <w:rPr>
                <w:rFonts w:ascii="Arial" w:hAnsi="Arial" w:cs="Arial"/>
                <w:lang w:val="en-US"/>
              </w:rPr>
            </w:pPr>
          </w:p>
          <w:p w14:paraId="3B455CC2" w14:textId="56A91038" w:rsidR="0025102E" w:rsidRPr="0025102E" w:rsidRDefault="0025102E" w:rsidP="0044572D">
            <w:pPr>
              <w:numPr>
                <w:ilvl w:val="0"/>
                <w:numId w:val="64"/>
              </w:numPr>
              <w:rPr>
                <w:rFonts w:ascii="Arial" w:hAnsi="Arial" w:cs="Arial"/>
                <w:lang w:val="en-US"/>
              </w:rPr>
            </w:pPr>
            <w:r w:rsidRPr="0025102E">
              <w:rPr>
                <w:rFonts w:ascii="Arial" w:hAnsi="Arial" w:cs="Arial"/>
                <w:lang w:val="en-US"/>
              </w:rPr>
              <w:t xml:space="preserve">Continue as a key community anchor and deliver high quality services that </w:t>
            </w:r>
            <w:proofErr w:type="gramStart"/>
            <w:r w:rsidRPr="0025102E">
              <w:rPr>
                <w:rFonts w:ascii="Arial" w:hAnsi="Arial" w:cs="Arial"/>
                <w:lang w:val="en-US"/>
              </w:rPr>
              <w:t>protects</w:t>
            </w:r>
            <w:proofErr w:type="gramEnd"/>
            <w:r w:rsidRPr="0025102E">
              <w:rPr>
                <w:rFonts w:ascii="Arial" w:hAnsi="Arial" w:cs="Arial"/>
                <w:lang w:val="en-US"/>
              </w:rPr>
              <w:t xml:space="preserve"> and </w:t>
            </w:r>
            <w:proofErr w:type="gramStart"/>
            <w:r w:rsidRPr="0025102E">
              <w:rPr>
                <w:rFonts w:ascii="Arial" w:hAnsi="Arial" w:cs="Arial"/>
                <w:lang w:val="en-US"/>
              </w:rPr>
              <w:t>puts</w:t>
            </w:r>
            <w:proofErr w:type="gramEnd"/>
            <w:r w:rsidRPr="0025102E">
              <w:rPr>
                <w:rFonts w:ascii="Arial" w:hAnsi="Arial" w:cs="Arial"/>
                <w:lang w:val="en-US"/>
              </w:rPr>
              <w:t xml:space="preserve"> our customers first</w:t>
            </w:r>
          </w:p>
          <w:p w14:paraId="6F045E4F" w14:textId="77777777" w:rsidR="0025102E" w:rsidRPr="0025102E" w:rsidRDefault="0025102E" w:rsidP="0044572D">
            <w:pPr>
              <w:rPr>
                <w:rFonts w:ascii="Arial" w:hAnsi="Arial" w:cs="Arial"/>
                <w:lang w:val="en-US"/>
              </w:rPr>
            </w:pPr>
          </w:p>
          <w:p w14:paraId="15A2E2C1" w14:textId="77777777" w:rsidR="0025102E" w:rsidRPr="0025102E" w:rsidRDefault="0025102E" w:rsidP="0044572D">
            <w:pPr>
              <w:numPr>
                <w:ilvl w:val="0"/>
                <w:numId w:val="64"/>
              </w:numPr>
              <w:rPr>
                <w:rFonts w:ascii="Arial" w:hAnsi="Arial" w:cs="Arial"/>
                <w:lang w:val="en-US"/>
              </w:rPr>
            </w:pPr>
            <w:r w:rsidRPr="0025102E">
              <w:rPr>
                <w:rFonts w:ascii="Arial" w:hAnsi="Arial" w:cs="Arial"/>
                <w:lang w:val="en-US"/>
              </w:rPr>
              <w:t>Provide high quality affordable homes that are affordable in a well-managed safe and attractive community where people want to live.</w:t>
            </w:r>
          </w:p>
          <w:p w14:paraId="24E1C8E0" w14:textId="77777777" w:rsidR="0025102E" w:rsidRPr="0025102E" w:rsidRDefault="0025102E" w:rsidP="0044572D">
            <w:pPr>
              <w:rPr>
                <w:rFonts w:ascii="Arial" w:hAnsi="Arial" w:cs="Arial"/>
                <w:lang w:val="en-US"/>
              </w:rPr>
            </w:pPr>
          </w:p>
          <w:p w14:paraId="04E40D26" w14:textId="77777777" w:rsidR="0025102E" w:rsidRPr="0025102E" w:rsidRDefault="0025102E" w:rsidP="0044572D">
            <w:pPr>
              <w:numPr>
                <w:ilvl w:val="0"/>
                <w:numId w:val="64"/>
              </w:numPr>
              <w:rPr>
                <w:rFonts w:ascii="Arial" w:hAnsi="Arial" w:cs="Arial"/>
                <w:lang w:val="en-US"/>
              </w:rPr>
            </w:pPr>
            <w:r w:rsidRPr="0025102E">
              <w:rPr>
                <w:rFonts w:ascii="Arial" w:hAnsi="Arial" w:cs="Arial"/>
                <w:lang w:val="en-US"/>
              </w:rPr>
              <w:t>Manage our financial resources to protect our tenants’ interests with sound governance, effective risk and financial management.</w:t>
            </w:r>
          </w:p>
          <w:p w14:paraId="3BD92121" w14:textId="77777777" w:rsidR="0025102E" w:rsidRPr="0025102E" w:rsidRDefault="0025102E" w:rsidP="0044572D">
            <w:pPr>
              <w:rPr>
                <w:rFonts w:ascii="Arial" w:hAnsi="Arial" w:cs="Arial"/>
                <w:lang w:val="en-US"/>
              </w:rPr>
            </w:pPr>
          </w:p>
          <w:p w14:paraId="7CD4333F" w14:textId="2EE00CD6" w:rsidR="0025102E" w:rsidRPr="00941F8A" w:rsidRDefault="0025102E" w:rsidP="0044572D">
            <w:pPr>
              <w:numPr>
                <w:ilvl w:val="0"/>
                <w:numId w:val="64"/>
              </w:numPr>
              <w:rPr>
                <w:rFonts w:ascii="Arial" w:hAnsi="Arial" w:cs="Arial"/>
                <w:lang w:val="en-US"/>
              </w:rPr>
            </w:pPr>
            <w:r w:rsidRPr="0025102E">
              <w:rPr>
                <w:rFonts w:ascii="Arial" w:hAnsi="Arial" w:cs="Arial"/>
                <w:lang w:val="en-US"/>
              </w:rPr>
              <w:t>Support our people to deliver excellent services to our customers</w:t>
            </w:r>
          </w:p>
          <w:p w14:paraId="73BEFAB5" w14:textId="77777777" w:rsidR="0025102E" w:rsidRPr="0025102E" w:rsidRDefault="0025102E" w:rsidP="0044572D">
            <w:pPr>
              <w:rPr>
                <w:rFonts w:ascii="Arial" w:hAnsi="Arial" w:cs="Arial"/>
                <w:lang w:val="en-US"/>
              </w:rPr>
            </w:pPr>
          </w:p>
          <w:p w14:paraId="009DE011" w14:textId="61067FE6" w:rsidR="009341C9" w:rsidRPr="002F26BC" w:rsidRDefault="0025102E" w:rsidP="0044572D">
            <w:pPr>
              <w:numPr>
                <w:ilvl w:val="0"/>
                <w:numId w:val="64"/>
              </w:numPr>
              <w:rPr>
                <w:rFonts w:ascii="Arial" w:hAnsi="Arial" w:cs="Arial"/>
              </w:rPr>
            </w:pPr>
            <w:r w:rsidRPr="0025102E">
              <w:rPr>
                <w:rFonts w:ascii="Arial" w:hAnsi="Arial" w:cs="Arial"/>
                <w:lang w:val="en-US"/>
              </w:rPr>
              <w:t>Be an effective and active partner in supporting and sustaining our community</w:t>
            </w:r>
          </w:p>
        </w:tc>
      </w:tr>
    </w:tbl>
    <w:p w14:paraId="18F62350" w14:textId="77777777" w:rsidR="0025102E" w:rsidRDefault="0025102E" w:rsidP="00A85B54">
      <w:pPr>
        <w:spacing w:line="360" w:lineRule="auto"/>
        <w:rPr>
          <w:rFonts w:ascii="Arial" w:hAnsi="Arial" w:cs="Arial"/>
          <w:b/>
        </w:rPr>
      </w:pPr>
    </w:p>
    <w:p w14:paraId="25E57643" w14:textId="647C8B3A" w:rsidR="005A08D1" w:rsidRPr="002F26BC" w:rsidRDefault="00D87482" w:rsidP="00A85B54">
      <w:pPr>
        <w:spacing w:line="360" w:lineRule="auto"/>
        <w:rPr>
          <w:rFonts w:ascii="Arial" w:hAnsi="Arial" w:cs="Arial"/>
          <w:b/>
        </w:rPr>
      </w:pPr>
      <w:r w:rsidRPr="002F26BC">
        <w:rPr>
          <w:rFonts w:ascii="Arial" w:hAnsi="Arial" w:cs="Arial"/>
          <w:b/>
        </w:rPr>
        <w:t>2.</w:t>
      </w:r>
      <w:r w:rsidR="004C76F8" w:rsidRPr="002F26BC">
        <w:rPr>
          <w:rFonts w:ascii="Arial" w:hAnsi="Arial" w:cs="Arial"/>
          <w:b/>
        </w:rPr>
        <w:tab/>
      </w:r>
      <w:r w:rsidR="005A08D1" w:rsidRPr="002F26BC">
        <w:rPr>
          <w:rFonts w:ascii="Arial" w:hAnsi="Arial" w:cs="Arial"/>
          <w:b/>
        </w:rPr>
        <w:t xml:space="preserve">Introduction and </w:t>
      </w:r>
      <w:r w:rsidR="00964A4A" w:rsidRPr="002F26BC">
        <w:rPr>
          <w:rFonts w:ascii="Arial" w:hAnsi="Arial" w:cs="Arial"/>
          <w:b/>
        </w:rPr>
        <w:t>B</w:t>
      </w:r>
      <w:r w:rsidR="005A08D1" w:rsidRPr="002F26BC">
        <w:rPr>
          <w:rFonts w:ascii="Arial" w:hAnsi="Arial" w:cs="Arial"/>
          <w:b/>
        </w:rPr>
        <w:t xml:space="preserve">ackground </w:t>
      </w:r>
    </w:p>
    <w:p w14:paraId="6EF6AF4B" w14:textId="2EAF5CEA" w:rsidR="005A08D1" w:rsidRPr="002F26BC" w:rsidRDefault="00546EB8" w:rsidP="00685581">
      <w:pPr>
        <w:spacing w:line="276" w:lineRule="auto"/>
        <w:jc w:val="both"/>
        <w:rPr>
          <w:rFonts w:ascii="Arial" w:hAnsi="Arial" w:cs="Arial"/>
        </w:rPr>
      </w:pPr>
      <w:r w:rsidRPr="002F26BC">
        <w:rPr>
          <w:rFonts w:ascii="Arial" w:hAnsi="Arial" w:cs="Arial"/>
          <w:lang w:val="en"/>
        </w:rPr>
        <w:t>R</w:t>
      </w:r>
      <w:r w:rsidR="00E96A66" w:rsidRPr="002F26BC">
        <w:rPr>
          <w:rFonts w:ascii="Arial" w:hAnsi="Arial" w:cs="Arial"/>
          <w:lang w:val="en"/>
        </w:rPr>
        <w:t>HA’s</w:t>
      </w:r>
      <w:r w:rsidR="005A08D1" w:rsidRPr="002F26BC">
        <w:rPr>
          <w:rFonts w:ascii="Arial" w:hAnsi="Arial" w:cs="Arial"/>
          <w:lang w:val="en"/>
        </w:rPr>
        <w:t xml:space="preserve"> commitment to Value for Money</w:t>
      </w:r>
      <w:r w:rsidR="00C53B61" w:rsidRPr="002F26BC">
        <w:rPr>
          <w:rFonts w:ascii="Arial" w:hAnsi="Arial" w:cs="Arial"/>
          <w:lang w:val="en"/>
        </w:rPr>
        <w:t xml:space="preserve"> (</w:t>
      </w:r>
      <w:proofErr w:type="spellStart"/>
      <w:r w:rsidR="00C53B61" w:rsidRPr="002F26BC">
        <w:rPr>
          <w:rFonts w:ascii="Arial" w:hAnsi="Arial" w:cs="Arial"/>
          <w:lang w:val="en"/>
        </w:rPr>
        <w:t>VfM</w:t>
      </w:r>
      <w:proofErr w:type="spellEnd"/>
      <w:r w:rsidR="00C53B61" w:rsidRPr="002F26BC">
        <w:rPr>
          <w:rFonts w:ascii="Arial" w:hAnsi="Arial" w:cs="Arial"/>
          <w:lang w:val="en"/>
        </w:rPr>
        <w:t>)</w:t>
      </w:r>
      <w:r w:rsidR="005A08D1" w:rsidRPr="002F26BC">
        <w:rPr>
          <w:rFonts w:ascii="Arial" w:hAnsi="Arial" w:cs="Arial"/>
          <w:lang w:val="en"/>
        </w:rPr>
        <w:t xml:space="preserve"> is driven by the desire to deliver the best possible outcomes for </w:t>
      </w:r>
      <w:r w:rsidR="002C68D7" w:rsidRPr="002F26BC">
        <w:rPr>
          <w:rFonts w:ascii="Arial" w:hAnsi="Arial" w:cs="Arial"/>
          <w:lang w:val="en"/>
        </w:rPr>
        <w:t>all its</w:t>
      </w:r>
      <w:r w:rsidR="005A08D1" w:rsidRPr="002F26BC">
        <w:rPr>
          <w:rFonts w:ascii="Arial" w:hAnsi="Arial" w:cs="Arial"/>
          <w:lang w:val="en"/>
        </w:rPr>
        <w:t xml:space="preserve"> customers from the resources and assets available to the </w:t>
      </w:r>
      <w:r w:rsidR="004C4512" w:rsidRPr="002F26BC">
        <w:rPr>
          <w:rFonts w:ascii="Arial" w:hAnsi="Arial" w:cs="Arial"/>
          <w:lang w:val="en"/>
        </w:rPr>
        <w:t>A</w:t>
      </w:r>
      <w:r w:rsidR="005A08D1" w:rsidRPr="002F26BC">
        <w:rPr>
          <w:rFonts w:ascii="Arial" w:hAnsi="Arial" w:cs="Arial"/>
          <w:lang w:val="en"/>
        </w:rPr>
        <w:t xml:space="preserve">ssociation. </w:t>
      </w:r>
      <w:r w:rsidR="006C1A80" w:rsidRPr="002F26BC">
        <w:rPr>
          <w:rFonts w:ascii="Arial" w:hAnsi="Arial" w:cs="Arial"/>
          <w:lang w:val="en"/>
        </w:rPr>
        <w:t>R</w:t>
      </w:r>
      <w:r w:rsidR="00221FD5" w:rsidRPr="002F26BC">
        <w:rPr>
          <w:rFonts w:ascii="Arial" w:hAnsi="Arial" w:cs="Arial"/>
          <w:lang w:val="en"/>
        </w:rPr>
        <w:t xml:space="preserve">HA </w:t>
      </w:r>
      <w:r w:rsidR="006632D4" w:rsidRPr="002F26BC">
        <w:rPr>
          <w:rFonts w:ascii="Arial" w:hAnsi="Arial" w:cs="Arial"/>
        </w:rPr>
        <w:t xml:space="preserve">recognises that sustainable procurement has a critical role to play in making </w:t>
      </w:r>
      <w:r w:rsidR="00221FD5" w:rsidRPr="002F26BC">
        <w:rPr>
          <w:rFonts w:ascii="Arial" w:hAnsi="Arial" w:cs="Arial"/>
        </w:rPr>
        <w:t xml:space="preserve">the </w:t>
      </w:r>
      <w:r w:rsidR="006632D4" w:rsidRPr="002F26BC">
        <w:rPr>
          <w:rFonts w:ascii="Arial" w:hAnsi="Arial" w:cs="Arial"/>
        </w:rPr>
        <w:t xml:space="preserve">best possible use of its resources </w:t>
      </w:r>
      <w:r w:rsidR="001E2AAF" w:rsidRPr="002F26BC">
        <w:rPr>
          <w:rFonts w:ascii="Arial" w:hAnsi="Arial" w:cs="Arial"/>
        </w:rPr>
        <w:t xml:space="preserve">whilst </w:t>
      </w:r>
      <w:r w:rsidR="006632D4" w:rsidRPr="002F26BC">
        <w:rPr>
          <w:rFonts w:ascii="Arial" w:hAnsi="Arial" w:cs="Arial"/>
        </w:rPr>
        <w:t xml:space="preserve">demonstrating </w:t>
      </w:r>
      <w:proofErr w:type="spellStart"/>
      <w:r w:rsidR="001E2AAF" w:rsidRPr="002F26BC">
        <w:rPr>
          <w:rFonts w:ascii="Arial" w:hAnsi="Arial" w:cs="Arial"/>
        </w:rPr>
        <w:t>VfM</w:t>
      </w:r>
      <w:proofErr w:type="spellEnd"/>
      <w:r w:rsidR="001E2AAF" w:rsidRPr="002F26BC">
        <w:rPr>
          <w:rFonts w:ascii="Arial" w:hAnsi="Arial" w:cs="Arial"/>
        </w:rPr>
        <w:t xml:space="preserve"> for its customers. </w:t>
      </w:r>
      <w:r w:rsidR="00E478AC" w:rsidRPr="002F26BC">
        <w:rPr>
          <w:rFonts w:ascii="Arial" w:hAnsi="Arial" w:cs="Arial"/>
        </w:rPr>
        <w:t xml:space="preserve">At the same time, </w:t>
      </w:r>
      <w:r w:rsidR="006C1A80" w:rsidRPr="002F26BC">
        <w:rPr>
          <w:rFonts w:ascii="Arial" w:hAnsi="Arial" w:cs="Arial"/>
        </w:rPr>
        <w:t>R</w:t>
      </w:r>
      <w:r w:rsidR="00E478AC" w:rsidRPr="002F26BC">
        <w:rPr>
          <w:rFonts w:ascii="Arial" w:hAnsi="Arial" w:cs="Arial"/>
        </w:rPr>
        <w:t xml:space="preserve">HA will act </w:t>
      </w:r>
      <w:r w:rsidR="00933028" w:rsidRPr="002F26BC">
        <w:rPr>
          <w:rFonts w:ascii="Arial" w:hAnsi="Arial" w:cs="Arial"/>
          <w:lang w:val="en"/>
        </w:rPr>
        <w:t xml:space="preserve">compliantly in relation to procurement legislation </w:t>
      </w:r>
      <w:r w:rsidR="00A40A94" w:rsidRPr="002F26BC">
        <w:rPr>
          <w:rFonts w:ascii="Arial" w:hAnsi="Arial" w:cs="Arial"/>
          <w:lang w:val="en"/>
        </w:rPr>
        <w:t xml:space="preserve">that not only delivers </w:t>
      </w:r>
      <w:proofErr w:type="spellStart"/>
      <w:r w:rsidR="001240B8" w:rsidRPr="002F26BC">
        <w:rPr>
          <w:rFonts w:ascii="Arial" w:hAnsi="Arial" w:cs="Arial"/>
          <w:lang w:val="en"/>
        </w:rPr>
        <w:t>VfM</w:t>
      </w:r>
      <w:proofErr w:type="spellEnd"/>
      <w:r w:rsidR="001240B8" w:rsidRPr="002F26BC">
        <w:rPr>
          <w:rFonts w:ascii="Arial" w:hAnsi="Arial" w:cs="Arial"/>
          <w:lang w:val="en"/>
        </w:rPr>
        <w:t xml:space="preserve"> but</w:t>
      </w:r>
      <w:r w:rsidR="00A40A94" w:rsidRPr="002F26BC">
        <w:rPr>
          <w:rFonts w:ascii="Arial" w:hAnsi="Arial" w:cs="Arial"/>
          <w:lang w:val="en"/>
        </w:rPr>
        <w:t xml:space="preserve"> also ensures that the Association acts in an efficient, </w:t>
      </w:r>
      <w:r w:rsidR="009C4255" w:rsidRPr="002F26BC">
        <w:rPr>
          <w:rFonts w:ascii="Arial" w:hAnsi="Arial" w:cs="Arial"/>
          <w:lang w:val="en"/>
        </w:rPr>
        <w:t>ethical,</w:t>
      </w:r>
      <w:r w:rsidR="00A40A94" w:rsidRPr="002F26BC">
        <w:rPr>
          <w:rFonts w:ascii="Arial" w:hAnsi="Arial" w:cs="Arial"/>
          <w:lang w:val="en"/>
        </w:rPr>
        <w:t xml:space="preserve"> and sustainable way</w:t>
      </w:r>
      <w:r w:rsidR="006B7FA1" w:rsidRPr="002F26BC">
        <w:rPr>
          <w:rFonts w:ascii="Arial" w:hAnsi="Arial" w:cs="Arial"/>
          <w:lang w:val="en"/>
        </w:rPr>
        <w:t>,</w:t>
      </w:r>
      <w:r w:rsidR="00A40A94" w:rsidRPr="002F26BC">
        <w:rPr>
          <w:rFonts w:ascii="Arial" w:hAnsi="Arial" w:cs="Arial"/>
          <w:lang w:val="en"/>
        </w:rPr>
        <w:t xml:space="preserve"> </w:t>
      </w:r>
      <w:r w:rsidR="00187E8A" w:rsidRPr="002F26BC">
        <w:rPr>
          <w:rFonts w:ascii="Arial" w:hAnsi="Arial" w:cs="Arial"/>
          <w:lang w:val="en"/>
        </w:rPr>
        <w:t xml:space="preserve">whilst </w:t>
      </w:r>
      <w:proofErr w:type="spellStart"/>
      <w:r w:rsidR="00187E8A" w:rsidRPr="002F26BC">
        <w:rPr>
          <w:rFonts w:ascii="Arial" w:hAnsi="Arial" w:cs="Arial"/>
          <w:lang w:val="en"/>
        </w:rPr>
        <w:t>maximising</w:t>
      </w:r>
      <w:proofErr w:type="spellEnd"/>
      <w:r w:rsidR="00A40A94" w:rsidRPr="002F26BC">
        <w:rPr>
          <w:rFonts w:ascii="Arial" w:hAnsi="Arial" w:cs="Arial"/>
          <w:lang w:val="en"/>
        </w:rPr>
        <w:t xml:space="preserve"> local economic, </w:t>
      </w:r>
      <w:r w:rsidR="009C4255" w:rsidRPr="002F26BC">
        <w:rPr>
          <w:rFonts w:ascii="Arial" w:hAnsi="Arial" w:cs="Arial"/>
          <w:lang w:val="en"/>
        </w:rPr>
        <w:t>environmental,</w:t>
      </w:r>
      <w:r w:rsidR="00A40A94" w:rsidRPr="002F26BC">
        <w:rPr>
          <w:rFonts w:ascii="Arial" w:hAnsi="Arial" w:cs="Arial"/>
          <w:lang w:val="en"/>
        </w:rPr>
        <w:t xml:space="preserve"> and social benefits. </w:t>
      </w:r>
    </w:p>
    <w:p w14:paraId="2D43E376" w14:textId="77777777" w:rsidR="00A40A94" w:rsidRPr="002F26BC" w:rsidRDefault="00A40A94" w:rsidP="00C00454">
      <w:pPr>
        <w:spacing w:line="276" w:lineRule="auto"/>
        <w:rPr>
          <w:rFonts w:ascii="Arial" w:hAnsi="Arial" w:cs="Arial"/>
          <w:b/>
          <w:bCs/>
        </w:rPr>
      </w:pPr>
    </w:p>
    <w:p w14:paraId="2D96AABD" w14:textId="6F0BCE61" w:rsidR="00912938" w:rsidRPr="002F26BC" w:rsidRDefault="00B21463" w:rsidP="00C00454">
      <w:pPr>
        <w:pStyle w:val="NoSpacing"/>
        <w:spacing w:line="276" w:lineRule="auto"/>
        <w:jc w:val="both"/>
        <w:rPr>
          <w:sz w:val="24"/>
          <w:szCs w:val="24"/>
        </w:rPr>
      </w:pPr>
      <w:r w:rsidRPr="002F26BC">
        <w:rPr>
          <w:sz w:val="24"/>
          <w:szCs w:val="24"/>
        </w:rPr>
        <w:t>R</w:t>
      </w:r>
      <w:r w:rsidR="00187E8A" w:rsidRPr="002F26BC">
        <w:rPr>
          <w:sz w:val="24"/>
          <w:szCs w:val="24"/>
        </w:rPr>
        <w:t xml:space="preserve">HA </w:t>
      </w:r>
      <w:r w:rsidR="006D7D53" w:rsidRPr="002F26BC">
        <w:rPr>
          <w:sz w:val="24"/>
          <w:szCs w:val="24"/>
        </w:rPr>
        <w:t xml:space="preserve">was </w:t>
      </w:r>
      <w:r w:rsidR="001D727B" w:rsidRPr="002F26BC">
        <w:rPr>
          <w:sz w:val="24"/>
          <w:szCs w:val="24"/>
        </w:rPr>
        <w:t>established</w:t>
      </w:r>
      <w:r w:rsidR="006D7D53" w:rsidRPr="002F26BC">
        <w:rPr>
          <w:sz w:val="24"/>
          <w:szCs w:val="24"/>
        </w:rPr>
        <w:t xml:space="preserve"> in </w:t>
      </w:r>
      <w:r w:rsidR="0025102E">
        <w:rPr>
          <w:sz w:val="24"/>
          <w:szCs w:val="24"/>
        </w:rPr>
        <w:t>1993</w:t>
      </w:r>
      <w:r w:rsidR="00A653BA">
        <w:rPr>
          <w:sz w:val="24"/>
          <w:szCs w:val="24"/>
        </w:rPr>
        <w:t>.</w:t>
      </w:r>
      <w:r w:rsidRPr="002F26BC">
        <w:rPr>
          <w:sz w:val="24"/>
          <w:szCs w:val="24"/>
        </w:rPr>
        <w:t xml:space="preserve"> </w:t>
      </w:r>
      <w:r w:rsidR="00843A44" w:rsidRPr="002F26BC">
        <w:rPr>
          <w:sz w:val="24"/>
          <w:szCs w:val="24"/>
        </w:rPr>
        <w:t xml:space="preserve">The Association currently owns and manages </w:t>
      </w:r>
      <w:r w:rsidRPr="002F26BC">
        <w:rPr>
          <w:sz w:val="24"/>
          <w:szCs w:val="24"/>
        </w:rPr>
        <w:t>226</w:t>
      </w:r>
      <w:r w:rsidR="00843A44" w:rsidRPr="002F26BC">
        <w:rPr>
          <w:sz w:val="24"/>
          <w:szCs w:val="24"/>
        </w:rPr>
        <w:t xml:space="preserve"> properties</w:t>
      </w:r>
      <w:r w:rsidRPr="002F26BC">
        <w:rPr>
          <w:sz w:val="24"/>
          <w:szCs w:val="24"/>
        </w:rPr>
        <w:t xml:space="preserve">, </w:t>
      </w:r>
      <w:r w:rsidR="0025102E">
        <w:rPr>
          <w:sz w:val="24"/>
          <w:szCs w:val="24"/>
        </w:rPr>
        <w:t xml:space="preserve">including 24 refurbished flats and the remainder </w:t>
      </w:r>
      <w:r w:rsidR="00A653BA">
        <w:rPr>
          <w:sz w:val="24"/>
          <w:szCs w:val="24"/>
        </w:rPr>
        <w:t xml:space="preserve">are </w:t>
      </w:r>
      <w:r w:rsidR="0025102E">
        <w:rPr>
          <w:sz w:val="24"/>
          <w:szCs w:val="24"/>
        </w:rPr>
        <w:t>all new build stock.</w:t>
      </w:r>
      <w:r w:rsidR="009C4255" w:rsidRPr="002F26BC">
        <w:rPr>
          <w:sz w:val="24"/>
          <w:szCs w:val="24"/>
        </w:rPr>
        <w:t xml:space="preserve"> </w:t>
      </w:r>
      <w:r w:rsidR="0042644D" w:rsidRPr="002F26BC">
        <w:rPr>
          <w:sz w:val="24"/>
          <w:szCs w:val="24"/>
        </w:rPr>
        <w:t xml:space="preserve">We also factor </w:t>
      </w:r>
      <w:r w:rsidR="0025102E">
        <w:rPr>
          <w:sz w:val="24"/>
          <w:szCs w:val="24"/>
        </w:rPr>
        <w:t>one</w:t>
      </w:r>
      <w:r w:rsidR="0042644D" w:rsidRPr="002F26BC">
        <w:rPr>
          <w:sz w:val="24"/>
          <w:szCs w:val="24"/>
        </w:rPr>
        <w:t xml:space="preserve"> owner occupied propert</w:t>
      </w:r>
      <w:r w:rsidR="0025102E">
        <w:rPr>
          <w:sz w:val="24"/>
          <w:szCs w:val="24"/>
        </w:rPr>
        <w:t>y.</w:t>
      </w:r>
    </w:p>
    <w:p w14:paraId="509EEA3E" w14:textId="77777777" w:rsidR="0042644D" w:rsidRPr="002F26BC" w:rsidRDefault="0042644D" w:rsidP="00C00454">
      <w:pPr>
        <w:pStyle w:val="NoSpacing"/>
        <w:spacing w:line="276" w:lineRule="auto"/>
        <w:jc w:val="both"/>
        <w:rPr>
          <w:sz w:val="24"/>
          <w:szCs w:val="24"/>
        </w:rPr>
      </w:pPr>
    </w:p>
    <w:p w14:paraId="79E0A3BD" w14:textId="2DFAFC39" w:rsidR="005F165B" w:rsidRPr="002F26BC" w:rsidRDefault="0042644D" w:rsidP="00C00454">
      <w:pPr>
        <w:pStyle w:val="NoSpacing"/>
        <w:spacing w:line="276" w:lineRule="auto"/>
        <w:jc w:val="both"/>
        <w:rPr>
          <w:sz w:val="24"/>
          <w:szCs w:val="24"/>
        </w:rPr>
      </w:pPr>
      <w:r w:rsidRPr="002F26BC">
        <w:rPr>
          <w:sz w:val="24"/>
          <w:szCs w:val="24"/>
        </w:rPr>
        <w:t>T</w:t>
      </w:r>
      <w:r w:rsidR="00F30D11" w:rsidRPr="002F26BC">
        <w:rPr>
          <w:sz w:val="24"/>
          <w:szCs w:val="24"/>
        </w:rPr>
        <w:t>he</w:t>
      </w:r>
      <w:r w:rsidR="006D7D53" w:rsidRPr="002F26BC">
        <w:rPr>
          <w:sz w:val="24"/>
          <w:szCs w:val="24"/>
        </w:rPr>
        <w:t xml:space="preserve"> range of services </w:t>
      </w:r>
      <w:r w:rsidRPr="002F26BC">
        <w:rPr>
          <w:sz w:val="24"/>
          <w:szCs w:val="24"/>
        </w:rPr>
        <w:t>that we</w:t>
      </w:r>
      <w:r w:rsidR="00F30D11" w:rsidRPr="002F26BC">
        <w:rPr>
          <w:sz w:val="24"/>
          <w:szCs w:val="24"/>
        </w:rPr>
        <w:t xml:space="preserve"> offer</w:t>
      </w:r>
      <w:r w:rsidRPr="002F26BC">
        <w:rPr>
          <w:sz w:val="24"/>
          <w:szCs w:val="24"/>
        </w:rPr>
        <w:t xml:space="preserve"> our</w:t>
      </w:r>
      <w:r w:rsidR="00F30D11" w:rsidRPr="002F26BC">
        <w:rPr>
          <w:sz w:val="24"/>
          <w:szCs w:val="24"/>
        </w:rPr>
        <w:t xml:space="preserve"> customers </w:t>
      </w:r>
      <w:r w:rsidR="006D7D53" w:rsidRPr="002F26BC">
        <w:rPr>
          <w:sz w:val="24"/>
          <w:szCs w:val="24"/>
        </w:rPr>
        <w:t xml:space="preserve">has grown </w:t>
      </w:r>
      <w:r w:rsidR="00F30D11" w:rsidRPr="002F26BC">
        <w:rPr>
          <w:sz w:val="24"/>
          <w:szCs w:val="24"/>
        </w:rPr>
        <w:t xml:space="preserve">and evolved </w:t>
      </w:r>
      <w:r w:rsidR="0057404C" w:rsidRPr="002F26BC">
        <w:rPr>
          <w:sz w:val="24"/>
          <w:szCs w:val="24"/>
        </w:rPr>
        <w:t xml:space="preserve">since our inception </w:t>
      </w:r>
      <w:r w:rsidR="00103AD9" w:rsidRPr="002F26BC">
        <w:rPr>
          <w:sz w:val="24"/>
          <w:szCs w:val="24"/>
        </w:rPr>
        <w:t>in line with</w:t>
      </w:r>
      <w:r w:rsidR="00E334DC" w:rsidRPr="002F26BC">
        <w:rPr>
          <w:sz w:val="24"/>
          <w:szCs w:val="24"/>
        </w:rPr>
        <w:t xml:space="preserve"> the </w:t>
      </w:r>
      <w:r w:rsidR="00D92972" w:rsidRPr="002F26BC">
        <w:rPr>
          <w:sz w:val="24"/>
          <w:szCs w:val="24"/>
        </w:rPr>
        <w:t xml:space="preserve">objectives and priorities of the </w:t>
      </w:r>
      <w:r w:rsidR="00E334DC" w:rsidRPr="002F26BC">
        <w:rPr>
          <w:sz w:val="24"/>
          <w:szCs w:val="24"/>
        </w:rPr>
        <w:t xml:space="preserve">housing association movement. </w:t>
      </w:r>
      <w:r w:rsidR="00852318" w:rsidRPr="0044572D">
        <w:rPr>
          <w:sz w:val="24"/>
          <w:szCs w:val="24"/>
        </w:rPr>
        <w:t xml:space="preserve">Our </w:t>
      </w:r>
      <w:r w:rsidR="005F165B" w:rsidRPr="0044572D">
        <w:rPr>
          <w:sz w:val="24"/>
          <w:szCs w:val="24"/>
        </w:rPr>
        <w:t xml:space="preserve">rent structure </w:t>
      </w:r>
      <w:r w:rsidR="00852318" w:rsidRPr="0044572D">
        <w:rPr>
          <w:sz w:val="24"/>
          <w:szCs w:val="24"/>
        </w:rPr>
        <w:t xml:space="preserve">is </w:t>
      </w:r>
      <w:r w:rsidR="005F165B" w:rsidRPr="0044572D">
        <w:rPr>
          <w:sz w:val="24"/>
          <w:szCs w:val="24"/>
        </w:rPr>
        <w:t>based on property size and type</w:t>
      </w:r>
      <w:r w:rsidR="001371D9" w:rsidRPr="0044572D">
        <w:rPr>
          <w:sz w:val="24"/>
          <w:szCs w:val="24"/>
        </w:rPr>
        <w:t>.</w:t>
      </w:r>
    </w:p>
    <w:p w14:paraId="570F6F55" w14:textId="77777777" w:rsidR="00912938" w:rsidRPr="002F26BC" w:rsidRDefault="00912938" w:rsidP="00C00454">
      <w:pPr>
        <w:pStyle w:val="NoSpacing"/>
        <w:spacing w:line="276" w:lineRule="auto"/>
        <w:rPr>
          <w:sz w:val="24"/>
          <w:szCs w:val="24"/>
        </w:rPr>
      </w:pPr>
    </w:p>
    <w:p w14:paraId="22DC6B90" w14:textId="1F099AD7" w:rsidR="00A9401B" w:rsidRPr="002F26BC" w:rsidRDefault="00010B5F" w:rsidP="00C00454">
      <w:pPr>
        <w:pStyle w:val="NoSpacing"/>
        <w:spacing w:after="240" w:line="276" w:lineRule="auto"/>
        <w:jc w:val="both"/>
        <w:rPr>
          <w:bCs/>
          <w:sz w:val="24"/>
          <w:szCs w:val="24"/>
        </w:rPr>
      </w:pPr>
      <w:r w:rsidRPr="002F26BC">
        <w:rPr>
          <w:bCs/>
          <w:sz w:val="24"/>
          <w:szCs w:val="24"/>
        </w:rPr>
        <w:t xml:space="preserve">The </w:t>
      </w:r>
      <w:r w:rsidR="006D7D53" w:rsidRPr="002F26BC">
        <w:rPr>
          <w:bCs/>
          <w:sz w:val="24"/>
          <w:szCs w:val="24"/>
        </w:rPr>
        <w:t xml:space="preserve">most significant recurring expenditure on an annual basis is </w:t>
      </w:r>
      <w:r w:rsidRPr="002F26BC">
        <w:rPr>
          <w:bCs/>
          <w:sz w:val="24"/>
          <w:szCs w:val="24"/>
        </w:rPr>
        <w:t>in relation to repairs, including reactive repairs, cycl</w:t>
      </w:r>
      <w:r w:rsidR="009776FF" w:rsidRPr="002F26BC">
        <w:rPr>
          <w:bCs/>
          <w:sz w:val="24"/>
          <w:szCs w:val="24"/>
        </w:rPr>
        <w:t>ical</w:t>
      </w:r>
      <w:r w:rsidRPr="002F26BC">
        <w:rPr>
          <w:bCs/>
          <w:sz w:val="24"/>
          <w:szCs w:val="24"/>
        </w:rPr>
        <w:t xml:space="preserve"> works</w:t>
      </w:r>
      <w:r w:rsidR="009776FF" w:rsidRPr="002F26BC">
        <w:rPr>
          <w:bCs/>
          <w:sz w:val="24"/>
          <w:szCs w:val="24"/>
        </w:rPr>
        <w:t xml:space="preserve">, void </w:t>
      </w:r>
      <w:r w:rsidR="009C4255" w:rsidRPr="002F26BC">
        <w:rPr>
          <w:bCs/>
          <w:sz w:val="24"/>
          <w:szCs w:val="24"/>
        </w:rPr>
        <w:t>repairs,</w:t>
      </w:r>
      <w:r w:rsidRPr="002F26BC">
        <w:rPr>
          <w:bCs/>
          <w:sz w:val="24"/>
          <w:szCs w:val="24"/>
        </w:rPr>
        <w:t xml:space="preserve"> and planned investment</w:t>
      </w:r>
      <w:r w:rsidR="009C4255" w:rsidRPr="002F26BC">
        <w:rPr>
          <w:bCs/>
          <w:sz w:val="24"/>
          <w:szCs w:val="24"/>
        </w:rPr>
        <w:t xml:space="preserve">. </w:t>
      </w:r>
      <w:r w:rsidR="006B080E" w:rsidRPr="002F26BC">
        <w:rPr>
          <w:bCs/>
          <w:sz w:val="24"/>
          <w:szCs w:val="24"/>
        </w:rPr>
        <w:t xml:space="preserve">A concerted effort </w:t>
      </w:r>
      <w:r w:rsidR="00E55FAC" w:rsidRPr="002F26BC">
        <w:rPr>
          <w:bCs/>
          <w:sz w:val="24"/>
          <w:szCs w:val="24"/>
        </w:rPr>
        <w:t xml:space="preserve">is made to </w:t>
      </w:r>
      <w:r w:rsidR="006B080E" w:rsidRPr="002F26BC">
        <w:rPr>
          <w:bCs/>
          <w:sz w:val="24"/>
          <w:szCs w:val="24"/>
        </w:rPr>
        <w:t xml:space="preserve">ensure that </w:t>
      </w:r>
      <w:proofErr w:type="spellStart"/>
      <w:r w:rsidR="006B080E" w:rsidRPr="002F26BC">
        <w:rPr>
          <w:bCs/>
          <w:sz w:val="24"/>
          <w:szCs w:val="24"/>
        </w:rPr>
        <w:t>VfM</w:t>
      </w:r>
      <w:proofErr w:type="spellEnd"/>
      <w:r w:rsidR="006B080E" w:rsidRPr="002F26BC">
        <w:rPr>
          <w:bCs/>
          <w:sz w:val="24"/>
          <w:szCs w:val="24"/>
        </w:rPr>
        <w:t xml:space="preserve"> is achieved</w:t>
      </w:r>
      <w:r w:rsidR="005431F5" w:rsidRPr="002F26BC">
        <w:rPr>
          <w:bCs/>
          <w:sz w:val="24"/>
          <w:szCs w:val="24"/>
        </w:rPr>
        <w:t xml:space="preserve">. Our </w:t>
      </w:r>
      <w:r w:rsidR="000236D8" w:rsidRPr="002F26BC">
        <w:rPr>
          <w:bCs/>
          <w:sz w:val="24"/>
          <w:szCs w:val="24"/>
        </w:rPr>
        <w:t>Procurement Policy</w:t>
      </w:r>
      <w:r w:rsidR="002F6C6A">
        <w:rPr>
          <w:bCs/>
          <w:sz w:val="24"/>
          <w:szCs w:val="24"/>
        </w:rPr>
        <w:t xml:space="preserve">, last reviewed in </w:t>
      </w:r>
      <w:r w:rsidR="005E585B">
        <w:rPr>
          <w:bCs/>
          <w:sz w:val="24"/>
          <w:szCs w:val="24"/>
        </w:rPr>
        <w:t>March 2026</w:t>
      </w:r>
      <w:r w:rsidR="002F6C6A">
        <w:rPr>
          <w:bCs/>
          <w:sz w:val="24"/>
          <w:szCs w:val="24"/>
        </w:rPr>
        <w:t xml:space="preserve"> take</w:t>
      </w:r>
      <w:r w:rsidR="005E585B">
        <w:rPr>
          <w:bCs/>
          <w:sz w:val="24"/>
          <w:szCs w:val="24"/>
        </w:rPr>
        <w:t>s</w:t>
      </w:r>
      <w:r w:rsidR="002F6C6A">
        <w:rPr>
          <w:bCs/>
          <w:sz w:val="24"/>
          <w:szCs w:val="24"/>
        </w:rPr>
        <w:t xml:space="preserve"> account of current procurement thresholds. </w:t>
      </w:r>
    </w:p>
    <w:p w14:paraId="3799E893" w14:textId="4EAB4588" w:rsidR="006D7D53" w:rsidRPr="002F26BC" w:rsidRDefault="00246CFD" w:rsidP="00C00454">
      <w:pPr>
        <w:pStyle w:val="NoSpacing"/>
        <w:spacing w:after="240" w:line="276" w:lineRule="auto"/>
        <w:jc w:val="both"/>
        <w:rPr>
          <w:bCs/>
          <w:sz w:val="24"/>
          <w:szCs w:val="24"/>
        </w:rPr>
      </w:pPr>
      <w:r w:rsidRPr="002F26BC">
        <w:rPr>
          <w:bCs/>
          <w:sz w:val="24"/>
          <w:szCs w:val="24"/>
        </w:rPr>
        <w:lastRenderedPageBreak/>
        <w:t xml:space="preserve">Spend in relation to repairs </w:t>
      </w:r>
      <w:r w:rsidR="003D2B4D" w:rsidRPr="002F26BC">
        <w:rPr>
          <w:bCs/>
          <w:sz w:val="24"/>
          <w:szCs w:val="24"/>
        </w:rPr>
        <w:t xml:space="preserve">carried out by external contractors </w:t>
      </w:r>
      <w:r w:rsidRPr="002F26BC">
        <w:rPr>
          <w:bCs/>
          <w:sz w:val="24"/>
          <w:szCs w:val="24"/>
        </w:rPr>
        <w:t>during 20</w:t>
      </w:r>
      <w:r w:rsidR="008439B5">
        <w:rPr>
          <w:bCs/>
          <w:sz w:val="24"/>
          <w:szCs w:val="24"/>
        </w:rPr>
        <w:t>24/25</w:t>
      </w:r>
      <w:r w:rsidRPr="002F26BC">
        <w:rPr>
          <w:bCs/>
          <w:sz w:val="24"/>
          <w:szCs w:val="24"/>
        </w:rPr>
        <w:t xml:space="preserve"> was </w:t>
      </w:r>
      <w:r w:rsidR="0025102E">
        <w:rPr>
          <w:bCs/>
          <w:sz w:val="24"/>
          <w:szCs w:val="24"/>
        </w:rPr>
        <w:t>£</w:t>
      </w:r>
      <w:r w:rsidR="00EB00D4">
        <w:rPr>
          <w:bCs/>
          <w:sz w:val="24"/>
          <w:szCs w:val="24"/>
        </w:rPr>
        <w:t>539,043</w:t>
      </w:r>
      <w:r w:rsidRPr="002F26BC">
        <w:rPr>
          <w:bCs/>
          <w:sz w:val="24"/>
          <w:szCs w:val="24"/>
        </w:rPr>
        <w:t xml:space="preserve"> and the expected spend in 20</w:t>
      </w:r>
      <w:r w:rsidR="008439B5">
        <w:rPr>
          <w:bCs/>
          <w:sz w:val="24"/>
          <w:szCs w:val="24"/>
        </w:rPr>
        <w:t>25/26</w:t>
      </w:r>
      <w:r w:rsidR="0055475E" w:rsidRPr="002F26BC">
        <w:rPr>
          <w:bCs/>
          <w:sz w:val="24"/>
          <w:szCs w:val="24"/>
        </w:rPr>
        <w:t xml:space="preserve"> is</w:t>
      </w:r>
      <w:r w:rsidR="0025102E">
        <w:rPr>
          <w:bCs/>
          <w:sz w:val="24"/>
          <w:szCs w:val="24"/>
        </w:rPr>
        <w:t xml:space="preserve"> £</w:t>
      </w:r>
      <w:r w:rsidR="00EB00D4">
        <w:rPr>
          <w:bCs/>
          <w:sz w:val="24"/>
          <w:szCs w:val="24"/>
        </w:rPr>
        <w:t>504,016</w:t>
      </w:r>
      <w:r w:rsidR="00941F8A">
        <w:rPr>
          <w:bCs/>
          <w:sz w:val="24"/>
          <w:szCs w:val="24"/>
        </w:rPr>
        <w:t>.</w:t>
      </w:r>
    </w:p>
    <w:p w14:paraId="6B9D913E" w14:textId="39D8EF5C" w:rsidR="005A35AD" w:rsidRPr="002F26BC" w:rsidRDefault="002122CC" w:rsidP="00C00454">
      <w:pPr>
        <w:pStyle w:val="ListParagraph"/>
        <w:spacing w:line="276" w:lineRule="auto"/>
        <w:ind w:left="0"/>
        <w:jc w:val="both"/>
        <w:rPr>
          <w:rFonts w:ascii="Arial" w:hAnsi="Arial" w:cs="Arial"/>
          <w:bCs/>
        </w:rPr>
      </w:pPr>
      <w:r>
        <w:rPr>
          <w:rFonts w:ascii="Arial" w:hAnsi="Arial" w:cs="Arial"/>
          <w:bCs/>
        </w:rPr>
        <w:t>RHA has been in discussion with a private contractor, regarding a potential new build development opportunity</w:t>
      </w:r>
      <w:r w:rsidR="009C4255">
        <w:rPr>
          <w:rFonts w:ascii="Arial" w:hAnsi="Arial" w:cs="Arial"/>
          <w:bCs/>
        </w:rPr>
        <w:t xml:space="preserve">. </w:t>
      </w:r>
      <w:r>
        <w:rPr>
          <w:rFonts w:ascii="Arial" w:hAnsi="Arial" w:cs="Arial"/>
          <w:bCs/>
        </w:rPr>
        <w:t xml:space="preserve">The </w:t>
      </w:r>
      <w:r w:rsidR="00CC4C39">
        <w:rPr>
          <w:rFonts w:ascii="Arial" w:hAnsi="Arial" w:cs="Arial"/>
          <w:bCs/>
        </w:rPr>
        <w:t>site in</w:t>
      </w:r>
      <w:r w:rsidR="00957A8C">
        <w:rPr>
          <w:rFonts w:ascii="Arial" w:hAnsi="Arial" w:cs="Arial"/>
          <w:bCs/>
        </w:rPr>
        <w:t>itially in</w:t>
      </w:r>
      <w:r w:rsidR="00CC4C39">
        <w:rPr>
          <w:rFonts w:ascii="Arial" w:hAnsi="Arial" w:cs="Arial"/>
          <w:bCs/>
        </w:rPr>
        <w:t xml:space="preserve"> question lies within the heart of our existing stock</w:t>
      </w:r>
      <w:r w:rsidR="009C4255">
        <w:rPr>
          <w:rFonts w:ascii="Arial" w:hAnsi="Arial" w:cs="Arial"/>
          <w:bCs/>
        </w:rPr>
        <w:t xml:space="preserve">. </w:t>
      </w:r>
      <w:r w:rsidR="00CC4C39">
        <w:rPr>
          <w:rFonts w:ascii="Arial" w:hAnsi="Arial" w:cs="Arial"/>
          <w:bCs/>
        </w:rPr>
        <w:t>The contractor has th</w:t>
      </w:r>
      <w:r w:rsidR="00823A94">
        <w:rPr>
          <w:rFonts w:ascii="Arial" w:hAnsi="Arial" w:cs="Arial"/>
          <w:bCs/>
        </w:rPr>
        <w:t>is</w:t>
      </w:r>
      <w:r w:rsidR="00CC4C39">
        <w:rPr>
          <w:rFonts w:ascii="Arial" w:hAnsi="Arial" w:cs="Arial"/>
          <w:bCs/>
        </w:rPr>
        <w:t xml:space="preserve"> site under missive, and as such, has exclusive rights in terms of procurement legislation</w:t>
      </w:r>
      <w:r w:rsidR="009C4255">
        <w:rPr>
          <w:rFonts w:ascii="Arial" w:hAnsi="Arial" w:cs="Arial"/>
          <w:bCs/>
        </w:rPr>
        <w:t xml:space="preserve">. </w:t>
      </w:r>
      <w:r w:rsidR="0077158B">
        <w:rPr>
          <w:rFonts w:ascii="Arial" w:hAnsi="Arial" w:cs="Arial"/>
          <w:bCs/>
        </w:rPr>
        <w:t>Grant has already been received from Glasgow City Council as part of the ‘Affordable Housing Supply Programme</w:t>
      </w:r>
      <w:r w:rsidR="008F6F25">
        <w:rPr>
          <w:rFonts w:ascii="Arial" w:hAnsi="Arial" w:cs="Arial"/>
          <w:bCs/>
        </w:rPr>
        <w:t>’ to enable a feasibility study to be conducted</w:t>
      </w:r>
      <w:r w:rsidR="00384D86">
        <w:rPr>
          <w:rFonts w:ascii="Arial" w:hAnsi="Arial" w:cs="Arial"/>
          <w:bCs/>
        </w:rPr>
        <w:t>. As part of this feasibility study</w:t>
      </w:r>
      <w:r w:rsidR="00A56709">
        <w:rPr>
          <w:rFonts w:ascii="Arial" w:hAnsi="Arial" w:cs="Arial"/>
          <w:bCs/>
        </w:rPr>
        <w:t>, including pre-application discussions with the Planning Authority, it was identified that the preference from a planning perspective, taking account of placemaking was for the wider site area to be developed</w:t>
      </w:r>
      <w:r w:rsidR="009C4255">
        <w:rPr>
          <w:rFonts w:ascii="Arial" w:hAnsi="Arial" w:cs="Arial"/>
          <w:bCs/>
        </w:rPr>
        <w:t xml:space="preserve">. </w:t>
      </w:r>
      <w:r w:rsidR="00A56709">
        <w:rPr>
          <w:rFonts w:ascii="Arial" w:hAnsi="Arial" w:cs="Arial"/>
          <w:bCs/>
        </w:rPr>
        <w:t>This relates to land owned by the Wheatley</w:t>
      </w:r>
      <w:r w:rsidR="005B3AE9">
        <w:rPr>
          <w:rFonts w:ascii="Arial" w:hAnsi="Arial" w:cs="Arial"/>
          <w:bCs/>
        </w:rPr>
        <w:t xml:space="preserve"> Homes Glasgow</w:t>
      </w:r>
      <w:r w:rsidR="00A56709">
        <w:rPr>
          <w:rFonts w:ascii="Arial" w:hAnsi="Arial" w:cs="Arial"/>
          <w:bCs/>
        </w:rPr>
        <w:t xml:space="preserve"> and Glasgow City Council. As such, discussions are underway with each party to consider the feasibility of developing the wider site, including procurement and funding implications</w:t>
      </w:r>
      <w:r w:rsidR="00593DE9">
        <w:rPr>
          <w:rFonts w:ascii="Arial" w:hAnsi="Arial" w:cs="Arial"/>
          <w:bCs/>
        </w:rPr>
        <w:t xml:space="preserve">. Whilst such discussions are at an early stage, </w:t>
      </w:r>
      <w:r w:rsidR="00C45E96">
        <w:rPr>
          <w:rFonts w:ascii="Arial" w:hAnsi="Arial" w:cs="Arial"/>
          <w:bCs/>
        </w:rPr>
        <w:t>if</w:t>
      </w:r>
      <w:r w:rsidR="00123462">
        <w:rPr>
          <w:rFonts w:ascii="Arial" w:hAnsi="Arial" w:cs="Arial"/>
          <w:bCs/>
        </w:rPr>
        <w:t xml:space="preserve"> the </w:t>
      </w:r>
      <w:r w:rsidR="00C45E96">
        <w:rPr>
          <w:rFonts w:ascii="Arial" w:hAnsi="Arial" w:cs="Arial"/>
          <w:bCs/>
        </w:rPr>
        <w:t xml:space="preserve">contract </w:t>
      </w:r>
      <w:r w:rsidR="00123462">
        <w:rPr>
          <w:rFonts w:ascii="Arial" w:hAnsi="Arial" w:cs="Arial"/>
          <w:bCs/>
        </w:rPr>
        <w:t>progress</w:t>
      </w:r>
      <w:r w:rsidR="00C45E96">
        <w:rPr>
          <w:rFonts w:ascii="Arial" w:hAnsi="Arial" w:cs="Arial"/>
          <w:bCs/>
        </w:rPr>
        <w:t xml:space="preserve">es, resulting in </w:t>
      </w:r>
      <w:r w:rsidR="00123462">
        <w:rPr>
          <w:rFonts w:ascii="Arial" w:hAnsi="Arial" w:cs="Arial"/>
          <w:bCs/>
        </w:rPr>
        <w:t>an acceptable Tender Offer of Grant</w:t>
      </w:r>
      <w:r w:rsidR="00362061">
        <w:rPr>
          <w:rFonts w:ascii="Arial" w:hAnsi="Arial" w:cs="Arial"/>
          <w:bCs/>
        </w:rPr>
        <w:t xml:space="preserve"> and a Contract Award during 202</w:t>
      </w:r>
      <w:r w:rsidR="00441202">
        <w:rPr>
          <w:rFonts w:ascii="Arial" w:hAnsi="Arial" w:cs="Arial"/>
          <w:bCs/>
        </w:rPr>
        <w:t>7</w:t>
      </w:r>
      <w:r w:rsidR="00362061">
        <w:rPr>
          <w:rFonts w:ascii="Arial" w:hAnsi="Arial" w:cs="Arial"/>
          <w:bCs/>
        </w:rPr>
        <w:t>/2</w:t>
      </w:r>
      <w:r w:rsidR="00441202">
        <w:rPr>
          <w:rFonts w:ascii="Arial" w:hAnsi="Arial" w:cs="Arial"/>
          <w:bCs/>
        </w:rPr>
        <w:t>8</w:t>
      </w:r>
      <w:r w:rsidR="00362061">
        <w:rPr>
          <w:rFonts w:ascii="Arial" w:hAnsi="Arial" w:cs="Arial"/>
          <w:bCs/>
        </w:rPr>
        <w:t xml:space="preserve">, this will mean that we will become a ‘developing’ association and our regulated spend will be </w:t>
      </w:r>
      <w:r w:rsidR="00C85892">
        <w:rPr>
          <w:rFonts w:ascii="Arial" w:hAnsi="Arial" w:cs="Arial"/>
          <w:bCs/>
        </w:rPr>
        <w:t>more than</w:t>
      </w:r>
      <w:r w:rsidR="00362061">
        <w:rPr>
          <w:rFonts w:ascii="Arial" w:hAnsi="Arial" w:cs="Arial"/>
          <w:bCs/>
        </w:rPr>
        <w:t xml:space="preserve"> £5 million. </w:t>
      </w:r>
      <w:r w:rsidR="00AE23DB" w:rsidRPr="002F26BC">
        <w:rPr>
          <w:rFonts w:ascii="Arial" w:hAnsi="Arial" w:cs="Arial"/>
          <w:bCs/>
        </w:rPr>
        <w:t>Th</w:t>
      </w:r>
      <w:r w:rsidR="00083FC1">
        <w:rPr>
          <w:rFonts w:ascii="Arial" w:hAnsi="Arial" w:cs="Arial"/>
          <w:bCs/>
        </w:rPr>
        <w:t>is</w:t>
      </w:r>
      <w:r w:rsidR="00AE23DB" w:rsidRPr="002F26BC">
        <w:rPr>
          <w:rFonts w:ascii="Arial" w:hAnsi="Arial" w:cs="Arial"/>
          <w:bCs/>
        </w:rPr>
        <w:t xml:space="preserve"> new</w:t>
      </w:r>
      <w:r w:rsidR="00267036" w:rsidRPr="002F26BC">
        <w:rPr>
          <w:rFonts w:ascii="Arial" w:hAnsi="Arial" w:cs="Arial"/>
          <w:bCs/>
        </w:rPr>
        <w:t>, potential</w:t>
      </w:r>
      <w:r w:rsidR="00AE23DB" w:rsidRPr="002F26BC">
        <w:rPr>
          <w:rFonts w:ascii="Arial" w:hAnsi="Arial" w:cs="Arial"/>
          <w:bCs/>
        </w:rPr>
        <w:t xml:space="preserve"> </w:t>
      </w:r>
      <w:r w:rsidR="00083FC1">
        <w:rPr>
          <w:rFonts w:ascii="Arial" w:hAnsi="Arial" w:cs="Arial"/>
          <w:bCs/>
        </w:rPr>
        <w:t xml:space="preserve">housing </w:t>
      </w:r>
      <w:r w:rsidR="00AE23DB" w:rsidRPr="002F26BC">
        <w:rPr>
          <w:rFonts w:ascii="Arial" w:hAnsi="Arial" w:cs="Arial"/>
          <w:bCs/>
        </w:rPr>
        <w:t>con</w:t>
      </w:r>
      <w:r w:rsidR="00714DAF">
        <w:rPr>
          <w:rFonts w:ascii="Arial" w:hAnsi="Arial" w:cs="Arial"/>
          <w:bCs/>
        </w:rPr>
        <w:t xml:space="preserve">tract </w:t>
      </w:r>
      <w:r w:rsidR="004319C0" w:rsidRPr="002F26BC">
        <w:rPr>
          <w:rFonts w:ascii="Arial" w:hAnsi="Arial" w:cs="Arial"/>
          <w:bCs/>
        </w:rPr>
        <w:t xml:space="preserve">will </w:t>
      </w:r>
      <w:r w:rsidR="00441202">
        <w:rPr>
          <w:rFonts w:ascii="Arial" w:hAnsi="Arial" w:cs="Arial"/>
          <w:bCs/>
        </w:rPr>
        <w:t xml:space="preserve">have </w:t>
      </w:r>
      <w:r w:rsidR="004319C0" w:rsidRPr="002F26BC">
        <w:rPr>
          <w:rFonts w:ascii="Arial" w:hAnsi="Arial" w:cs="Arial"/>
          <w:bCs/>
        </w:rPr>
        <w:t xml:space="preserve">a significant, positive </w:t>
      </w:r>
      <w:r w:rsidR="00AE23DB" w:rsidRPr="002F26BC">
        <w:rPr>
          <w:rFonts w:ascii="Arial" w:hAnsi="Arial" w:cs="Arial"/>
          <w:bCs/>
        </w:rPr>
        <w:t>impact on the community,</w:t>
      </w:r>
      <w:r w:rsidR="004319C0" w:rsidRPr="002F26BC">
        <w:rPr>
          <w:rFonts w:ascii="Arial" w:hAnsi="Arial" w:cs="Arial"/>
          <w:bCs/>
        </w:rPr>
        <w:t xml:space="preserve"> offering existing and new tenants </w:t>
      </w:r>
      <w:r w:rsidR="00D608F0" w:rsidRPr="002F26BC">
        <w:rPr>
          <w:rFonts w:ascii="Arial" w:hAnsi="Arial" w:cs="Arial"/>
          <w:bCs/>
        </w:rPr>
        <w:t>much needed, additional housing to support the healthy waiting list</w:t>
      </w:r>
      <w:r w:rsidR="009C4255" w:rsidRPr="002F26BC">
        <w:rPr>
          <w:rFonts w:ascii="Arial" w:hAnsi="Arial" w:cs="Arial"/>
          <w:bCs/>
        </w:rPr>
        <w:t xml:space="preserve">. </w:t>
      </w:r>
    </w:p>
    <w:p w14:paraId="3DDCFE7A" w14:textId="77777777" w:rsidR="005A35AD" w:rsidRPr="002F26BC" w:rsidRDefault="005A35AD" w:rsidP="00C00454">
      <w:pPr>
        <w:pStyle w:val="ListParagraph"/>
        <w:spacing w:line="276" w:lineRule="auto"/>
        <w:ind w:left="0"/>
        <w:jc w:val="both"/>
        <w:rPr>
          <w:rFonts w:ascii="Arial" w:hAnsi="Arial" w:cs="Arial"/>
          <w:bCs/>
        </w:rPr>
      </w:pPr>
    </w:p>
    <w:p w14:paraId="427843C9" w14:textId="6DD54004" w:rsidR="003C25ED" w:rsidRPr="002F26BC" w:rsidRDefault="0044246A" w:rsidP="00C00454">
      <w:pPr>
        <w:spacing w:line="276" w:lineRule="auto"/>
        <w:jc w:val="both"/>
        <w:rPr>
          <w:rFonts w:ascii="Arial" w:hAnsi="Arial" w:cs="Arial"/>
          <w:bCs/>
        </w:rPr>
      </w:pPr>
      <w:r w:rsidRPr="00AA645D">
        <w:rPr>
          <w:rFonts w:ascii="Arial" w:hAnsi="Arial" w:cs="Arial"/>
          <w:bCs/>
        </w:rPr>
        <w:t>We</w:t>
      </w:r>
      <w:r w:rsidR="00281602" w:rsidRPr="00AA645D">
        <w:rPr>
          <w:rFonts w:ascii="Arial" w:hAnsi="Arial" w:cs="Arial"/>
          <w:bCs/>
        </w:rPr>
        <w:t xml:space="preserve"> recognise that n</w:t>
      </w:r>
      <w:r w:rsidR="006D7D53" w:rsidRPr="00AA645D">
        <w:rPr>
          <w:rFonts w:ascii="Arial" w:hAnsi="Arial" w:cs="Arial"/>
          <w:bCs/>
        </w:rPr>
        <w:t>ot all purchases of goods and services are high-value</w:t>
      </w:r>
      <w:r w:rsidR="009E0EE4" w:rsidRPr="00AA645D">
        <w:rPr>
          <w:rFonts w:ascii="Arial" w:hAnsi="Arial" w:cs="Arial"/>
          <w:bCs/>
        </w:rPr>
        <w:t xml:space="preserve"> and </w:t>
      </w:r>
      <w:r w:rsidR="005D6136" w:rsidRPr="00AA645D">
        <w:rPr>
          <w:rFonts w:ascii="Arial" w:hAnsi="Arial" w:cs="Arial"/>
          <w:bCs/>
        </w:rPr>
        <w:t xml:space="preserve">deemed to be </w:t>
      </w:r>
      <w:r w:rsidR="00FA2A93">
        <w:rPr>
          <w:rFonts w:ascii="Arial" w:hAnsi="Arial" w:cs="Arial"/>
          <w:bCs/>
        </w:rPr>
        <w:t>‘</w:t>
      </w:r>
      <w:r w:rsidR="00C85892">
        <w:rPr>
          <w:rFonts w:ascii="Arial" w:hAnsi="Arial" w:cs="Arial"/>
          <w:bCs/>
        </w:rPr>
        <w:t>r</w:t>
      </w:r>
      <w:r w:rsidR="005D6136" w:rsidRPr="00AA645D">
        <w:rPr>
          <w:rFonts w:ascii="Arial" w:hAnsi="Arial" w:cs="Arial"/>
          <w:bCs/>
        </w:rPr>
        <w:t>egulated</w:t>
      </w:r>
      <w:r w:rsidR="00FA2A93">
        <w:rPr>
          <w:rFonts w:ascii="Arial" w:hAnsi="Arial" w:cs="Arial"/>
          <w:bCs/>
        </w:rPr>
        <w:t>’</w:t>
      </w:r>
      <w:r w:rsidR="00C85892">
        <w:rPr>
          <w:rFonts w:ascii="Arial" w:hAnsi="Arial" w:cs="Arial"/>
          <w:bCs/>
        </w:rPr>
        <w:t xml:space="preserve"> </w:t>
      </w:r>
      <w:r w:rsidR="005D6136" w:rsidRPr="00AA645D">
        <w:rPr>
          <w:rFonts w:ascii="Arial" w:hAnsi="Arial" w:cs="Arial"/>
          <w:bCs/>
        </w:rPr>
        <w:t>contracts</w:t>
      </w:r>
      <w:r w:rsidR="009C4255" w:rsidRPr="00AA645D">
        <w:rPr>
          <w:rFonts w:ascii="Arial" w:hAnsi="Arial" w:cs="Arial"/>
          <w:bCs/>
        </w:rPr>
        <w:t xml:space="preserve">. </w:t>
      </w:r>
      <w:r w:rsidR="003577B3" w:rsidRPr="00AA645D">
        <w:rPr>
          <w:rFonts w:ascii="Arial" w:hAnsi="Arial" w:cs="Arial"/>
          <w:bCs/>
        </w:rPr>
        <w:t xml:space="preserve">Our Procurement Policy </w:t>
      </w:r>
      <w:r w:rsidR="009B5D09" w:rsidRPr="00AA645D">
        <w:rPr>
          <w:rFonts w:ascii="Arial" w:hAnsi="Arial" w:cs="Arial"/>
          <w:bCs/>
        </w:rPr>
        <w:t>highlights procedures</w:t>
      </w:r>
      <w:r w:rsidR="00AA645D" w:rsidRPr="00AA645D">
        <w:rPr>
          <w:rFonts w:ascii="Arial" w:hAnsi="Arial" w:cs="Arial"/>
          <w:bCs/>
        </w:rPr>
        <w:t xml:space="preserve"> taking account of anticipated costs in relation to non-regulated procurement activity</w:t>
      </w:r>
      <w:r w:rsidR="009C4255" w:rsidRPr="00AA645D">
        <w:rPr>
          <w:rFonts w:ascii="Arial" w:hAnsi="Arial" w:cs="Arial"/>
          <w:bCs/>
        </w:rPr>
        <w:t xml:space="preserve">. </w:t>
      </w:r>
      <w:r w:rsidR="003C25ED" w:rsidRPr="002F26BC">
        <w:rPr>
          <w:rFonts w:ascii="Arial" w:hAnsi="Arial" w:cs="Arial"/>
          <w:bCs/>
        </w:rPr>
        <w:t xml:space="preserve">Further, </w:t>
      </w:r>
      <w:r w:rsidR="00AA645D">
        <w:rPr>
          <w:rFonts w:ascii="Arial" w:hAnsi="Arial" w:cs="Arial"/>
          <w:bCs/>
        </w:rPr>
        <w:t>we</w:t>
      </w:r>
      <w:r w:rsidR="003C25ED" w:rsidRPr="002F26BC">
        <w:rPr>
          <w:rFonts w:ascii="Arial" w:hAnsi="Arial" w:cs="Arial"/>
          <w:bCs/>
        </w:rPr>
        <w:t xml:space="preserve"> recognise that procurement affects </w:t>
      </w:r>
      <w:r w:rsidR="00A071FF" w:rsidRPr="002F26BC">
        <w:rPr>
          <w:rFonts w:ascii="Arial" w:hAnsi="Arial" w:cs="Arial"/>
          <w:bCs/>
        </w:rPr>
        <w:t>not only repairs and development contracts, but also</w:t>
      </w:r>
      <w:r w:rsidR="00CE3BB6" w:rsidRPr="002F26BC">
        <w:rPr>
          <w:rFonts w:ascii="Arial" w:hAnsi="Arial" w:cs="Arial"/>
          <w:bCs/>
        </w:rPr>
        <w:t xml:space="preserve"> the supply of all goods, services and works </w:t>
      </w:r>
      <w:r w:rsidR="00EF1DC5">
        <w:rPr>
          <w:rFonts w:ascii="Arial" w:hAnsi="Arial" w:cs="Arial"/>
          <w:bCs/>
        </w:rPr>
        <w:t xml:space="preserve">procured by the Association. </w:t>
      </w:r>
    </w:p>
    <w:p w14:paraId="1C10EBC1" w14:textId="77777777" w:rsidR="00B25704" w:rsidRPr="002F26BC" w:rsidRDefault="00B25704" w:rsidP="00C00454">
      <w:pPr>
        <w:spacing w:line="276" w:lineRule="auto"/>
        <w:rPr>
          <w:rFonts w:ascii="Arial" w:hAnsi="Arial" w:cs="Arial"/>
        </w:rPr>
      </w:pPr>
    </w:p>
    <w:p w14:paraId="21E2FA8E" w14:textId="5628B26D" w:rsidR="00D25071" w:rsidRPr="002F26BC" w:rsidRDefault="00EF1DC5" w:rsidP="00C00454">
      <w:pPr>
        <w:spacing w:line="276" w:lineRule="auto"/>
        <w:jc w:val="both"/>
        <w:rPr>
          <w:rFonts w:ascii="Arial" w:hAnsi="Arial" w:cs="Arial"/>
        </w:rPr>
      </w:pPr>
      <w:r>
        <w:rPr>
          <w:rFonts w:ascii="Arial" w:hAnsi="Arial" w:cs="Arial"/>
        </w:rPr>
        <w:t>R</w:t>
      </w:r>
      <w:r w:rsidR="00D25071" w:rsidRPr="002F26BC">
        <w:rPr>
          <w:rFonts w:ascii="Arial" w:hAnsi="Arial" w:cs="Arial"/>
        </w:rPr>
        <w:t>HA’s first Procurement Strategy will cover the 3-year period 202</w:t>
      </w:r>
      <w:r>
        <w:rPr>
          <w:rFonts w:ascii="Arial" w:hAnsi="Arial" w:cs="Arial"/>
        </w:rPr>
        <w:t>6</w:t>
      </w:r>
      <w:r w:rsidR="00D25071" w:rsidRPr="002F26BC">
        <w:rPr>
          <w:rFonts w:ascii="Arial" w:hAnsi="Arial" w:cs="Arial"/>
        </w:rPr>
        <w:t>/2</w:t>
      </w:r>
      <w:r>
        <w:rPr>
          <w:rFonts w:ascii="Arial" w:hAnsi="Arial" w:cs="Arial"/>
        </w:rPr>
        <w:t>7</w:t>
      </w:r>
      <w:r w:rsidR="00D25071" w:rsidRPr="002F26BC">
        <w:rPr>
          <w:rFonts w:ascii="Arial" w:hAnsi="Arial" w:cs="Arial"/>
        </w:rPr>
        <w:t xml:space="preserve"> to </w:t>
      </w:r>
      <w:r w:rsidR="005B26ED" w:rsidRPr="002F26BC">
        <w:rPr>
          <w:rFonts w:ascii="Arial" w:hAnsi="Arial" w:cs="Arial"/>
        </w:rPr>
        <w:t>202</w:t>
      </w:r>
      <w:r>
        <w:rPr>
          <w:rFonts w:ascii="Arial" w:hAnsi="Arial" w:cs="Arial"/>
        </w:rPr>
        <w:t>8</w:t>
      </w:r>
      <w:r w:rsidR="005B26ED" w:rsidRPr="002F26BC">
        <w:rPr>
          <w:rFonts w:ascii="Arial" w:hAnsi="Arial" w:cs="Arial"/>
        </w:rPr>
        <w:t>/2</w:t>
      </w:r>
      <w:r>
        <w:rPr>
          <w:rFonts w:ascii="Arial" w:hAnsi="Arial" w:cs="Arial"/>
        </w:rPr>
        <w:t>9</w:t>
      </w:r>
      <w:r w:rsidR="009776C3">
        <w:rPr>
          <w:rFonts w:ascii="Arial" w:hAnsi="Arial" w:cs="Arial"/>
        </w:rPr>
        <w:t>.</w:t>
      </w:r>
      <w:r w:rsidR="005B26ED" w:rsidRPr="002F26BC">
        <w:rPr>
          <w:rFonts w:ascii="Arial" w:hAnsi="Arial" w:cs="Arial"/>
        </w:rPr>
        <w:t xml:space="preserve"> </w:t>
      </w:r>
    </w:p>
    <w:p w14:paraId="3FFCBEE5" w14:textId="77777777" w:rsidR="002951E3" w:rsidRPr="002F26BC" w:rsidRDefault="002951E3" w:rsidP="00C00454">
      <w:pPr>
        <w:spacing w:line="276" w:lineRule="auto"/>
        <w:jc w:val="both"/>
        <w:rPr>
          <w:rFonts w:ascii="Arial" w:hAnsi="Arial" w:cs="Arial"/>
        </w:rPr>
      </w:pPr>
    </w:p>
    <w:p w14:paraId="4892391E" w14:textId="14B03EBD" w:rsidR="003C0AF6" w:rsidRPr="00C00454" w:rsidRDefault="00B25704" w:rsidP="00C00454">
      <w:pPr>
        <w:spacing w:line="276" w:lineRule="auto"/>
        <w:jc w:val="both"/>
        <w:rPr>
          <w:rFonts w:ascii="Arial" w:hAnsi="Arial" w:cs="Arial"/>
        </w:rPr>
      </w:pPr>
      <w:r w:rsidRPr="002F26BC">
        <w:rPr>
          <w:rFonts w:ascii="Arial" w:hAnsi="Arial" w:cs="Arial"/>
        </w:rPr>
        <w:t>Furthe</w:t>
      </w:r>
      <w:r w:rsidR="00DB725A" w:rsidRPr="002F26BC">
        <w:rPr>
          <w:rFonts w:ascii="Arial" w:hAnsi="Arial" w:cs="Arial"/>
        </w:rPr>
        <w:t>r</w:t>
      </w:r>
      <w:r w:rsidRPr="002F26BC">
        <w:rPr>
          <w:rFonts w:ascii="Arial" w:hAnsi="Arial" w:cs="Arial"/>
        </w:rPr>
        <w:t xml:space="preserve">, this </w:t>
      </w:r>
      <w:r w:rsidR="008B6DC0">
        <w:rPr>
          <w:rFonts w:ascii="Arial" w:hAnsi="Arial" w:cs="Arial"/>
        </w:rPr>
        <w:t>s</w:t>
      </w:r>
      <w:r w:rsidRPr="002F26BC">
        <w:rPr>
          <w:rFonts w:ascii="Arial" w:hAnsi="Arial" w:cs="Arial"/>
        </w:rPr>
        <w:t xml:space="preserve">trategy coincides with </w:t>
      </w:r>
      <w:r w:rsidR="00FA1910" w:rsidRPr="002F26BC">
        <w:rPr>
          <w:rFonts w:ascii="Arial" w:hAnsi="Arial" w:cs="Arial"/>
        </w:rPr>
        <w:t xml:space="preserve">other </w:t>
      </w:r>
      <w:r w:rsidRPr="002F26BC">
        <w:rPr>
          <w:rFonts w:ascii="Arial" w:hAnsi="Arial" w:cs="Arial"/>
        </w:rPr>
        <w:t xml:space="preserve">relevant </w:t>
      </w:r>
      <w:r w:rsidR="00907AB7" w:rsidRPr="002F26BC">
        <w:rPr>
          <w:rFonts w:ascii="Arial" w:hAnsi="Arial" w:cs="Arial"/>
        </w:rPr>
        <w:t>key documents and</w:t>
      </w:r>
      <w:r w:rsidR="00FA1910" w:rsidRPr="002F26BC">
        <w:rPr>
          <w:rFonts w:ascii="Arial" w:hAnsi="Arial" w:cs="Arial"/>
        </w:rPr>
        <w:t xml:space="preserve"> </w:t>
      </w:r>
      <w:r w:rsidR="00E016B1">
        <w:rPr>
          <w:rFonts w:ascii="Arial" w:hAnsi="Arial" w:cs="Arial"/>
        </w:rPr>
        <w:t>s</w:t>
      </w:r>
      <w:r w:rsidR="00FA1910" w:rsidRPr="002F26BC">
        <w:rPr>
          <w:rFonts w:ascii="Arial" w:hAnsi="Arial" w:cs="Arial"/>
        </w:rPr>
        <w:t>trategies, as follows:</w:t>
      </w:r>
    </w:p>
    <w:p w14:paraId="2CA6081F" w14:textId="77777777" w:rsidR="003C0AF6" w:rsidRPr="0044572D" w:rsidRDefault="003C0AF6" w:rsidP="003C0AF6">
      <w:pPr>
        <w:pStyle w:val="ListParagraph"/>
        <w:numPr>
          <w:ilvl w:val="0"/>
          <w:numId w:val="63"/>
        </w:numPr>
        <w:ind w:left="1084"/>
        <w:jc w:val="both"/>
        <w:rPr>
          <w:rFonts w:ascii="Arial" w:hAnsi="Arial" w:cs="Arial"/>
        </w:rPr>
      </w:pPr>
      <w:r w:rsidRPr="0044572D">
        <w:rPr>
          <w:rFonts w:ascii="Arial" w:hAnsi="Arial" w:cs="Arial"/>
        </w:rPr>
        <w:t>Business Plan</w:t>
      </w:r>
    </w:p>
    <w:p w14:paraId="1432E316" w14:textId="14101251" w:rsidR="00AF1A61" w:rsidRPr="0044572D" w:rsidRDefault="00AF1A61" w:rsidP="003C0AF6">
      <w:pPr>
        <w:pStyle w:val="ListParagraph"/>
        <w:numPr>
          <w:ilvl w:val="0"/>
          <w:numId w:val="63"/>
        </w:numPr>
        <w:ind w:left="1084"/>
        <w:jc w:val="both"/>
        <w:rPr>
          <w:rFonts w:ascii="Arial" w:hAnsi="Arial" w:cs="Arial"/>
        </w:rPr>
      </w:pPr>
      <w:r w:rsidRPr="0044572D">
        <w:rPr>
          <w:rFonts w:ascii="Arial" w:hAnsi="Arial" w:cs="Arial"/>
        </w:rPr>
        <w:t>Asset Management Strategy</w:t>
      </w:r>
    </w:p>
    <w:p w14:paraId="2E09B94A" w14:textId="4AB4716B" w:rsidR="00AF1A61" w:rsidRPr="0044572D" w:rsidRDefault="00AF1A61" w:rsidP="003C0AF6">
      <w:pPr>
        <w:pStyle w:val="ListParagraph"/>
        <w:numPr>
          <w:ilvl w:val="0"/>
          <w:numId w:val="63"/>
        </w:numPr>
        <w:ind w:left="1084"/>
        <w:jc w:val="both"/>
        <w:rPr>
          <w:rFonts w:ascii="Arial" w:hAnsi="Arial" w:cs="Arial"/>
        </w:rPr>
      </w:pPr>
      <w:r w:rsidRPr="0044572D">
        <w:rPr>
          <w:rFonts w:ascii="Arial" w:hAnsi="Arial" w:cs="Arial"/>
        </w:rPr>
        <w:t>Value for Money Strategy</w:t>
      </w:r>
    </w:p>
    <w:p w14:paraId="78924707" w14:textId="27881E41" w:rsidR="003C0AF6" w:rsidRPr="0044572D" w:rsidRDefault="003C0AF6" w:rsidP="003C0AF6">
      <w:pPr>
        <w:pStyle w:val="ListParagraph"/>
        <w:numPr>
          <w:ilvl w:val="0"/>
          <w:numId w:val="63"/>
        </w:numPr>
        <w:ind w:left="1084"/>
        <w:jc w:val="both"/>
        <w:rPr>
          <w:rFonts w:ascii="Arial" w:hAnsi="Arial" w:cs="Arial"/>
        </w:rPr>
      </w:pPr>
      <w:r w:rsidRPr="0044572D">
        <w:rPr>
          <w:rFonts w:ascii="Arial" w:hAnsi="Arial" w:cs="Arial"/>
        </w:rPr>
        <w:t xml:space="preserve">Risk Management Strategy </w:t>
      </w:r>
    </w:p>
    <w:p w14:paraId="6B0526FB" w14:textId="26040CFE" w:rsidR="002162E1" w:rsidRPr="0044572D" w:rsidRDefault="002162E1" w:rsidP="003C0AF6">
      <w:pPr>
        <w:pStyle w:val="ListParagraph"/>
        <w:numPr>
          <w:ilvl w:val="0"/>
          <w:numId w:val="63"/>
        </w:numPr>
        <w:ind w:left="1084"/>
        <w:jc w:val="both"/>
        <w:rPr>
          <w:rFonts w:ascii="Arial" w:hAnsi="Arial" w:cs="Arial"/>
        </w:rPr>
      </w:pPr>
      <w:r w:rsidRPr="0044572D">
        <w:rPr>
          <w:rFonts w:ascii="Arial" w:hAnsi="Arial" w:cs="Arial"/>
        </w:rPr>
        <w:t>Tenant Participation Strategy</w:t>
      </w:r>
    </w:p>
    <w:p w14:paraId="3B44A903" w14:textId="77777777" w:rsidR="00F02BC5" w:rsidRPr="002F26BC" w:rsidRDefault="00F02BC5" w:rsidP="00F02BC5">
      <w:pPr>
        <w:autoSpaceDE w:val="0"/>
        <w:autoSpaceDN w:val="0"/>
        <w:adjustRightInd w:val="0"/>
        <w:rPr>
          <w:rFonts w:ascii="Arial" w:hAnsi="Arial" w:cs="Arial"/>
          <w:lang w:eastAsia="en-GB"/>
        </w:rPr>
      </w:pPr>
    </w:p>
    <w:p w14:paraId="421117F2" w14:textId="5C59D99E" w:rsidR="00B555B3" w:rsidRPr="002F26BC" w:rsidRDefault="00B555B3" w:rsidP="00F02BC5">
      <w:pPr>
        <w:autoSpaceDE w:val="0"/>
        <w:autoSpaceDN w:val="0"/>
        <w:adjustRightInd w:val="0"/>
        <w:rPr>
          <w:rFonts w:ascii="Arial" w:hAnsi="Arial" w:cs="Arial"/>
          <w:lang w:eastAsia="en-GB"/>
        </w:rPr>
      </w:pPr>
      <w:r w:rsidRPr="002F26BC">
        <w:rPr>
          <w:rFonts w:ascii="Arial" w:hAnsi="Arial" w:cs="Arial"/>
          <w:lang w:eastAsia="en-GB"/>
        </w:rPr>
        <w:t xml:space="preserve">Moreover, the Procurement Strategy coincides with relevant </w:t>
      </w:r>
      <w:r w:rsidR="00E016B1">
        <w:rPr>
          <w:rFonts w:ascii="Arial" w:hAnsi="Arial" w:cs="Arial"/>
          <w:lang w:eastAsia="en-GB"/>
        </w:rPr>
        <w:t>p</w:t>
      </w:r>
      <w:r w:rsidRPr="002F26BC">
        <w:rPr>
          <w:rFonts w:ascii="Arial" w:hAnsi="Arial" w:cs="Arial"/>
          <w:lang w:eastAsia="en-GB"/>
        </w:rPr>
        <w:t>olicies</w:t>
      </w:r>
      <w:r w:rsidR="00941F8A">
        <w:rPr>
          <w:rFonts w:ascii="Arial" w:hAnsi="Arial" w:cs="Arial"/>
          <w:lang w:eastAsia="en-GB"/>
        </w:rPr>
        <w:t xml:space="preserve"> and legislation</w:t>
      </w:r>
      <w:r w:rsidRPr="002F26BC">
        <w:rPr>
          <w:rFonts w:ascii="Arial" w:hAnsi="Arial" w:cs="Arial"/>
          <w:lang w:eastAsia="en-GB"/>
        </w:rPr>
        <w:t>, including:</w:t>
      </w:r>
    </w:p>
    <w:p w14:paraId="549B2448" w14:textId="77777777" w:rsidR="00B555B3" w:rsidRPr="002F26BC" w:rsidRDefault="00B555B3" w:rsidP="00F02BC5">
      <w:pPr>
        <w:autoSpaceDE w:val="0"/>
        <w:autoSpaceDN w:val="0"/>
        <w:adjustRightInd w:val="0"/>
        <w:rPr>
          <w:rFonts w:ascii="Arial" w:hAnsi="Arial" w:cs="Arial"/>
          <w:lang w:eastAsia="en-GB"/>
        </w:rPr>
      </w:pPr>
    </w:p>
    <w:p w14:paraId="429652A1" w14:textId="77777777" w:rsidR="00B555B3" w:rsidRPr="0044572D" w:rsidRDefault="00B555B3" w:rsidP="005E3E5C">
      <w:pPr>
        <w:pStyle w:val="ListParagraph"/>
        <w:numPr>
          <w:ilvl w:val="0"/>
          <w:numId w:val="26"/>
        </w:numPr>
        <w:rPr>
          <w:rFonts w:ascii="Arial" w:hAnsi="Arial" w:cs="Arial"/>
          <w:lang w:eastAsia="en-GB"/>
        </w:rPr>
      </w:pPr>
      <w:r w:rsidRPr="0044572D">
        <w:rPr>
          <w:rFonts w:ascii="Arial" w:hAnsi="Arial" w:cs="Arial"/>
          <w:lang w:eastAsia="en-GB"/>
        </w:rPr>
        <w:t>Procurement Policy</w:t>
      </w:r>
    </w:p>
    <w:p w14:paraId="22D5A663" w14:textId="0C331AFD" w:rsidR="00EC7DE5" w:rsidRPr="0044572D" w:rsidRDefault="00EC7DE5" w:rsidP="005E3E5C">
      <w:pPr>
        <w:pStyle w:val="ListParagraph"/>
        <w:numPr>
          <w:ilvl w:val="0"/>
          <w:numId w:val="26"/>
        </w:numPr>
        <w:rPr>
          <w:rFonts w:ascii="Arial" w:hAnsi="Arial" w:cs="Arial"/>
          <w:lang w:eastAsia="en-GB"/>
        </w:rPr>
      </w:pPr>
      <w:r w:rsidRPr="0044572D">
        <w:rPr>
          <w:rFonts w:ascii="Arial" w:hAnsi="Arial" w:cs="Arial"/>
          <w:lang w:eastAsia="en-GB"/>
        </w:rPr>
        <w:t>Financial Regulations Policy</w:t>
      </w:r>
    </w:p>
    <w:p w14:paraId="5B9504C5" w14:textId="6835C7CF" w:rsidR="00FA16F9" w:rsidRPr="0044572D" w:rsidRDefault="00FA16F9" w:rsidP="005E3E5C">
      <w:pPr>
        <w:pStyle w:val="ListParagraph"/>
        <w:numPr>
          <w:ilvl w:val="0"/>
          <w:numId w:val="26"/>
        </w:numPr>
        <w:rPr>
          <w:rFonts w:ascii="Arial" w:hAnsi="Arial" w:cs="Arial"/>
          <w:lang w:eastAsia="en-GB"/>
        </w:rPr>
      </w:pPr>
      <w:r w:rsidRPr="0044572D">
        <w:rPr>
          <w:rFonts w:ascii="Arial" w:hAnsi="Arial" w:cs="Arial"/>
          <w:lang w:eastAsia="en-GB"/>
        </w:rPr>
        <w:t>Rent Setting Policy</w:t>
      </w:r>
    </w:p>
    <w:p w14:paraId="26C1D6F8" w14:textId="77777777" w:rsidR="009F0F21" w:rsidRPr="0044572D" w:rsidRDefault="009F0F21" w:rsidP="009F0F21">
      <w:pPr>
        <w:numPr>
          <w:ilvl w:val="0"/>
          <w:numId w:val="26"/>
        </w:numPr>
        <w:jc w:val="both"/>
        <w:rPr>
          <w:rFonts w:ascii="Arial" w:hAnsi="Arial" w:cs="Arial"/>
        </w:rPr>
      </w:pPr>
      <w:r w:rsidRPr="0044572D">
        <w:rPr>
          <w:rFonts w:ascii="Arial" w:hAnsi="Arial" w:cs="Arial"/>
        </w:rPr>
        <w:t>Entitlements, Payments &amp; Benefits Policy</w:t>
      </w:r>
    </w:p>
    <w:p w14:paraId="7560C095" w14:textId="77777777" w:rsidR="009F0F21" w:rsidRPr="0044572D" w:rsidRDefault="009F0F21" w:rsidP="009F0F21">
      <w:pPr>
        <w:numPr>
          <w:ilvl w:val="0"/>
          <w:numId w:val="26"/>
        </w:numPr>
        <w:jc w:val="both"/>
        <w:rPr>
          <w:rFonts w:ascii="Arial" w:hAnsi="Arial" w:cs="Arial"/>
        </w:rPr>
      </w:pPr>
      <w:r w:rsidRPr="0044572D">
        <w:rPr>
          <w:rFonts w:ascii="Arial" w:hAnsi="Arial" w:cs="Arial"/>
        </w:rPr>
        <w:t>Fraud, Bribery and Money Laundering Policy</w:t>
      </w:r>
    </w:p>
    <w:p w14:paraId="345FEADD" w14:textId="77777777" w:rsidR="008B6DC0" w:rsidRDefault="009F0F21" w:rsidP="008B6DC0">
      <w:pPr>
        <w:numPr>
          <w:ilvl w:val="0"/>
          <w:numId w:val="26"/>
        </w:numPr>
        <w:jc w:val="both"/>
        <w:rPr>
          <w:rFonts w:ascii="Arial" w:hAnsi="Arial" w:cs="Arial"/>
        </w:rPr>
      </w:pPr>
      <w:r w:rsidRPr="0044572D">
        <w:rPr>
          <w:rFonts w:ascii="Arial" w:hAnsi="Arial" w:cs="Arial"/>
        </w:rPr>
        <w:lastRenderedPageBreak/>
        <w:t>Whistleblowing Policy</w:t>
      </w:r>
    </w:p>
    <w:p w14:paraId="3AB361AA" w14:textId="77777777" w:rsidR="004865F8" w:rsidRPr="009109CC" w:rsidRDefault="004865F8" w:rsidP="004865F8">
      <w:pPr>
        <w:pStyle w:val="Default"/>
        <w:numPr>
          <w:ilvl w:val="0"/>
          <w:numId w:val="26"/>
        </w:numPr>
        <w:spacing w:line="276" w:lineRule="auto"/>
        <w:jc w:val="both"/>
        <w:rPr>
          <w:color w:val="auto"/>
        </w:rPr>
      </w:pPr>
      <w:r w:rsidRPr="009109CC">
        <w:rPr>
          <w:color w:val="auto"/>
        </w:rPr>
        <w:t>Procurement Reform (Scotland) Act 2014</w:t>
      </w:r>
    </w:p>
    <w:p w14:paraId="0EB6970B" w14:textId="77777777" w:rsidR="004865F8" w:rsidRPr="009109CC" w:rsidRDefault="004865F8" w:rsidP="004865F8">
      <w:pPr>
        <w:numPr>
          <w:ilvl w:val="0"/>
          <w:numId w:val="26"/>
        </w:numPr>
        <w:jc w:val="both"/>
        <w:rPr>
          <w:rFonts w:ascii="Arial" w:hAnsi="Arial" w:cs="Arial"/>
        </w:rPr>
      </w:pPr>
      <w:r w:rsidRPr="009109CC">
        <w:rPr>
          <w:rFonts w:ascii="Arial" w:hAnsi="Arial" w:cs="Arial"/>
          <w:color w:val="000000"/>
          <w:lang w:eastAsia="en-GB"/>
        </w:rPr>
        <w:t>Housing (Scotland) Act 2001</w:t>
      </w:r>
    </w:p>
    <w:p w14:paraId="0DCD4423" w14:textId="77777777" w:rsidR="004865F8" w:rsidRPr="009109CC" w:rsidRDefault="004865F8" w:rsidP="004865F8">
      <w:pPr>
        <w:numPr>
          <w:ilvl w:val="0"/>
          <w:numId w:val="26"/>
        </w:numPr>
        <w:jc w:val="both"/>
        <w:rPr>
          <w:rFonts w:ascii="Arial" w:hAnsi="Arial" w:cs="Arial"/>
        </w:rPr>
      </w:pPr>
      <w:r w:rsidRPr="009109CC">
        <w:rPr>
          <w:rFonts w:ascii="Arial" w:hAnsi="Arial" w:cs="Arial"/>
          <w:lang w:eastAsia="en-GB"/>
        </w:rPr>
        <w:t>Modern Slavery Act 2015</w:t>
      </w:r>
    </w:p>
    <w:p w14:paraId="16BB9C9A" w14:textId="77777777" w:rsidR="004865F8" w:rsidRPr="009109CC" w:rsidRDefault="004865F8" w:rsidP="004865F8">
      <w:pPr>
        <w:numPr>
          <w:ilvl w:val="0"/>
          <w:numId w:val="26"/>
        </w:numPr>
        <w:jc w:val="both"/>
        <w:rPr>
          <w:rFonts w:ascii="Arial" w:hAnsi="Arial" w:cs="Arial"/>
        </w:rPr>
      </w:pPr>
      <w:r w:rsidRPr="009109CC">
        <w:rPr>
          <w:rFonts w:ascii="Arial" w:hAnsi="Arial" w:cs="Arial"/>
          <w:lang w:eastAsia="en-GB"/>
        </w:rPr>
        <w:t>Bribery Act 2010</w:t>
      </w:r>
    </w:p>
    <w:p w14:paraId="36738807" w14:textId="77777777" w:rsidR="004865F8" w:rsidRPr="009109CC" w:rsidRDefault="004865F8" w:rsidP="004865F8">
      <w:pPr>
        <w:numPr>
          <w:ilvl w:val="0"/>
          <w:numId w:val="26"/>
        </w:numPr>
        <w:jc w:val="both"/>
        <w:rPr>
          <w:rFonts w:ascii="Arial" w:hAnsi="Arial" w:cs="Arial"/>
        </w:rPr>
      </w:pPr>
      <w:r w:rsidRPr="009109CC">
        <w:rPr>
          <w:rFonts w:ascii="Arial" w:hAnsi="Arial" w:cs="Arial"/>
        </w:rPr>
        <w:t>CDM Regulations 2015</w:t>
      </w:r>
    </w:p>
    <w:p w14:paraId="05165ECF" w14:textId="77777777" w:rsidR="002951E3" w:rsidRPr="002F26BC" w:rsidRDefault="002951E3" w:rsidP="002951E3">
      <w:pPr>
        <w:spacing w:line="360" w:lineRule="auto"/>
        <w:jc w:val="both"/>
        <w:rPr>
          <w:rFonts w:ascii="Arial" w:hAnsi="Arial" w:cs="Arial"/>
        </w:rPr>
      </w:pPr>
    </w:p>
    <w:p w14:paraId="4446195A" w14:textId="06F6FD06" w:rsidR="00DF26C9" w:rsidRPr="002F26BC" w:rsidRDefault="00DF26C9" w:rsidP="002951E3">
      <w:pPr>
        <w:spacing w:line="360" w:lineRule="auto"/>
        <w:jc w:val="both"/>
        <w:rPr>
          <w:rFonts w:ascii="Arial" w:hAnsi="Arial" w:cs="Arial"/>
        </w:rPr>
      </w:pPr>
      <w:r w:rsidRPr="002F26BC">
        <w:rPr>
          <w:rFonts w:ascii="Arial" w:hAnsi="Arial" w:cs="Arial"/>
          <w:b/>
          <w:bCs/>
        </w:rPr>
        <w:t xml:space="preserve">3. </w:t>
      </w:r>
      <w:r w:rsidR="00BA0386" w:rsidRPr="002F26BC">
        <w:rPr>
          <w:rFonts w:ascii="Arial" w:hAnsi="Arial" w:cs="Arial"/>
          <w:b/>
          <w:bCs/>
        </w:rPr>
        <w:tab/>
      </w:r>
      <w:r w:rsidRPr="002F26BC">
        <w:rPr>
          <w:rFonts w:ascii="Arial" w:hAnsi="Arial" w:cs="Arial"/>
          <w:b/>
          <w:bCs/>
        </w:rPr>
        <w:t xml:space="preserve">STRATEGY CONTEXT </w:t>
      </w:r>
      <w:r w:rsidR="00624620" w:rsidRPr="002F26BC">
        <w:rPr>
          <w:rFonts w:ascii="Arial" w:hAnsi="Arial" w:cs="Arial"/>
          <w:b/>
          <w:bCs/>
        </w:rPr>
        <w:t>AND</w:t>
      </w:r>
      <w:r w:rsidRPr="002F26BC">
        <w:rPr>
          <w:rFonts w:ascii="Arial" w:hAnsi="Arial" w:cs="Arial"/>
          <w:b/>
          <w:bCs/>
        </w:rPr>
        <w:t xml:space="preserve"> OUTCOME OBJECTIVES</w:t>
      </w:r>
    </w:p>
    <w:p w14:paraId="6011CBA3" w14:textId="3E1ED8DC" w:rsidR="00DF26C9" w:rsidRDefault="006B21F8" w:rsidP="00C00454">
      <w:pPr>
        <w:spacing w:line="276" w:lineRule="auto"/>
        <w:jc w:val="both"/>
        <w:rPr>
          <w:rFonts w:ascii="Arial" w:hAnsi="Arial" w:cs="Arial"/>
        </w:rPr>
      </w:pPr>
      <w:r>
        <w:rPr>
          <w:rFonts w:ascii="Arial" w:hAnsi="Arial" w:cs="Arial"/>
        </w:rPr>
        <w:t>Our</w:t>
      </w:r>
      <w:r w:rsidR="00DF26C9" w:rsidRPr="002F26BC">
        <w:rPr>
          <w:rFonts w:ascii="Arial" w:hAnsi="Arial" w:cs="Arial"/>
        </w:rPr>
        <w:t xml:space="preserve"> sustainable </w:t>
      </w:r>
      <w:r w:rsidR="00BA0386" w:rsidRPr="002F26BC">
        <w:rPr>
          <w:rFonts w:ascii="Arial" w:hAnsi="Arial" w:cs="Arial"/>
        </w:rPr>
        <w:t>P</w:t>
      </w:r>
      <w:r w:rsidR="00DF26C9" w:rsidRPr="002F26BC">
        <w:rPr>
          <w:rFonts w:ascii="Arial" w:hAnsi="Arial" w:cs="Arial"/>
        </w:rPr>
        <w:t xml:space="preserve">rocurement </w:t>
      </w:r>
      <w:r w:rsidR="00BA0386" w:rsidRPr="002F26BC">
        <w:rPr>
          <w:rFonts w:ascii="Arial" w:hAnsi="Arial" w:cs="Arial"/>
        </w:rPr>
        <w:t>S</w:t>
      </w:r>
      <w:r w:rsidR="00DF26C9" w:rsidRPr="002F26BC">
        <w:rPr>
          <w:rFonts w:ascii="Arial" w:hAnsi="Arial" w:cs="Arial"/>
        </w:rPr>
        <w:t xml:space="preserve">trategy is committed to ensuring that </w:t>
      </w:r>
      <w:r>
        <w:rPr>
          <w:rFonts w:ascii="Arial" w:hAnsi="Arial" w:cs="Arial"/>
        </w:rPr>
        <w:t>R</w:t>
      </w:r>
      <w:r w:rsidR="00BA0386" w:rsidRPr="002F26BC">
        <w:rPr>
          <w:rFonts w:ascii="Arial" w:hAnsi="Arial" w:cs="Arial"/>
        </w:rPr>
        <w:t>HA’s</w:t>
      </w:r>
      <w:r w:rsidR="00DF26C9" w:rsidRPr="002F26BC">
        <w:rPr>
          <w:rFonts w:ascii="Arial" w:hAnsi="Arial" w:cs="Arial"/>
        </w:rPr>
        <w:t xml:space="preserve"> procurement activities are fair, open, transparent, </w:t>
      </w:r>
      <w:r w:rsidR="0000235E" w:rsidRPr="002F26BC">
        <w:rPr>
          <w:rFonts w:ascii="Arial" w:hAnsi="Arial" w:cs="Arial"/>
        </w:rPr>
        <w:t>proportional,</w:t>
      </w:r>
      <w:r w:rsidR="00DF26C9" w:rsidRPr="002F26BC">
        <w:rPr>
          <w:rFonts w:ascii="Arial" w:hAnsi="Arial" w:cs="Arial"/>
        </w:rPr>
        <w:t xml:space="preserve"> and non-discriminatory</w:t>
      </w:r>
      <w:r w:rsidR="00D62082" w:rsidRPr="002F26BC">
        <w:rPr>
          <w:rFonts w:ascii="Arial" w:hAnsi="Arial" w:cs="Arial"/>
        </w:rPr>
        <w:t>,</w:t>
      </w:r>
      <w:r w:rsidR="00DF26C9" w:rsidRPr="002F26BC">
        <w:rPr>
          <w:rFonts w:ascii="Arial" w:hAnsi="Arial" w:cs="Arial"/>
        </w:rPr>
        <w:t xml:space="preserve"> </w:t>
      </w:r>
      <w:r w:rsidR="00C07BB9" w:rsidRPr="002F26BC">
        <w:rPr>
          <w:rFonts w:ascii="Arial" w:hAnsi="Arial" w:cs="Arial"/>
        </w:rPr>
        <w:t xml:space="preserve">whilst </w:t>
      </w:r>
      <w:r w:rsidR="00DF26C9" w:rsidRPr="002F26BC">
        <w:rPr>
          <w:rFonts w:ascii="Arial" w:hAnsi="Arial" w:cs="Arial"/>
        </w:rPr>
        <w:t>sustainable</w:t>
      </w:r>
      <w:r w:rsidR="00D62082" w:rsidRPr="002F26BC">
        <w:rPr>
          <w:rFonts w:ascii="Arial" w:hAnsi="Arial" w:cs="Arial"/>
        </w:rPr>
        <w:t>,</w:t>
      </w:r>
      <w:r w:rsidR="00DF26C9" w:rsidRPr="002F26BC">
        <w:rPr>
          <w:rFonts w:ascii="Arial" w:hAnsi="Arial" w:cs="Arial"/>
        </w:rPr>
        <w:t xml:space="preserve"> </w:t>
      </w:r>
      <w:r w:rsidR="00C07BB9" w:rsidRPr="002F26BC">
        <w:rPr>
          <w:rFonts w:ascii="Arial" w:hAnsi="Arial" w:cs="Arial"/>
        </w:rPr>
        <w:t xml:space="preserve">and </w:t>
      </w:r>
      <w:r w:rsidR="00DF26C9" w:rsidRPr="002F26BC">
        <w:rPr>
          <w:rFonts w:ascii="Arial" w:hAnsi="Arial" w:cs="Arial"/>
        </w:rPr>
        <w:t xml:space="preserve">in accordance with legislation and best practice. </w:t>
      </w:r>
    </w:p>
    <w:p w14:paraId="60EE98EB" w14:textId="77777777" w:rsidR="001C1269" w:rsidRPr="002F26BC" w:rsidRDefault="001C1269" w:rsidP="00C00454">
      <w:pPr>
        <w:spacing w:line="276" w:lineRule="auto"/>
        <w:jc w:val="both"/>
        <w:rPr>
          <w:rFonts w:ascii="Arial" w:hAnsi="Arial" w:cs="Arial"/>
        </w:rPr>
      </w:pPr>
    </w:p>
    <w:p w14:paraId="1B28BC2D" w14:textId="27B46398" w:rsidR="0049029F" w:rsidRPr="002F26BC" w:rsidRDefault="00DF26C9" w:rsidP="00C00454">
      <w:pPr>
        <w:pStyle w:val="Default"/>
        <w:spacing w:line="276" w:lineRule="auto"/>
        <w:jc w:val="both"/>
        <w:rPr>
          <w:color w:val="auto"/>
        </w:rPr>
      </w:pPr>
      <w:r w:rsidRPr="001C1269">
        <w:rPr>
          <w:color w:val="auto"/>
        </w:rPr>
        <w:t xml:space="preserve">Defined as a </w:t>
      </w:r>
      <w:r w:rsidRPr="001C1269">
        <w:rPr>
          <w:i/>
          <w:iCs/>
          <w:color w:val="auto"/>
        </w:rPr>
        <w:t>“Public Body Governed by Public Law”</w:t>
      </w:r>
      <w:r w:rsidRPr="001C1269">
        <w:rPr>
          <w:color w:val="auto"/>
        </w:rPr>
        <w:t xml:space="preserve"> </w:t>
      </w:r>
      <w:r w:rsidR="00F75593" w:rsidRPr="001C1269">
        <w:rPr>
          <w:color w:val="auto"/>
        </w:rPr>
        <w:t>R</w:t>
      </w:r>
      <w:r w:rsidR="00C07BB9" w:rsidRPr="001C1269">
        <w:rPr>
          <w:color w:val="auto"/>
        </w:rPr>
        <w:t>HA</w:t>
      </w:r>
      <w:r w:rsidRPr="001C1269">
        <w:rPr>
          <w:color w:val="auto"/>
        </w:rPr>
        <w:t xml:space="preserve"> has a statutory obligation under the Public Contracts Scotland Regulations 2015</w:t>
      </w:r>
      <w:r w:rsidR="00624620" w:rsidRPr="001C1269">
        <w:rPr>
          <w:color w:val="auto"/>
        </w:rPr>
        <w:t xml:space="preserve">, </w:t>
      </w:r>
      <w:r w:rsidR="00624620" w:rsidRPr="001C1269">
        <w:t xml:space="preserve">Procurement Reform (Scotland) Act 2014 (the ‘Act’); </w:t>
      </w:r>
      <w:r w:rsidR="00D6762C" w:rsidRPr="001C1269">
        <w:t xml:space="preserve">and </w:t>
      </w:r>
      <w:r w:rsidR="00624620" w:rsidRPr="001C1269">
        <w:t>the Procurement Regulations 2016 underpinning the Act</w:t>
      </w:r>
      <w:r w:rsidR="00810DFB" w:rsidRPr="001C1269">
        <w:t>,</w:t>
      </w:r>
      <w:r w:rsidR="00624620" w:rsidRPr="001C1269">
        <w:t xml:space="preserve"> </w:t>
      </w:r>
      <w:r w:rsidRPr="001C1269">
        <w:rPr>
          <w:color w:val="auto"/>
        </w:rPr>
        <w:t xml:space="preserve">to ensure procurement activity is compliant with relevant legislation. </w:t>
      </w:r>
      <w:r w:rsidR="00F75593" w:rsidRPr="001C1269">
        <w:rPr>
          <w:color w:val="auto"/>
        </w:rPr>
        <w:t>R</w:t>
      </w:r>
      <w:r w:rsidR="004F334F" w:rsidRPr="001C1269">
        <w:rPr>
          <w:color w:val="auto"/>
        </w:rPr>
        <w:t xml:space="preserve">HA will also act in a way </w:t>
      </w:r>
      <w:r w:rsidR="0049029F" w:rsidRPr="001C1269">
        <w:rPr>
          <w:color w:val="auto"/>
        </w:rPr>
        <w:t xml:space="preserve">to protect the interests of its </w:t>
      </w:r>
      <w:r w:rsidR="004F334F" w:rsidRPr="001C1269">
        <w:rPr>
          <w:color w:val="auto"/>
        </w:rPr>
        <w:t>customers</w:t>
      </w:r>
      <w:r w:rsidR="00326655" w:rsidRPr="001C1269">
        <w:rPr>
          <w:color w:val="auto"/>
        </w:rPr>
        <w:t xml:space="preserve"> and </w:t>
      </w:r>
      <w:r w:rsidR="0049029F" w:rsidRPr="001C1269">
        <w:rPr>
          <w:color w:val="auto"/>
        </w:rPr>
        <w:t>the reputation of the sector by ensuring compliance with the Bribery Act 2010.</w:t>
      </w:r>
      <w:r w:rsidR="0049029F" w:rsidRPr="002F26BC">
        <w:rPr>
          <w:color w:val="auto"/>
        </w:rPr>
        <w:t xml:space="preserve"> </w:t>
      </w:r>
    </w:p>
    <w:p w14:paraId="25BE139E" w14:textId="04C7C851" w:rsidR="00DF26C9" w:rsidRPr="002F26BC" w:rsidRDefault="00DF26C9" w:rsidP="00C00454">
      <w:pPr>
        <w:pStyle w:val="Default"/>
        <w:spacing w:line="276" w:lineRule="auto"/>
        <w:jc w:val="both"/>
        <w:rPr>
          <w:color w:val="auto"/>
        </w:rPr>
      </w:pPr>
    </w:p>
    <w:p w14:paraId="04BA8214" w14:textId="0FB6D45C" w:rsidR="00DF26C9" w:rsidRPr="002F26BC" w:rsidRDefault="00DF26C9" w:rsidP="00C00454">
      <w:pPr>
        <w:pStyle w:val="Default"/>
        <w:spacing w:line="276" w:lineRule="auto"/>
        <w:jc w:val="both"/>
        <w:rPr>
          <w:color w:val="auto"/>
        </w:rPr>
      </w:pPr>
      <w:r w:rsidRPr="001C1269">
        <w:rPr>
          <w:color w:val="auto"/>
        </w:rPr>
        <w:t>Procurement is the full range of activities relat</w:t>
      </w:r>
      <w:r w:rsidR="00810DFB" w:rsidRPr="001C1269">
        <w:rPr>
          <w:color w:val="auto"/>
        </w:rPr>
        <w:t>ing</w:t>
      </w:r>
      <w:r w:rsidRPr="001C1269">
        <w:rPr>
          <w:color w:val="auto"/>
        </w:rPr>
        <w:t xml:space="preserve"> to purchasing goods, services and works</w:t>
      </w:r>
      <w:r w:rsidR="0000235E" w:rsidRPr="001C1269">
        <w:rPr>
          <w:color w:val="auto"/>
        </w:rPr>
        <w:t>.</w:t>
      </w:r>
      <w:r w:rsidR="0000235E" w:rsidRPr="002F26BC">
        <w:rPr>
          <w:color w:val="auto"/>
        </w:rPr>
        <w:t xml:space="preserve"> </w:t>
      </w:r>
      <w:r w:rsidRPr="002F26BC">
        <w:rPr>
          <w:color w:val="auto"/>
        </w:rPr>
        <w:t xml:space="preserve">The Association carries out a range of procurement activity ranging from high value works through to the purchasing of small stationery items. </w:t>
      </w:r>
    </w:p>
    <w:p w14:paraId="021CFE94" w14:textId="77777777" w:rsidR="00DF26C9" w:rsidRPr="002F26BC" w:rsidRDefault="00DF26C9" w:rsidP="00C00454">
      <w:pPr>
        <w:pStyle w:val="Default"/>
        <w:spacing w:line="276" w:lineRule="auto"/>
        <w:jc w:val="both"/>
        <w:rPr>
          <w:color w:val="auto"/>
        </w:rPr>
      </w:pPr>
    </w:p>
    <w:p w14:paraId="2D5F27EB" w14:textId="4E4DB0EB" w:rsidR="00DF26C9" w:rsidRPr="002F26BC" w:rsidRDefault="00DF26C9" w:rsidP="00C00454">
      <w:pPr>
        <w:pStyle w:val="Default"/>
        <w:spacing w:line="276" w:lineRule="auto"/>
        <w:jc w:val="both"/>
        <w:rPr>
          <w:color w:val="auto"/>
        </w:rPr>
      </w:pPr>
      <w:r w:rsidRPr="002F26BC">
        <w:rPr>
          <w:color w:val="auto"/>
        </w:rPr>
        <w:t xml:space="preserve">This </w:t>
      </w:r>
      <w:r w:rsidR="001C1269">
        <w:rPr>
          <w:color w:val="auto"/>
        </w:rPr>
        <w:t>s</w:t>
      </w:r>
      <w:r w:rsidRPr="002F26BC">
        <w:rPr>
          <w:color w:val="auto"/>
        </w:rPr>
        <w:t xml:space="preserve">trategy is aimed at promoting efficient, </w:t>
      </w:r>
      <w:r w:rsidR="0000235E" w:rsidRPr="002F26BC">
        <w:rPr>
          <w:color w:val="auto"/>
        </w:rPr>
        <w:t>effective,</w:t>
      </w:r>
      <w:r w:rsidRPr="002F26BC">
        <w:rPr>
          <w:color w:val="auto"/>
        </w:rPr>
        <w:t xml:space="preserve"> and sustainable procurement practices throughout the organisation which will reflect</w:t>
      </w:r>
      <w:r w:rsidR="00930CB8" w:rsidRPr="002F26BC">
        <w:rPr>
          <w:color w:val="auto"/>
        </w:rPr>
        <w:t xml:space="preserve"> </w:t>
      </w:r>
      <w:r w:rsidR="001C1269">
        <w:rPr>
          <w:color w:val="auto"/>
        </w:rPr>
        <w:t>R</w:t>
      </w:r>
      <w:r w:rsidR="00930CB8" w:rsidRPr="002F26BC">
        <w:rPr>
          <w:color w:val="auto"/>
        </w:rPr>
        <w:t>HA’s v</w:t>
      </w:r>
      <w:r w:rsidRPr="002F26BC">
        <w:rPr>
          <w:color w:val="auto"/>
        </w:rPr>
        <w:t xml:space="preserve">ision, </w:t>
      </w:r>
      <w:r w:rsidR="0000235E" w:rsidRPr="002F26BC">
        <w:rPr>
          <w:color w:val="auto"/>
        </w:rPr>
        <w:t>values,</w:t>
      </w:r>
      <w:r w:rsidRPr="002F26BC">
        <w:rPr>
          <w:color w:val="auto"/>
        </w:rPr>
        <w:t xml:space="preserve"> and priorities. </w:t>
      </w:r>
    </w:p>
    <w:p w14:paraId="368B2609" w14:textId="77777777" w:rsidR="00DF26C9" w:rsidRPr="002F26BC" w:rsidRDefault="00DF26C9" w:rsidP="00C00454">
      <w:pPr>
        <w:pStyle w:val="Default"/>
        <w:spacing w:line="276" w:lineRule="auto"/>
        <w:jc w:val="both"/>
        <w:rPr>
          <w:color w:val="auto"/>
        </w:rPr>
      </w:pPr>
    </w:p>
    <w:p w14:paraId="1D6AA322" w14:textId="439E8AB0" w:rsidR="001E654B" w:rsidRPr="00EA0F25" w:rsidRDefault="001C1269" w:rsidP="00C00454">
      <w:pPr>
        <w:pStyle w:val="Default"/>
        <w:spacing w:line="276" w:lineRule="auto"/>
        <w:jc w:val="both"/>
        <w:rPr>
          <w:color w:val="auto"/>
        </w:rPr>
      </w:pPr>
      <w:r>
        <w:rPr>
          <w:color w:val="auto"/>
        </w:rPr>
        <w:t>R</w:t>
      </w:r>
      <w:r w:rsidR="00CE6CE1" w:rsidRPr="002F26BC">
        <w:rPr>
          <w:color w:val="auto"/>
        </w:rPr>
        <w:t xml:space="preserve">HA </w:t>
      </w:r>
      <w:r w:rsidR="00DF26C9" w:rsidRPr="002F26BC">
        <w:rPr>
          <w:color w:val="auto"/>
        </w:rPr>
        <w:t xml:space="preserve">will raise awareness of </w:t>
      </w:r>
      <w:r w:rsidR="00CE6CE1" w:rsidRPr="002F26BC">
        <w:rPr>
          <w:color w:val="auto"/>
        </w:rPr>
        <w:t>t</w:t>
      </w:r>
      <w:r w:rsidR="00DF26C9" w:rsidRPr="002F26BC">
        <w:rPr>
          <w:color w:val="auto"/>
        </w:rPr>
        <w:t xml:space="preserve">he Association’s commitment to sustainable procurement through </w:t>
      </w:r>
      <w:r w:rsidR="008526F5" w:rsidRPr="002F26BC">
        <w:rPr>
          <w:color w:val="auto"/>
        </w:rPr>
        <w:t>its Procurement Policy, Financial Regulations Policy, internal procedures</w:t>
      </w:r>
      <w:r w:rsidR="006A41AA" w:rsidRPr="002F26BC">
        <w:rPr>
          <w:color w:val="auto"/>
        </w:rPr>
        <w:t xml:space="preserve">, and by utilising </w:t>
      </w:r>
      <w:r w:rsidR="00E0198A" w:rsidRPr="002F26BC">
        <w:rPr>
          <w:color w:val="auto"/>
        </w:rPr>
        <w:t xml:space="preserve">the </w:t>
      </w:r>
      <w:r w:rsidR="006A41AA" w:rsidRPr="002F26BC">
        <w:rPr>
          <w:color w:val="auto"/>
        </w:rPr>
        <w:t xml:space="preserve">Public Contracts Scotland website when inviting quotations and </w:t>
      </w:r>
      <w:r w:rsidR="009D70CE" w:rsidRPr="002F26BC">
        <w:rPr>
          <w:color w:val="auto"/>
        </w:rPr>
        <w:t>tenders as part of the tendering process</w:t>
      </w:r>
      <w:r w:rsidR="0000235E" w:rsidRPr="002F26BC">
        <w:rPr>
          <w:color w:val="auto"/>
        </w:rPr>
        <w:t xml:space="preserve">. </w:t>
      </w:r>
    </w:p>
    <w:p w14:paraId="05B6869B" w14:textId="77777777" w:rsidR="001E654B" w:rsidRPr="002F26BC" w:rsidRDefault="001E654B" w:rsidP="00C00454">
      <w:pPr>
        <w:spacing w:line="276" w:lineRule="auto"/>
        <w:jc w:val="both"/>
        <w:rPr>
          <w:rFonts w:ascii="Arial" w:hAnsi="Arial" w:cs="Arial"/>
          <w:b/>
          <w:bCs/>
        </w:rPr>
      </w:pPr>
    </w:p>
    <w:p w14:paraId="632F18F3" w14:textId="1F0108AD" w:rsidR="00FF4948" w:rsidRPr="002F26BC" w:rsidRDefault="00FF4948" w:rsidP="00C00454">
      <w:pPr>
        <w:spacing w:line="276" w:lineRule="auto"/>
        <w:jc w:val="both"/>
        <w:rPr>
          <w:rFonts w:ascii="Arial" w:hAnsi="Arial" w:cs="Arial"/>
          <w:b/>
          <w:bCs/>
        </w:rPr>
      </w:pPr>
      <w:r w:rsidRPr="002F26BC">
        <w:rPr>
          <w:rFonts w:ascii="Arial" w:hAnsi="Arial" w:cs="Arial"/>
          <w:b/>
          <w:bCs/>
        </w:rPr>
        <w:t>Outcome Objective</w:t>
      </w:r>
      <w:r w:rsidR="00D24B22" w:rsidRPr="002F26BC">
        <w:rPr>
          <w:rFonts w:ascii="Arial" w:hAnsi="Arial" w:cs="Arial"/>
          <w:b/>
          <w:bCs/>
        </w:rPr>
        <w:t>s</w:t>
      </w:r>
    </w:p>
    <w:p w14:paraId="20DD1A17" w14:textId="77777777" w:rsidR="00FF4948" w:rsidRPr="002F26BC" w:rsidRDefault="00FF4948" w:rsidP="00C00454">
      <w:pPr>
        <w:spacing w:line="276" w:lineRule="auto"/>
        <w:jc w:val="both"/>
        <w:rPr>
          <w:rFonts w:ascii="Arial" w:hAnsi="Arial" w:cs="Arial"/>
          <w:b/>
        </w:rPr>
      </w:pPr>
    </w:p>
    <w:p w14:paraId="5D3EA8D7" w14:textId="36C69C2F" w:rsidR="00FF4948" w:rsidRPr="002F26BC" w:rsidRDefault="00FF4948" w:rsidP="00C00454">
      <w:pPr>
        <w:spacing w:line="276" w:lineRule="auto"/>
        <w:jc w:val="both"/>
        <w:rPr>
          <w:rFonts w:ascii="Arial" w:hAnsi="Arial" w:cs="Arial"/>
        </w:rPr>
      </w:pPr>
      <w:r w:rsidRPr="002F26BC">
        <w:rPr>
          <w:rFonts w:ascii="Arial" w:hAnsi="Arial" w:cs="Arial"/>
        </w:rPr>
        <w:t xml:space="preserve">To comply with the legal and regulatory requirements governing procurement, and ethical requirements of best practice, ten outcome objectives shall underpin </w:t>
      </w:r>
      <w:proofErr w:type="spellStart"/>
      <w:r w:rsidR="00EA0F25">
        <w:rPr>
          <w:rFonts w:ascii="Arial" w:hAnsi="Arial" w:cs="Arial"/>
        </w:rPr>
        <w:t>Ruchazie</w:t>
      </w:r>
      <w:r w:rsidRPr="002F26BC">
        <w:rPr>
          <w:rFonts w:ascii="Arial" w:hAnsi="Arial" w:cs="Arial"/>
        </w:rPr>
        <w:t>’s</w:t>
      </w:r>
      <w:proofErr w:type="spellEnd"/>
      <w:r w:rsidRPr="002F26BC">
        <w:rPr>
          <w:rFonts w:ascii="Arial" w:hAnsi="Arial" w:cs="Arial"/>
        </w:rPr>
        <w:t xml:space="preserve"> procurement activity</w:t>
      </w:r>
      <w:r w:rsidR="00782FAA">
        <w:rPr>
          <w:rFonts w:ascii="Arial" w:hAnsi="Arial" w:cs="Arial"/>
        </w:rPr>
        <w:t>:</w:t>
      </w:r>
    </w:p>
    <w:p w14:paraId="47E01AB2" w14:textId="77777777" w:rsidR="00FF4948" w:rsidRPr="002F26BC" w:rsidRDefault="00FF4948" w:rsidP="00C00454">
      <w:pPr>
        <w:spacing w:line="276" w:lineRule="auto"/>
        <w:jc w:val="both"/>
        <w:rPr>
          <w:rFonts w:ascii="Arial" w:hAnsi="Arial" w:cs="Arial"/>
        </w:rPr>
      </w:pPr>
    </w:p>
    <w:tbl>
      <w:tblPr>
        <w:tblStyle w:val="TableGrid"/>
        <w:tblW w:w="0" w:type="auto"/>
        <w:tblLook w:val="04A0" w:firstRow="1" w:lastRow="0" w:firstColumn="1" w:lastColumn="0" w:noHBand="0" w:noVBand="1"/>
      </w:tblPr>
      <w:tblGrid>
        <w:gridCol w:w="9010"/>
      </w:tblGrid>
      <w:tr w:rsidR="00FF4948" w:rsidRPr="002F26BC" w14:paraId="0D2AA395" w14:textId="77777777" w:rsidTr="006B2E07">
        <w:tc>
          <w:tcPr>
            <w:tcW w:w="9010" w:type="dxa"/>
            <w:shd w:val="clear" w:color="auto" w:fill="B4C6E7" w:themeFill="accent1" w:themeFillTint="66"/>
          </w:tcPr>
          <w:p w14:paraId="7B6CE94A" w14:textId="77777777" w:rsidR="00FF4948" w:rsidRPr="002F26BC" w:rsidRDefault="00FF4948" w:rsidP="00C00454">
            <w:pPr>
              <w:spacing w:line="276" w:lineRule="auto"/>
              <w:jc w:val="both"/>
              <w:rPr>
                <w:rFonts w:ascii="Arial" w:hAnsi="Arial" w:cs="Arial"/>
              </w:rPr>
            </w:pPr>
          </w:p>
          <w:p w14:paraId="1C3EB8CA" w14:textId="580C429D"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 xml:space="preserve">To maximise VFM when procuring contracts, including joint procurement   </w:t>
            </w:r>
            <w:r w:rsidR="00557563">
              <w:rPr>
                <w:rFonts w:ascii="Arial" w:hAnsi="Arial" w:cs="Arial"/>
              </w:rPr>
              <w:t xml:space="preserve">where feasible and </w:t>
            </w:r>
            <w:r w:rsidRPr="002F26BC">
              <w:rPr>
                <w:rFonts w:ascii="Arial" w:hAnsi="Arial" w:cs="Arial"/>
              </w:rPr>
              <w:t>where timescales and sensibility permit.</w:t>
            </w:r>
          </w:p>
          <w:p w14:paraId="2D43EF6E" w14:textId="77777777"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ensure sustainable procurement.</w:t>
            </w:r>
          </w:p>
          <w:p w14:paraId="224524D5" w14:textId="77777777"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maximise community benefits.</w:t>
            </w:r>
          </w:p>
          <w:p w14:paraId="62D7B66C" w14:textId="3F02F726" w:rsidR="005861C9" w:rsidRPr="002F26BC" w:rsidRDefault="005861C9" w:rsidP="00C00454">
            <w:pPr>
              <w:pStyle w:val="ListParagraph"/>
              <w:numPr>
                <w:ilvl w:val="0"/>
                <w:numId w:val="59"/>
              </w:numPr>
              <w:spacing w:line="276" w:lineRule="auto"/>
              <w:jc w:val="both"/>
              <w:rPr>
                <w:rFonts w:ascii="Arial" w:hAnsi="Arial" w:cs="Arial"/>
              </w:rPr>
            </w:pPr>
            <w:r w:rsidRPr="002F26BC">
              <w:rPr>
                <w:rFonts w:ascii="Arial" w:hAnsi="Arial" w:cs="Arial"/>
              </w:rPr>
              <w:lastRenderedPageBreak/>
              <w:t>To maximise resident consultation and engagement.</w:t>
            </w:r>
          </w:p>
          <w:p w14:paraId="51A2B8FF" w14:textId="46879E8B"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ensure that ‘Fair Working First’</w:t>
            </w:r>
            <w:r w:rsidR="00CB0BEE" w:rsidRPr="002F26BC">
              <w:rPr>
                <w:rFonts w:ascii="Arial" w:hAnsi="Arial" w:cs="Arial"/>
              </w:rPr>
              <w:t xml:space="preserve"> </w:t>
            </w:r>
            <w:r w:rsidRPr="002F26BC">
              <w:rPr>
                <w:rFonts w:ascii="Arial" w:hAnsi="Arial" w:cs="Arial"/>
              </w:rPr>
              <w:t>is mandatory</w:t>
            </w:r>
            <w:r w:rsidR="00125ED1" w:rsidRPr="002F26BC">
              <w:rPr>
                <w:rFonts w:ascii="Arial" w:hAnsi="Arial" w:cs="Arial"/>
              </w:rPr>
              <w:t>.</w:t>
            </w:r>
          </w:p>
          <w:p w14:paraId="6AA002A0" w14:textId="77777777"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ensure transparency in the supply chain to tackle Modern Slavery and     Human Trafficking.</w:t>
            </w:r>
          </w:p>
          <w:p w14:paraId="179194DC" w14:textId="77777777"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act with integrity and adopt fair and ethical procedures.</w:t>
            </w:r>
          </w:p>
          <w:p w14:paraId="47088281" w14:textId="1E5C95A6"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 xml:space="preserve">To achieve tenants </w:t>
            </w:r>
            <w:r w:rsidR="003E3367" w:rsidRPr="002F26BC">
              <w:rPr>
                <w:rFonts w:ascii="Arial" w:hAnsi="Arial" w:cs="Arial"/>
              </w:rPr>
              <w:t xml:space="preserve">and </w:t>
            </w:r>
            <w:r w:rsidR="00381433" w:rsidRPr="002F26BC">
              <w:rPr>
                <w:rFonts w:ascii="Arial" w:hAnsi="Arial" w:cs="Arial"/>
              </w:rPr>
              <w:t>residents’</w:t>
            </w:r>
            <w:r w:rsidRPr="002F26BC">
              <w:rPr>
                <w:rFonts w:ascii="Arial" w:hAnsi="Arial" w:cs="Arial"/>
              </w:rPr>
              <w:t xml:space="preserve"> health and safety compliance.</w:t>
            </w:r>
          </w:p>
          <w:p w14:paraId="2C836CC0" w14:textId="77777777"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To actively encourage the local supply chain.</w:t>
            </w:r>
          </w:p>
          <w:p w14:paraId="4CFFD211" w14:textId="73745292" w:rsidR="00FF4948" w:rsidRPr="002F26BC" w:rsidRDefault="00FF4948" w:rsidP="00C00454">
            <w:pPr>
              <w:pStyle w:val="ListParagraph"/>
              <w:numPr>
                <w:ilvl w:val="0"/>
                <w:numId w:val="59"/>
              </w:numPr>
              <w:spacing w:line="276" w:lineRule="auto"/>
              <w:jc w:val="both"/>
              <w:rPr>
                <w:rFonts w:ascii="Arial" w:hAnsi="Arial" w:cs="Arial"/>
              </w:rPr>
            </w:pPr>
            <w:r w:rsidRPr="002F26BC">
              <w:rPr>
                <w:rFonts w:ascii="Arial" w:hAnsi="Arial" w:cs="Arial"/>
              </w:rPr>
              <w:t xml:space="preserve">To ensure payment within terms. </w:t>
            </w:r>
          </w:p>
        </w:tc>
      </w:tr>
    </w:tbl>
    <w:p w14:paraId="6C17AC04" w14:textId="77777777" w:rsidR="00FF4948" w:rsidRPr="002F26BC" w:rsidRDefault="00FF4948" w:rsidP="00C00454">
      <w:pPr>
        <w:pStyle w:val="Default"/>
        <w:spacing w:line="276" w:lineRule="auto"/>
        <w:jc w:val="both"/>
        <w:rPr>
          <w:b/>
          <w:bCs/>
          <w:color w:val="auto"/>
        </w:rPr>
      </w:pPr>
    </w:p>
    <w:p w14:paraId="0BA6C7A0" w14:textId="2A197400" w:rsidR="00DF26C9" w:rsidRPr="002F26BC" w:rsidRDefault="003851E5" w:rsidP="00C00454">
      <w:pPr>
        <w:spacing w:line="276" w:lineRule="auto"/>
        <w:jc w:val="both"/>
        <w:rPr>
          <w:rFonts w:ascii="Arial" w:hAnsi="Arial" w:cs="Arial"/>
        </w:rPr>
      </w:pPr>
      <w:r w:rsidRPr="002F26BC">
        <w:rPr>
          <w:rFonts w:ascii="Arial" w:hAnsi="Arial" w:cs="Arial"/>
          <w:b/>
          <w:bCs/>
        </w:rPr>
        <w:t>1.)</w:t>
      </w:r>
      <w:r w:rsidRPr="002F26BC">
        <w:rPr>
          <w:rFonts w:ascii="Arial" w:hAnsi="Arial" w:cs="Arial"/>
          <w:b/>
          <w:bCs/>
        </w:rPr>
        <w:tab/>
      </w:r>
      <w:r w:rsidR="00DF26C9" w:rsidRPr="00332738">
        <w:rPr>
          <w:rFonts w:ascii="Arial" w:hAnsi="Arial" w:cs="Arial"/>
          <w:b/>
          <w:bCs/>
        </w:rPr>
        <w:t>Value for Money (</w:t>
      </w:r>
      <w:proofErr w:type="spellStart"/>
      <w:r w:rsidR="00DF26C9" w:rsidRPr="00332738">
        <w:rPr>
          <w:rFonts w:ascii="Arial" w:hAnsi="Arial" w:cs="Arial"/>
          <w:b/>
          <w:bCs/>
        </w:rPr>
        <w:t>VfM</w:t>
      </w:r>
      <w:proofErr w:type="spellEnd"/>
      <w:r w:rsidR="00DF26C9" w:rsidRPr="00332738">
        <w:rPr>
          <w:rFonts w:ascii="Arial" w:hAnsi="Arial" w:cs="Arial"/>
          <w:b/>
          <w:bCs/>
        </w:rPr>
        <w:t>)</w:t>
      </w:r>
    </w:p>
    <w:p w14:paraId="1844F9E1" w14:textId="77777777" w:rsidR="00DF26C9" w:rsidRPr="002F26BC" w:rsidRDefault="00DF26C9" w:rsidP="00C00454">
      <w:pPr>
        <w:spacing w:line="276" w:lineRule="auto"/>
        <w:jc w:val="both"/>
        <w:rPr>
          <w:rFonts w:ascii="Arial" w:hAnsi="Arial" w:cs="Arial"/>
        </w:rPr>
      </w:pPr>
    </w:p>
    <w:p w14:paraId="2932DB6C" w14:textId="677C8144" w:rsidR="00DF26C9" w:rsidRPr="002F26BC" w:rsidRDefault="00DF26C9" w:rsidP="00C00454">
      <w:p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 xml:space="preserve">Value for Money </w:t>
      </w:r>
      <w:r w:rsidR="0033375D" w:rsidRPr="002F26BC">
        <w:rPr>
          <w:rFonts w:ascii="Arial" w:hAnsi="Arial" w:cs="Arial"/>
          <w:color w:val="000000"/>
          <w:lang w:eastAsia="en-GB"/>
        </w:rPr>
        <w:t xml:space="preserve">will </w:t>
      </w:r>
      <w:r w:rsidRPr="002F26BC">
        <w:rPr>
          <w:rFonts w:ascii="Arial" w:hAnsi="Arial" w:cs="Arial"/>
          <w:color w:val="000000"/>
          <w:lang w:eastAsia="en-GB"/>
        </w:rPr>
        <w:t xml:space="preserve">form the basis for all procurement decisions taken by </w:t>
      </w:r>
      <w:r w:rsidR="004504B4">
        <w:rPr>
          <w:rFonts w:ascii="Arial" w:hAnsi="Arial" w:cs="Arial"/>
          <w:color w:val="000000"/>
          <w:lang w:eastAsia="en-GB"/>
        </w:rPr>
        <w:t>R</w:t>
      </w:r>
      <w:r w:rsidR="0033375D" w:rsidRPr="002F26BC">
        <w:rPr>
          <w:rFonts w:ascii="Arial" w:hAnsi="Arial" w:cs="Arial"/>
          <w:color w:val="000000"/>
          <w:lang w:eastAsia="en-GB"/>
        </w:rPr>
        <w:t>HA</w:t>
      </w:r>
      <w:r w:rsidR="00C41DA2" w:rsidRPr="002F26BC">
        <w:rPr>
          <w:rFonts w:ascii="Arial" w:hAnsi="Arial" w:cs="Arial"/>
          <w:color w:val="000000"/>
          <w:lang w:eastAsia="en-GB"/>
        </w:rPr>
        <w:t xml:space="preserve"> whilst adhering to the relevant legislation. </w:t>
      </w:r>
      <w:r w:rsidRPr="002F26BC">
        <w:rPr>
          <w:rFonts w:ascii="Arial" w:hAnsi="Arial" w:cs="Arial"/>
          <w:color w:val="000000"/>
          <w:lang w:eastAsia="en-GB"/>
        </w:rPr>
        <w:t xml:space="preserve">Each procurement decision </w:t>
      </w:r>
      <w:r w:rsidR="00C41DA2" w:rsidRPr="002F26BC">
        <w:rPr>
          <w:rFonts w:ascii="Arial" w:hAnsi="Arial" w:cs="Arial"/>
          <w:color w:val="000000"/>
          <w:lang w:eastAsia="en-GB"/>
        </w:rPr>
        <w:t>will</w:t>
      </w:r>
      <w:r w:rsidR="006C1164" w:rsidRPr="002F26BC">
        <w:rPr>
          <w:rFonts w:ascii="Arial" w:hAnsi="Arial" w:cs="Arial"/>
          <w:color w:val="000000"/>
          <w:lang w:eastAsia="en-GB"/>
        </w:rPr>
        <w:t xml:space="preserve"> ensure</w:t>
      </w:r>
      <w:r w:rsidRPr="002F26BC">
        <w:rPr>
          <w:rFonts w:ascii="Arial" w:hAnsi="Arial" w:cs="Arial"/>
          <w:color w:val="000000"/>
          <w:lang w:eastAsia="en-GB"/>
        </w:rPr>
        <w:t xml:space="preserve"> services or goods can be provided in </w:t>
      </w:r>
      <w:r w:rsidR="006C1164" w:rsidRPr="002F26BC">
        <w:rPr>
          <w:rFonts w:ascii="Arial" w:hAnsi="Arial" w:cs="Arial"/>
          <w:color w:val="000000"/>
          <w:lang w:eastAsia="en-GB"/>
        </w:rPr>
        <w:t xml:space="preserve">the most </w:t>
      </w:r>
      <w:r w:rsidRPr="002F26BC">
        <w:rPr>
          <w:rFonts w:ascii="Arial" w:hAnsi="Arial" w:cs="Arial"/>
          <w:color w:val="000000"/>
          <w:lang w:eastAsia="en-GB"/>
        </w:rPr>
        <w:t xml:space="preserve">effective, </w:t>
      </w:r>
      <w:r w:rsidR="0000235E" w:rsidRPr="002F26BC">
        <w:rPr>
          <w:rFonts w:ascii="Arial" w:hAnsi="Arial" w:cs="Arial"/>
          <w:color w:val="000000"/>
          <w:lang w:eastAsia="en-GB"/>
        </w:rPr>
        <w:t>efficient,</w:t>
      </w:r>
      <w:r w:rsidRPr="002F26BC">
        <w:rPr>
          <w:rFonts w:ascii="Arial" w:hAnsi="Arial" w:cs="Arial"/>
          <w:color w:val="000000"/>
          <w:lang w:eastAsia="en-GB"/>
        </w:rPr>
        <w:t xml:space="preserve"> and economical way. Obtaining </w:t>
      </w:r>
      <w:proofErr w:type="spellStart"/>
      <w:r w:rsidR="0021617C" w:rsidRPr="002F26BC">
        <w:rPr>
          <w:rFonts w:ascii="Arial" w:hAnsi="Arial" w:cs="Arial"/>
          <w:color w:val="000000"/>
          <w:lang w:eastAsia="en-GB"/>
        </w:rPr>
        <w:t>VfM</w:t>
      </w:r>
      <w:proofErr w:type="spellEnd"/>
      <w:r w:rsidRPr="002F26BC">
        <w:rPr>
          <w:rFonts w:ascii="Arial" w:hAnsi="Arial" w:cs="Arial"/>
          <w:color w:val="000000"/>
          <w:lang w:eastAsia="en-GB"/>
        </w:rPr>
        <w:t xml:space="preserve"> will mean choosing the goods</w:t>
      </w:r>
      <w:r w:rsidR="0021617C" w:rsidRPr="002F26BC">
        <w:rPr>
          <w:rFonts w:ascii="Arial" w:hAnsi="Arial" w:cs="Arial"/>
          <w:color w:val="000000"/>
          <w:lang w:eastAsia="en-GB"/>
        </w:rPr>
        <w:t xml:space="preserve">, </w:t>
      </w:r>
      <w:r w:rsidRPr="002F26BC">
        <w:rPr>
          <w:rFonts w:ascii="Arial" w:hAnsi="Arial" w:cs="Arial"/>
          <w:color w:val="000000"/>
          <w:lang w:eastAsia="en-GB"/>
        </w:rPr>
        <w:t>service</w:t>
      </w:r>
      <w:r w:rsidR="0021617C" w:rsidRPr="002F26BC">
        <w:rPr>
          <w:rFonts w:ascii="Arial" w:hAnsi="Arial" w:cs="Arial"/>
          <w:color w:val="000000"/>
          <w:lang w:eastAsia="en-GB"/>
        </w:rPr>
        <w:t xml:space="preserve">s and/or </w:t>
      </w:r>
      <w:r w:rsidRPr="002F26BC">
        <w:rPr>
          <w:rFonts w:ascii="Arial" w:hAnsi="Arial" w:cs="Arial"/>
          <w:color w:val="000000"/>
          <w:lang w:eastAsia="en-GB"/>
        </w:rPr>
        <w:t xml:space="preserve">works which offer the optimum combination of whole life costs, quality, and service benefits that help achieve </w:t>
      </w:r>
      <w:r w:rsidR="00332738">
        <w:rPr>
          <w:rFonts w:ascii="Arial" w:hAnsi="Arial" w:cs="Arial"/>
          <w:color w:val="000000"/>
          <w:lang w:eastAsia="en-GB"/>
        </w:rPr>
        <w:t>R</w:t>
      </w:r>
      <w:r w:rsidR="0021617C" w:rsidRPr="002F26BC">
        <w:rPr>
          <w:rFonts w:ascii="Arial" w:hAnsi="Arial" w:cs="Arial"/>
          <w:color w:val="000000"/>
          <w:lang w:eastAsia="en-GB"/>
        </w:rPr>
        <w:t xml:space="preserve">HA’s </w:t>
      </w:r>
      <w:r w:rsidRPr="002F26BC">
        <w:rPr>
          <w:rFonts w:ascii="Arial" w:hAnsi="Arial" w:cs="Arial"/>
          <w:color w:val="000000"/>
          <w:lang w:eastAsia="en-GB"/>
        </w:rPr>
        <w:t xml:space="preserve">strategic objectives. </w:t>
      </w:r>
    </w:p>
    <w:p w14:paraId="3777C578" w14:textId="77777777" w:rsidR="00E67947" w:rsidRPr="002F26BC" w:rsidRDefault="00E67947" w:rsidP="00C00454">
      <w:pPr>
        <w:autoSpaceDE w:val="0"/>
        <w:autoSpaceDN w:val="0"/>
        <w:adjustRightInd w:val="0"/>
        <w:spacing w:line="276" w:lineRule="auto"/>
        <w:jc w:val="both"/>
        <w:rPr>
          <w:rFonts w:ascii="Arial" w:hAnsi="Arial" w:cs="Arial"/>
          <w:color w:val="000000"/>
          <w:lang w:eastAsia="en-GB"/>
        </w:rPr>
      </w:pPr>
    </w:p>
    <w:p w14:paraId="08BDBA0F" w14:textId="434FFBC0" w:rsidR="00DF26C9" w:rsidRPr="002F26BC" w:rsidRDefault="00332738" w:rsidP="00C00454">
      <w:pPr>
        <w:autoSpaceDE w:val="0"/>
        <w:autoSpaceDN w:val="0"/>
        <w:adjustRightInd w:val="0"/>
        <w:spacing w:line="276" w:lineRule="auto"/>
        <w:jc w:val="both"/>
        <w:rPr>
          <w:rFonts w:ascii="Arial" w:hAnsi="Arial" w:cs="Arial"/>
          <w:color w:val="000000"/>
          <w:lang w:eastAsia="en-GB"/>
        </w:rPr>
      </w:pPr>
      <w:r w:rsidRPr="00F74B81">
        <w:rPr>
          <w:rFonts w:ascii="Arial" w:hAnsi="Arial" w:cs="Arial"/>
          <w:color w:val="000000"/>
          <w:lang w:eastAsia="en-GB"/>
        </w:rPr>
        <w:t>R</w:t>
      </w:r>
      <w:r w:rsidR="00E67947" w:rsidRPr="00F74B81">
        <w:rPr>
          <w:rFonts w:ascii="Arial" w:hAnsi="Arial" w:cs="Arial"/>
          <w:color w:val="000000"/>
          <w:lang w:eastAsia="en-GB"/>
        </w:rPr>
        <w:t xml:space="preserve">HA’s Procurement Policy outlines how </w:t>
      </w:r>
      <w:proofErr w:type="spellStart"/>
      <w:r w:rsidR="00E67947" w:rsidRPr="00F74B81">
        <w:rPr>
          <w:rFonts w:ascii="Arial" w:hAnsi="Arial" w:cs="Arial"/>
          <w:color w:val="000000"/>
          <w:lang w:eastAsia="en-GB"/>
        </w:rPr>
        <w:t>VfM</w:t>
      </w:r>
      <w:proofErr w:type="spellEnd"/>
      <w:r w:rsidR="00E67947" w:rsidRPr="00F74B81">
        <w:rPr>
          <w:rFonts w:ascii="Arial" w:hAnsi="Arial" w:cs="Arial"/>
          <w:color w:val="000000"/>
          <w:lang w:eastAsia="en-GB"/>
        </w:rPr>
        <w:t xml:space="preserve"> will be achieved</w:t>
      </w:r>
      <w:r w:rsidR="00522F56" w:rsidRPr="00F74B81">
        <w:rPr>
          <w:rFonts w:ascii="Arial" w:hAnsi="Arial" w:cs="Arial"/>
          <w:color w:val="000000"/>
          <w:lang w:eastAsia="en-GB"/>
        </w:rPr>
        <w:t xml:space="preserve"> in relation to both ‘Regulated’ and ‘Unregulated’ contracts. </w:t>
      </w:r>
      <w:r w:rsidR="00DF26C9" w:rsidRPr="00F74B81">
        <w:rPr>
          <w:rFonts w:ascii="Arial" w:hAnsi="Arial" w:cs="Arial"/>
          <w:color w:val="000000"/>
          <w:lang w:eastAsia="en-GB"/>
        </w:rPr>
        <w:t>This is not necessarily the lowest price</w:t>
      </w:r>
      <w:r w:rsidR="00522F56" w:rsidRPr="00F74B81">
        <w:rPr>
          <w:rFonts w:ascii="Arial" w:hAnsi="Arial" w:cs="Arial"/>
          <w:color w:val="000000"/>
          <w:lang w:eastAsia="en-GB"/>
        </w:rPr>
        <w:t xml:space="preserve"> as demonstrated within the Policy</w:t>
      </w:r>
      <w:r w:rsidR="009939C2" w:rsidRPr="00F74B81">
        <w:rPr>
          <w:rFonts w:ascii="Arial" w:hAnsi="Arial" w:cs="Arial"/>
          <w:color w:val="000000"/>
          <w:lang w:eastAsia="en-GB"/>
        </w:rPr>
        <w:t xml:space="preserve"> in terms of below threshold procurements too.</w:t>
      </w:r>
      <w:r w:rsidR="009939C2" w:rsidRPr="002F26BC">
        <w:rPr>
          <w:rFonts w:ascii="Arial" w:hAnsi="Arial" w:cs="Arial"/>
          <w:color w:val="000000"/>
          <w:lang w:eastAsia="en-GB"/>
        </w:rPr>
        <w:t xml:space="preserve"> </w:t>
      </w:r>
    </w:p>
    <w:p w14:paraId="719787B2"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0B030C4B" w14:textId="003979E2" w:rsidR="00CC5AAC" w:rsidRPr="002F26BC" w:rsidRDefault="00CC5AAC" w:rsidP="00C00454">
      <w:p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The Policy outlines how the following will be achieved:</w:t>
      </w:r>
    </w:p>
    <w:p w14:paraId="44680BB4" w14:textId="77777777" w:rsidR="00CC5AAC" w:rsidRPr="002F26BC" w:rsidRDefault="00CC5AAC" w:rsidP="00C00454">
      <w:pPr>
        <w:autoSpaceDE w:val="0"/>
        <w:autoSpaceDN w:val="0"/>
        <w:adjustRightInd w:val="0"/>
        <w:spacing w:line="276" w:lineRule="auto"/>
        <w:jc w:val="both"/>
        <w:rPr>
          <w:rFonts w:ascii="Arial" w:hAnsi="Arial" w:cs="Arial"/>
          <w:color w:val="000000"/>
          <w:lang w:eastAsia="en-GB"/>
        </w:rPr>
      </w:pPr>
    </w:p>
    <w:p w14:paraId="5D3DA4FC" w14:textId="317065AC" w:rsidR="00DF26C9" w:rsidRPr="002F26BC" w:rsidRDefault="00DF26C9" w:rsidP="00C00454">
      <w:pPr>
        <w:pStyle w:val="ListParagraph"/>
        <w:numPr>
          <w:ilvl w:val="0"/>
          <w:numId w:val="30"/>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 xml:space="preserve">All options </w:t>
      </w:r>
      <w:r w:rsidR="00AF7A34" w:rsidRPr="002F26BC">
        <w:rPr>
          <w:rFonts w:ascii="Arial" w:hAnsi="Arial" w:cs="Arial"/>
          <w:color w:val="000000"/>
          <w:lang w:eastAsia="en-GB"/>
        </w:rPr>
        <w:t xml:space="preserve">will </w:t>
      </w:r>
      <w:r w:rsidRPr="002F26BC">
        <w:rPr>
          <w:rFonts w:ascii="Arial" w:hAnsi="Arial" w:cs="Arial"/>
          <w:color w:val="000000"/>
          <w:lang w:eastAsia="en-GB"/>
        </w:rPr>
        <w:t>be considered, and the decision sh</w:t>
      </w:r>
      <w:r w:rsidR="00AF7A34" w:rsidRPr="002F26BC">
        <w:rPr>
          <w:rFonts w:ascii="Arial" w:hAnsi="Arial" w:cs="Arial"/>
          <w:color w:val="000000"/>
          <w:lang w:eastAsia="en-GB"/>
        </w:rPr>
        <w:t xml:space="preserve">all </w:t>
      </w:r>
      <w:r w:rsidR="006A2EC3" w:rsidRPr="002F26BC">
        <w:rPr>
          <w:rFonts w:ascii="Arial" w:hAnsi="Arial" w:cs="Arial"/>
          <w:color w:val="000000"/>
          <w:lang w:eastAsia="en-GB"/>
        </w:rPr>
        <w:t>consider</w:t>
      </w:r>
      <w:r w:rsidRPr="002F26BC">
        <w:rPr>
          <w:rFonts w:ascii="Arial" w:hAnsi="Arial" w:cs="Arial"/>
          <w:color w:val="000000"/>
          <w:lang w:eastAsia="en-GB"/>
        </w:rPr>
        <w:t xml:space="preserve"> </w:t>
      </w:r>
      <w:r w:rsidR="008C3413">
        <w:rPr>
          <w:rFonts w:ascii="Arial" w:hAnsi="Arial" w:cs="Arial"/>
          <w:color w:val="000000"/>
          <w:lang w:eastAsia="en-GB"/>
        </w:rPr>
        <w:t>R</w:t>
      </w:r>
      <w:r w:rsidR="00AF7A34" w:rsidRPr="002F26BC">
        <w:rPr>
          <w:rFonts w:ascii="Arial" w:hAnsi="Arial" w:cs="Arial"/>
          <w:color w:val="000000"/>
          <w:lang w:eastAsia="en-GB"/>
        </w:rPr>
        <w:t>HA</w:t>
      </w:r>
      <w:r w:rsidRPr="002F26BC">
        <w:rPr>
          <w:rFonts w:ascii="Arial" w:hAnsi="Arial" w:cs="Arial"/>
          <w:color w:val="000000"/>
          <w:lang w:eastAsia="en-GB"/>
        </w:rPr>
        <w:t>’s obligations in terms of delivering quality</w:t>
      </w:r>
      <w:r w:rsidR="00CC5AAC" w:rsidRPr="002F26BC">
        <w:rPr>
          <w:rFonts w:ascii="Arial" w:hAnsi="Arial" w:cs="Arial"/>
          <w:color w:val="000000"/>
          <w:lang w:eastAsia="en-GB"/>
        </w:rPr>
        <w:t xml:space="preserve"> and </w:t>
      </w:r>
      <w:r w:rsidRPr="002F26BC">
        <w:rPr>
          <w:rFonts w:ascii="Arial" w:hAnsi="Arial" w:cs="Arial"/>
          <w:color w:val="000000"/>
          <w:lang w:eastAsia="en-GB"/>
        </w:rPr>
        <w:t>social value</w:t>
      </w:r>
      <w:r w:rsidR="006A2EC3" w:rsidRPr="002F26BC">
        <w:rPr>
          <w:rFonts w:ascii="Arial" w:hAnsi="Arial" w:cs="Arial"/>
          <w:color w:val="000000"/>
          <w:lang w:eastAsia="en-GB"/>
        </w:rPr>
        <w:t xml:space="preserve"> whilst </w:t>
      </w:r>
      <w:r w:rsidRPr="002F26BC">
        <w:rPr>
          <w:rFonts w:ascii="Arial" w:hAnsi="Arial" w:cs="Arial"/>
          <w:color w:val="000000"/>
          <w:lang w:eastAsia="en-GB"/>
        </w:rPr>
        <w:t>managing risk and health and safety</w:t>
      </w:r>
      <w:r w:rsidR="006A2EC3" w:rsidRPr="002F26BC">
        <w:rPr>
          <w:rFonts w:ascii="Arial" w:hAnsi="Arial" w:cs="Arial"/>
          <w:color w:val="000000"/>
          <w:lang w:eastAsia="en-GB"/>
        </w:rPr>
        <w:t>.</w:t>
      </w:r>
    </w:p>
    <w:p w14:paraId="20EF31FD" w14:textId="490A740F" w:rsidR="00DF26C9" w:rsidRPr="002F26BC" w:rsidRDefault="00E66EBA" w:rsidP="00C00454">
      <w:pPr>
        <w:pStyle w:val="ListParagraph"/>
        <w:numPr>
          <w:ilvl w:val="0"/>
          <w:numId w:val="30"/>
        </w:numPr>
        <w:autoSpaceDE w:val="0"/>
        <w:autoSpaceDN w:val="0"/>
        <w:adjustRightInd w:val="0"/>
        <w:spacing w:line="276" w:lineRule="auto"/>
        <w:ind w:left="709" w:hanging="425"/>
        <w:jc w:val="both"/>
        <w:rPr>
          <w:rFonts w:ascii="Arial" w:hAnsi="Arial" w:cs="Arial"/>
          <w:color w:val="000000"/>
          <w:lang w:eastAsia="en-GB"/>
        </w:rPr>
      </w:pPr>
      <w:r>
        <w:rPr>
          <w:rFonts w:ascii="Arial" w:hAnsi="Arial" w:cs="Arial"/>
          <w:color w:val="000000"/>
          <w:lang w:eastAsia="en-GB"/>
        </w:rPr>
        <w:t>R</w:t>
      </w:r>
      <w:r w:rsidR="006A2EC3" w:rsidRPr="002F26BC">
        <w:rPr>
          <w:rFonts w:ascii="Arial" w:hAnsi="Arial" w:cs="Arial"/>
          <w:color w:val="000000"/>
          <w:lang w:eastAsia="en-GB"/>
        </w:rPr>
        <w:t xml:space="preserve">HA </w:t>
      </w:r>
      <w:r w:rsidR="00DF26C9" w:rsidRPr="002F26BC">
        <w:rPr>
          <w:rFonts w:ascii="Arial" w:hAnsi="Arial" w:cs="Arial"/>
          <w:color w:val="000000"/>
          <w:lang w:eastAsia="en-GB"/>
        </w:rPr>
        <w:t xml:space="preserve">will ensure </w:t>
      </w:r>
      <w:r w:rsidR="007E591F" w:rsidRPr="002F26BC">
        <w:rPr>
          <w:rFonts w:ascii="Arial" w:hAnsi="Arial" w:cs="Arial"/>
          <w:color w:val="000000"/>
          <w:lang w:eastAsia="en-GB"/>
        </w:rPr>
        <w:t xml:space="preserve">that </w:t>
      </w:r>
      <w:r w:rsidR="00DF26C9" w:rsidRPr="002F26BC">
        <w:rPr>
          <w:rFonts w:ascii="Arial" w:hAnsi="Arial" w:cs="Arial"/>
          <w:color w:val="000000"/>
          <w:lang w:eastAsia="en-GB"/>
        </w:rPr>
        <w:t xml:space="preserve">quality and </w:t>
      </w:r>
      <w:r w:rsidR="007E591F" w:rsidRPr="002F26BC">
        <w:rPr>
          <w:rFonts w:ascii="Arial" w:hAnsi="Arial" w:cs="Arial"/>
          <w:color w:val="000000"/>
          <w:lang w:eastAsia="en-GB"/>
        </w:rPr>
        <w:t xml:space="preserve">the </w:t>
      </w:r>
      <w:r w:rsidR="00DF26C9" w:rsidRPr="002F26BC">
        <w:rPr>
          <w:rFonts w:ascii="Arial" w:hAnsi="Arial" w:cs="Arial"/>
          <w:color w:val="000000"/>
          <w:lang w:eastAsia="en-GB"/>
        </w:rPr>
        <w:t xml:space="preserve">service </w:t>
      </w:r>
      <w:r w:rsidR="007E591F" w:rsidRPr="002F26BC">
        <w:rPr>
          <w:rFonts w:ascii="Arial" w:hAnsi="Arial" w:cs="Arial"/>
          <w:color w:val="000000"/>
          <w:lang w:eastAsia="en-GB"/>
        </w:rPr>
        <w:t xml:space="preserve">received is monitored throughout the duration of the contract, including monitoring </w:t>
      </w:r>
      <w:r w:rsidR="005427A7" w:rsidRPr="002F26BC">
        <w:rPr>
          <w:rFonts w:ascii="Arial" w:hAnsi="Arial" w:cs="Arial"/>
          <w:color w:val="000000"/>
          <w:lang w:eastAsia="en-GB"/>
        </w:rPr>
        <w:t>of</w:t>
      </w:r>
      <w:r w:rsidR="007E591F" w:rsidRPr="002F26BC">
        <w:rPr>
          <w:rFonts w:ascii="Arial" w:hAnsi="Arial" w:cs="Arial"/>
          <w:color w:val="000000"/>
          <w:lang w:eastAsia="en-GB"/>
        </w:rPr>
        <w:t xml:space="preserve"> KPIs</w:t>
      </w:r>
      <w:r w:rsidR="00806EA1">
        <w:rPr>
          <w:rFonts w:ascii="Arial" w:hAnsi="Arial" w:cs="Arial"/>
          <w:color w:val="000000"/>
          <w:lang w:eastAsia="en-GB"/>
        </w:rPr>
        <w:t xml:space="preserve"> where relevant</w:t>
      </w:r>
      <w:r w:rsidR="003404E6">
        <w:rPr>
          <w:rFonts w:ascii="Arial" w:hAnsi="Arial" w:cs="Arial"/>
          <w:color w:val="000000"/>
          <w:lang w:eastAsia="en-GB"/>
        </w:rPr>
        <w:t xml:space="preserve"> and as</w:t>
      </w:r>
      <w:r w:rsidR="007E591F" w:rsidRPr="002F26BC">
        <w:rPr>
          <w:rFonts w:ascii="Arial" w:hAnsi="Arial" w:cs="Arial"/>
          <w:color w:val="000000"/>
          <w:lang w:eastAsia="en-GB"/>
        </w:rPr>
        <w:t xml:space="preserve"> </w:t>
      </w:r>
      <w:r w:rsidR="00F1498B" w:rsidRPr="002F26BC">
        <w:rPr>
          <w:rFonts w:ascii="Arial" w:hAnsi="Arial" w:cs="Arial"/>
          <w:color w:val="000000"/>
          <w:lang w:eastAsia="en-GB"/>
        </w:rPr>
        <w:t xml:space="preserve">outlined within the procurement process. </w:t>
      </w:r>
    </w:p>
    <w:p w14:paraId="135D739B" w14:textId="00635DDD" w:rsidR="00DF26C9" w:rsidRPr="0044572D" w:rsidRDefault="00E66EBA" w:rsidP="00C00454">
      <w:pPr>
        <w:pStyle w:val="ListParagraph"/>
        <w:numPr>
          <w:ilvl w:val="0"/>
          <w:numId w:val="30"/>
        </w:numPr>
        <w:autoSpaceDE w:val="0"/>
        <w:autoSpaceDN w:val="0"/>
        <w:adjustRightInd w:val="0"/>
        <w:spacing w:line="276" w:lineRule="auto"/>
        <w:ind w:left="709" w:hanging="425"/>
        <w:jc w:val="both"/>
        <w:rPr>
          <w:rFonts w:ascii="Arial" w:hAnsi="Arial" w:cs="Arial"/>
          <w:color w:val="000000"/>
          <w:lang w:eastAsia="en-GB"/>
        </w:rPr>
      </w:pPr>
      <w:r w:rsidRPr="0044572D">
        <w:rPr>
          <w:rFonts w:ascii="Arial" w:hAnsi="Arial" w:cs="Arial"/>
          <w:color w:val="000000"/>
          <w:lang w:eastAsia="en-GB"/>
        </w:rPr>
        <w:t>R</w:t>
      </w:r>
      <w:r w:rsidR="00F1498B" w:rsidRPr="0044572D">
        <w:rPr>
          <w:rFonts w:ascii="Arial" w:hAnsi="Arial" w:cs="Arial"/>
          <w:color w:val="000000"/>
          <w:lang w:eastAsia="en-GB"/>
        </w:rPr>
        <w:t xml:space="preserve">HA </w:t>
      </w:r>
      <w:r w:rsidR="00DF26C9" w:rsidRPr="0044572D">
        <w:rPr>
          <w:rFonts w:ascii="Arial" w:hAnsi="Arial" w:cs="Arial"/>
          <w:color w:val="000000"/>
          <w:lang w:eastAsia="en-GB"/>
        </w:rPr>
        <w:t xml:space="preserve">will </w:t>
      </w:r>
      <w:r w:rsidR="00FF21DA" w:rsidRPr="0044572D">
        <w:rPr>
          <w:rFonts w:ascii="Arial" w:hAnsi="Arial" w:cs="Arial"/>
          <w:color w:val="000000"/>
          <w:lang w:eastAsia="en-GB"/>
        </w:rPr>
        <w:t xml:space="preserve">conduct joint procurement with other RSLs where beneficial to RHA </w:t>
      </w:r>
    </w:p>
    <w:p w14:paraId="7EBF5847" w14:textId="6231BFD0" w:rsidR="00CD0EF6" w:rsidRPr="0044572D" w:rsidRDefault="004F4F93" w:rsidP="00CD0EF6">
      <w:pPr>
        <w:pStyle w:val="ListParagraph"/>
        <w:numPr>
          <w:ilvl w:val="0"/>
          <w:numId w:val="30"/>
        </w:numPr>
        <w:autoSpaceDE w:val="0"/>
        <w:autoSpaceDN w:val="0"/>
        <w:adjustRightInd w:val="0"/>
        <w:spacing w:line="276" w:lineRule="auto"/>
        <w:ind w:left="709" w:hanging="425"/>
        <w:jc w:val="both"/>
        <w:rPr>
          <w:rFonts w:ascii="Arial" w:hAnsi="Arial" w:cs="Arial"/>
          <w:color w:val="000000"/>
          <w:lang w:eastAsia="en-GB"/>
        </w:rPr>
      </w:pPr>
      <w:r w:rsidRPr="00FF21DA">
        <w:rPr>
          <w:rFonts w:ascii="Arial" w:hAnsi="Arial" w:cs="Arial"/>
          <w:color w:val="000000"/>
          <w:lang w:eastAsia="en-GB"/>
        </w:rPr>
        <w:t>R</w:t>
      </w:r>
      <w:r w:rsidR="00F1498B" w:rsidRPr="00FF21DA">
        <w:rPr>
          <w:rFonts w:ascii="Arial" w:hAnsi="Arial" w:cs="Arial"/>
          <w:color w:val="000000"/>
          <w:lang w:eastAsia="en-GB"/>
        </w:rPr>
        <w:t xml:space="preserve">HA will </w:t>
      </w:r>
      <w:r w:rsidR="00DF26C9" w:rsidRPr="00FF21DA">
        <w:rPr>
          <w:rFonts w:ascii="Arial" w:hAnsi="Arial" w:cs="Arial"/>
        </w:rPr>
        <w:t xml:space="preserve">reduce administrative waste through reviewing, </w:t>
      </w:r>
      <w:r w:rsidR="0000235E" w:rsidRPr="00FF21DA">
        <w:rPr>
          <w:rFonts w:ascii="Arial" w:hAnsi="Arial" w:cs="Arial"/>
        </w:rPr>
        <w:t>challenging,</w:t>
      </w:r>
      <w:r w:rsidR="00DF26C9" w:rsidRPr="00FF21DA">
        <w:rPr>
          <w:rFonts w:ascii="Arial" w:hAnsi="Arial" w:cs="Arial"/>
        </w:rPr>
        <w:t xml:space="preserve"> and adapting processes and procedures to adopt appropriate new technology (e.g. e-procurement), changing supply chain relationships, streamlining back-office </w:t>
      </w:r>
      <w:r w:rsidR="0000235E" w:rsidRPr="00FF21DA">
        <w:rPr>
          <w:rFonts w:ascii="Arial" w:hAnsi="Arial" w:cs="Arial"/>
        </w:rPr>
        <w:t>processes,</w:t>
      </w:r>
      <w:r w:rsidR="00DF26C9" w:rsidRPr="00FF21DA">
        <w:rPr>
          <w:rFonts w:ascii="Arial" w:hAnsi="Arial" w:cs="Arial"/>
        </w:rPr>
        <w:t xml:space="preserve"> and reducing transaction costs</w:t>
      </w:r>
      <w:r w:rsidR="001A5BEC" w:rsidRPr="00FF21DA">
        <w:rPr>
          <w:rFonts w:ascii="Arial" w:hAnsi="Arial" w:cs="Arial"/>
        </w:rPr>
        <w:t>.</w:t>
      </w:r>
    </w:p>
    <w:p w14:paraId="1CED4270" w14:textId="701D4476" w:rsidR="00552DFC" w:rsidRPr="0044572D" w:rsidRDefault="00552DFC" w:rsidP="00552DFC">
      <w:pPr>
        <w:pStyle w:val="ListParagraph"/>
        <w:numPr>
          <w:ilvl w:val="0"/>
          <w:numId w:val="30"/>
        </w:numPr>
        <w:autoSpaceDE w:val="0"/>
        <w:autoSpaceDN w:val="0"/>
        <w:adjustRightInd w:val="0"/>
        <w:spacing w:line="276" w:lineRule="auto"/>
        <w:ind w:left="709" w:hanging="425"/>
        <w:jc w:val="both"/>
        <w:rPr>
          <w:rFonts w:ascii="Arial" w:hAnsi="Arial" w:cs="Arial"/>
          <w:color w:val="000000"/>
          <w:lang w:eastAsia="en-GB"/>
        </w:rPr>
      </w:pPr>
      <w:r w:rsidRPr="009878A8">
        <w:rPr>
          <w:rFonts w:ascii="Arial" w:hAnsi="Arial" w:cs="Arial"/>
          <w:color w:val="000000"/>
          <w:lang w:eastAsia="en-GB"/>
        </w:rPr>
        <w:t xml:space="preserve">RHA will continuously improve by using cycles of learning. Procurement is not viewed as a single event but requires a culture of review, challenge, adaptation, and continuous improvement to ensure optimal performance in a changing environment. As a member of Scotland Excel, RHA has </w:t>
      </w:r>
      <w:r w:rsidR="003404E6" w:rsidRPr="009878A8">
        <w:rPr>
          <w:rFonts w:ascii="Arial" w:hAnsi="Arial" w:cs="Arial"/>
          <w:color w:val="000000"/>
          <w:lang w:eastAsia="en-GB"/>
        </w:rPr>
        <w:t xml:space="preserve">already </w:t>
      </w:r>
      <w:r w:rsidR="00104494" w:rsidRPr="009878A8">
        <w:rPr>
          <w:rFonts w:ascii="Arial" w:hAnsi="Arial" w:cs="Arial"/>
          <w:color w:val="000000"/>
          <w:lang w:eastAsia="en-GB"/>
        </w:rPr>
        <w:t xml:space="preserve">commenced discussions with </w:t>
      </w:r>
      <w:r w:rsidRPr="009878A8">
        <w:rPr>
          <w:rFonts w:ascii="Arial" w:hAnsi="Arial" w:cs="Arial"/>
          <w:color w:val="000000"/>
          <w:lang w:eastAsia="en-GB"/>
        </w:rPr>
        <w:t>Scotland Excel to carry out a ‘Continuous Improvement Programme for Procurement’ (CIPP), assessment</w:t>
      </w:r>
      <w:r w:rsidR="00B01FAF" w:rsidRPr="009878A8">
        <w:rPr>
          <w:rFonts w:ascii="Arial" w:hAnsi="Arial" w:cs="Arial"/>
          <w:color w:val="000000"/>
          <w:lang w:eastAsia="en-GB"/>
        </w:rPr>
        <w:t xml:space="preserve"> with the </w:t>
      </w:r>
      <w:r w:rsidRPr="009878A8">
        <w:rPr>
          <w:rFonts w:ascii="Arial" w:hAnsi="Arial" w:cs="Arial"/>
          <w:color w:val="000000"/>
          <w:lang w:eastAsia="en-GB"/>
        </w:rPr>
        <w:t xml:space="preserve">formal assessment </w:t>
      </w:r>
      <w:r w:rsidR="00905D3B" w:rsidRPr="009878A8">
        <w:rPr>
          <w:rFonts w:ascii="Arial" w:hAnsi="Arial" w:cs="Arial"/>
          <w:color w:val="000000"/>
          <w:lang w:eastAsia="en-GB"/>
        </w:rPr>
        <w:t>due to be</w:t>
      </w:r>
      <w:r w:rsidRPr="009878A8">
        <w:rPr>
          <w:rFonts w:ascii="Arial" w:hAnsi="Arial" w:cs="Arial"/>
          <w:color w:val="000000"/>
          <w:lang w:eastAsia="en-GB"/>
        </w:rPr>
        <w:t xml:space="preserve"> conducted during spring 2026. </w:t>
      </w:r>
    </w:p>
    <w:p w14:paraId="3AD90C52" w14:textId="77777777" w:rsidR="00FF21DA" w:rsidRPr="0044572D" w:rsidRDefault="00FF21DA" w:rsidP="0044572D">
      <w:pPr>
        <w:autoSpaceDE w:val="0"/>
        <w:autoSpaceDN w:val="0"/>
        <w:adjustRightInd w:val="0"/>
        <w:spacing w:line="276" w:lineRule="auto"/>
        <w:jc w:val="both"/>
        <w:rPr>
          <w:rFonts w:ascii="Arial" w:hAnsi="Arial" w:cs="Arial"/>
          <w:color w:val="000000"/>
          <w:lang w:eastAsia="en-GB"/>
        </w:rPr>
      </w:pPr>
    </w:p>
    <w:p w14:paraId="46E2B727" w14:textId="644CFE80" w:rsidR="00DF26C9" w:rsidRPr="0044572D" w:rsidRDefault="003851E5" w:rsidP="0044572D">
      <w:pPr>
        <w:rPr>
          <w:rFonts w:ascii="Arial" w:hAnsi="Arial" w:cs="Arial"/>
          <w:b/>
          <w:bCs/>
        </w:rPr>
      </w:pPr>
      <w:r w:rsidRPr="0044572D">
        <w:rPr>
          <w:rFonts w:ascii="Arial" w:hAnsi="Arial" w:cs="Arial"/>
          <w:b/>
          <w:bCs/>
        </w:rPr>
        <w:lastRenderedPageBreak/>
        <w:t>2)</w:t>
      </w:r>
      <w:r w:rsidRPr="0044572D">
        <w:rPr>
          <w:rFonts w:ascii="Arial" w:hAnsi="Arial" w:cs="Arial"/>
          <w:b/>
          <w:bCs/>
        </w:rPr>
        <w:tab/>
      </w:r>
      <w:r w:rsidR="00DF26C9" w:rsidRPr="0044572D">
        <w:rPr>
          <w:rFonts w:ascii="Arial" w:hAnsi="Arial" w:cs="Arial"/>
          <w:b/>
          <w:bCs/>
        </w:rPr>
        <w:t>Ensure Sustainable Procurement</w:t>
      </w:r>
    </w:p>
    <w:p w14:paraId="02993E65"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19934B74" w14:textId="264354C7" w:rsidR="000F43BB" w:rsidRPr="002F26BC" w:rsidRDefault="00DF26C9" w:rsidP="00C00454">
      <w:p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In compliance with the Act, </w:t>
      </w:r>
      <w:r w:rsidR="007C41E3">
        <w:rPr>
          <w:rFonts w:ascii="Arial" w:hAnsi="Arial" w:cs="Arial"/>
          <w:lang w:eastAsia="en-GB"/>
        </w:rPr>
        <w:t>R</w:t>
      </w:r>
      <w:r w:rsidR="00C06ED5" w:rsidRPr="002F26BC">
        <w:rPr>
          <w:rFonts w:ascii="Arial" w:hAnsi="Arial" w:cs="Arial"/>
          <w:lang w:eastAsia="en-GB"/>
        </w:rPr>
        <w:t xml:space="preserve">HA </w:t>
      </w:r>
      <w:r w:rsidRPr="002F26BC">
        <w:rPr>
          <w:rFonts w:ascii="Arial" w:hAnsi="Arial" w:cs="Arial"/>
          <w:lang w:eastAsia="en-GB"/>
        </w:rPr>
        <w:t xml:space="preserve">will </w:t>
      </w:r>
      <w:r w:rsidR="00E65F14" w:rsidRPr="002F26BC">
        <w:rPr>
          <w:rFonts w:ascii="Arial" w:hAnsi="Arial" w:cs="Arial"/>
          <w:lang w:eastAsia="en-GB"/>
        </w:rPr>
        <w:t>consider</w:t>
      </w:r>
      <w:r w:rsidRPr="002F26BC">
        <w:rPr>
          <w:rFonts w:ascii="Arial" w:hAnsi="Arial" w:cs="Arial"/>
          <w:lang w:eastAsia="en-GB"/>
        </w:rPr>
        <w:t xml:space="preserve"> the environmental, </w:t>
      </w:r>
      <w:r w:rsidR="0000235E" w:rsidRPr="002F26BC">
        <w:rPr>
          <w:rFonts w:ascii="Arial" w:hAnsi="Arial" w:cs="Arial"/>
          <w:lang w:eastAsia="en-GB"/>
        </w:rPr>
        <w:t>social,</w:t>
      </w:r>
      <w:r w:rsidRPr="002F26BC">
        <w:rPr>
          <w:rFonts w:ascii="Arial" w:hAnsi="Arial" w:cs="Arial"/>
          <w:lang w:eastAsia="en-GB"/>
        </w:rPr>
        <w:t xml:space="preserve"> and economic issues relating to all </w:t>
      </w:r>
      <w:r w:rsidR="00921B94" w:rsidRPr="002F26BC">
        <w:rPr>
          <w:rFonts w:ascii="Arial" w:hAnsi="Arial" w:cs="Arial"/>
          <w:lang w:eastAsia="en-GB"/>
        </w:rPr>
        <w:t>r</w:t>
      </w:r>
      <w:r w:rsidRPr="002F26BC">
        <w:rPr>
          <w:rFonts w:ascii="Arial" w:hAnsi="Arial" w:cs="Arial"/>
          <w:lang w:eastAsia="en-GB"/>
        </w:rPr>
        <w:t>egulated procurements and how benefits can be accrued, on a contract-by-contract basis</w:t>
      </w:r>
      <w:r w:rsidR="000F43BB" w:rsidRPr="002F26BC">
        <w:rPr>
          <w:rFonts w:ascii="Arial" w:hAnsi="Arial" w:cs="Arial"/>
          <w:lang w:eastAsia="en-GB"/>
        </w:rPr>
        <w:t>,</w:t>
      </w:r>
      <w:r w:rsidRPr="002F26BC">
        <w:rPr>
          <w:rFonts w:ascii="Arial" w:hAnsi="Arial" w:cs="Arial"/>
          <w:lang w:eastAsia="en-GB"/>
        </w:rPr>
        <w:t xml:space="preserve"> by taking proportionate actions to involve SMEs, third sector bodies and supported businesses</w:t>
      </w:r>
      <w:r w:rsidR="00223919">
        <w:rPr>
          <w:rFonts w:ascii="Arial" w:hAnsi="Arial" w:cs="Arial"/>
          <w:lang w:eastAsia="en-GB"/>
        </w:rPr>
        <w:t xml:space="preserve"> where possible.</w:t>
      </w:r>
      <w:r w:rsidRPr="002F26BC">
        <w:rPr>
          <w:rFonts w:ascii="Arial" w:hAnsi="Arial" w:cs="Arial"/>
          <w:lang w:eastAsia="en-GB"/>
        </w:rPr>
        <w:t xml:space="preserve"> </w:t>
      </w:r>
      <w:r w:rsidR="00223919">
        <w:rPr>
          <w:rFonts w:ascii="Arial" w:hAnsi="Arial" w:cs="Arial"/>
          <w:lang w:eastAsia="en-GB"/>
        </w:rPr>
        <w:t>R</w:t>
      </w:r>
      <w:r w:rsidR="005327E4" w:rsidRPr="002F26BC">
        <w:rPr>
          <w:rFonts w:ascii="Arial" w:hAnsi="Arial" w:cs="Arial"/>
          <w:lang w:eastAsia="en-GB"/>
        </w:rPr>
        <w:t xml:space="preserve">HA will </w:t>
      </w:r>
      <w:r w:rsidR="00223919">
        <w:rPr>
          <w:rFonts w:ascii="Arial" w:hAnsi="Arial" w:cs="Arial"/>
          <w:lang w:eastAsia="en-GB"/>
        </w:rPr>
        <w:t xml:space="preserve">also </w:t>
      </w:r>
      <w:r w:rsidR="004A476E" w:rsidRPr="002F26BC">
        <w:rPr>
          <w:rFonts w:ascii="Arial" w:hAnsi="Arial" w:cs="Arial"/>
          <w:lang w:eastAsia="en-GB"/>
        </w:rPr>
        <w:t xml:space="preserve">consider the environmental, </w:t>
      </w:r>
      <w:r w:rsidR="0000235E" w:rsidRPr="002F26BC">
        <w:rPr>
          <w:rFonts w:ascii="Arial" w:hAnsi="Arial" w:cs="Arial"/>
          <w:lang w:eastAsia="en-GB"/>
        </w:rPr>
        <w:t>social,</w:t>
      </w:r>
      <w:r w:rsidR="004A476E" w:rsidRPr="002F26BC">
        <w:rPr>
          <w:rFonts w:ascii="Arial" w:hAnsi="Arial" w:cs="Arial"/>
          <w:lang w:eastAsia="en-GB"/>
        </w:rPr>
        <w:t xml:space="preserve"> and economic issues relating to </w:t>
      </w:r>
      <w:r w:rsidR="00F7241C" w:rsidRPr="002F26BC">
        <w:rPr>
          <w:rFonts w:ascii="Arial" w:hAnsi="Arial" w:cs="Arial"/>
          <w:lang w:eastAsia="en-GB"/>
        </w:rPr>
        <w:t>u</w:t>
      </w:r>
      <w:r w:rsidR="004A476E" w:rsidRPr="002F26BC">
        <w:rPr>
          <w:rFonts w:ascii="Arial" w:hAnsi="Arial" w:cs="Arial"/>
          <w:lang w:eastAsia="en-GB"/>
        </w:rPr>
        <w:t>nregulated procurements</w:t>
      </w:r>
      <w:r w:rsidR="00AE258F">
        <w:rPr>
          <w:rFonts w:ascii="Arial" w:hAnsi="Arial" w:cs="Arial"/>
          <w:lang w:eastAsia="en-GB"/>
        </w:rPr>
        <w:t xml:space="preserve">, </w:t>
      </w:r>
      <w:r w:rsidR="00826986" w:rsidRPr="002F26BC">
        <w:rPr>
          <w:rFonts w:ascii="Arial" w:hAnsi="Arial" w:cs="Arial"/>
          <w:lang w:eastAsia="en-GB"/>
        </w:rPr>
        <w:t>t</w:t>
      </w:r>
      <w:r w:rsidR="00670283" w:rsidRPr="002F26BC">
        <w:rPr>
          <w:rFonts w:ascii="Arial" w:hAnsi="Arial" w:cs="Arial"/>
          <w:lang w:eastAsia="en-GB"/>
        </w:rPr>
        <w:t xml:space="preserve">aking account of the </w:t>
      </w:r>
      <w:r w:rsidR="00826986" w:rsidRPr="002F26BC">
        <w:rPr>
          <w:rFonts w:ascii="Arial" w:hAnsi="Arial" w:cs="Arial"/>
          <w:lang w:eastAsia="en-GB"/>
        </w:rPr>
        <w:t>value of the contract.</w:t>
      </w:r>
    </w:p>
    <w:p w14:paraId="56E3D64E" w14:textId="77777777" w:rsidR="00FC2F07" w:rsidRPr="002F26BC" w:rsidRDefault="00FC2F07" w:rsidP="00C00454">
      <w:pPr>
        <w:autoSpaceDE w:val="0"/>
        <w:autoSpaceDN w:val="0"/>
        <w:adjustRightInd w:val="0"/>
        <w:spacing w:line="276" w:lineRule="auto"/>
        <w:jc w:val="both"/>
        <w:rPr>
          <w:rFonts w:ascii="Arial" w:hAnsi="Arial" w:cs="Arial"/>
          <w:lang w:eastAsia="en-GB"/>
        </w:rPr>
      </w:pPr>
    </w:p>
    <w:p w14:paraId="4BFB5965" w14:textId="5D7D4499" w:rsidR="00DF26C9" w:rsidRPr="002F26BC" w:rsidRDefault="00AE258F" w:rsidP="00C00454">
      <w:pPr>
        <w:autoSpaceDE w:val="0"/>
        <w:autoSpaceDN w:val="0"/>
        <w:adjustRightInd w:val="0"/>
        <w:spacing w:line="276" w:lineRule="auto"/>
        <w:jc w:val="both"/>
        <w:rPr>
          <w:rFonts w:ascii="Arial" w:hAnsi="Arial" w:cs="Arial"/>
          <w:lang w:eastAsia="en-GB"/>
        </w:rPr>
      </w:pPr>
      <w:r>
        <w:rPr>
          <w:rFonts w:ascii="Arial" w:hAnsi="Arial" w:cs="Arial"/>
          <w:lang w:eastAsia="en-GB"/>
        </w:rPr>
        <w:t>R</w:t>
      </w:r>
      <w:r w:rsidR="000F43BB" w:rsidRPr="002F26BC">
        <w:rPr>
          <w:rFonts w:ascii="Arial" w:hAnsi="Arial" w:cs="Arial"/>
          <w:lang w:eastAsia="en-GB"/>
        </w:rPr>
        <w:t xml:space="preserve">HA </w:t>
      </w:r>
      <w:r w:rsidR="00DF26C9" w:rsidRPr="002F26BC">
        <w:rPr>
          <w:rFonts w:ascii="Arial" w:hAnsi="Arial" w:cs="Arial"/>
          <w:lang w:eastAsia="en-GB"/>
        </w:rPr>
        <w:t>will also:</w:t>
      </w:r>
    </w:p>
    <w:p w14:paraId="04A15416"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3C2372AF" w14:textId="0E64AD70" w:rsidR="00DF26C9" w:rsidRPr="002F26BC" w:rsidRDefault="00DF26C9" w:rsidP="00C00454">
      <w:pPr>
        <w:pStyle w:val="ListParagraph"/>
        <w:numPr>
          <w:ilvl w:val="0"/>
          <w:numId w:val="38"/>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Where appropriate, work with providers to minimise the environmental and social impacts associated with products and services</w:t>
      </w:r>
      <w:r w:rsidR="000F43BB" w:rsidRPr="002F26BC">
        <w:rPr>
          <w:rFonts w:ascii="Arial" w:hAnsi="Arial" w:cs="Arial"/>
          <w:color w:val="000000"/>
          <w:lang w:eastAsia="en-GB"/>
        </w:rPr>
        <w:t>.</w:t>
      </w:r>
    </w:p>
    <w:p w14:paraId="36F3813C" w14:textId="670D6778" w:rsidR="00DF26C9" w:rsidRPr="002F26BC" w:rsidRDefault="00DF26C9" w:rsidP="00C00454">
      <w:pPr>
        <w:pStyle w:val="ListParagraph"/>
        <w:numPr>
          <w:ilvl w:val="0"/>
          <w:numId w:val="38"/>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When procuring larger contracts</w:t>
      </w:r>
      <w:r w:rsidR="00EC0197">
        <w:rPr>
          <w:rFonts w:ascii="Arial" w:hAnsi="Arial" w:cs="Arial"/>
          <w:color w:val="000000"/>
          <w:lang w:eastAsia="en-GB"/>
        </w:rPr>
        <w:t xml:space="preserve">, </w:t>
      </w:r>
      <w:r w:rsidRPr="002F26BC">
        <w:rPr>
          <w:rFonts w:ascii="Arial" w:hAnsi="Arial" w:cs="Arial"/>
          <w:color w:val="000000"/>
          <w:lang w:eastAsia="en-GB"/>
        </w:rPr>
        <w:t>seek to leverage additional social value within the local community as part of contract specification</w:t>
      </w:r>
      <w:r w:rsidR="0061507D" w:rsidRPr="002F26BC">
        <w:rPr>
          <w:rFonts w:ascii="Arial" w:hAnsi="Arial" w:cs="Arial"/>
          <w:color w:val="000000"/>
          <w:lang w:eastAsia="en-GB"/>
        </w:rPr>
        <w:t>s</w:t>
      </w:r>
      <w:r w:rsidRPr="002F26BC">
        <w:rPr>
          <w:rFonts w:ascii="Arial" w:hAnsi="Arial" w:cs="Arial"/>
          <w:color w:val="000000"/>
          <w:lang w:eastAsia="en-GB"/>
        </w:rPr>
        <w:t xml:space="preserve">. </w:t>
      </w:r>
    </w:p>
    <w:p w14:paraId="5AB65F86"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217B7904" w14:textId="720FD80A" w:rsidR="00DF26C9" w:rsidRPr="002F26BC" w:rsidRDefault="003851E5" w:rsidP="00C00454">
      <w:pPr>
        <w:spacing w:line="276" w:lineRule="auto"/>
        <w:jc w:val="both"/>
        <w:rPr>
          <w:rFonts w:ascii="Arial" w:hAnsi="Arial" w:cs="Arial"/>
          <w:b/>
          <w:bCs/>
        </w:rPr>
      </w:pPr>
      <w:r w:rsidRPr="002F26BC">
        <w:rPr>
          <w:rFonts w:ascii="Arial" w:hAnsi="Arial" w:cs="Arial"/>
          <w:b/>
          <w:bCs/>
        </w:rPr>
        <w:t>3)</w:t>
      </w:r>
      <w:r w:rsidRPr="002F26BC">
        <w:rPr>
          <w:rFonts w:ascii="Arial" w:hAnsi="Arial" w:cs="Arial"/>
          <w:b/>
          <w:bCs/>
        </w:rPr>
        <w:tab/>
      </w:r>
      <w:r w:rsidR="00DF26C9" w:rsidRPr="00223669">
        <w:rPr>
          <w:rFonts w:ascii="Arial" w:hAnsi="Arial" w:cs="Arial"/>
          <w:b/>
          <w:bCs/>
        </w:rPr>
        <w:t>Community Benefits</w:t>
      </w:r>
    </w:p>
    <w:p w14:paraId="18DE400F" w14:textId="77777777" w:rsidR="00DF26C9" w:rsidRPr="002F26BC" w:rsidRDefault="00DF26C9" w:rsidP="00C00454">
      <w:pPr>
        <w:spacing w:line="276" w:lineRule="auto"/>
        <w:jc w:val="both"/>
        <w:rPr>
          <w:rFonts w:ascii="Arial" w:hAnsi="Arial" w:cs="Arial"/>
          <w:b/>
          <w:bCs/>
        </w:rPr>
      </w:pPr>
    </w:p>
    <w:p w14:paraId="214C3C5E" w14:textId="379A20F4" w:rsidR="00DF26C9" w:rsidRPr="002F26BC" w:rsidRDefault="00DF26C9" w:rsidP="00C00454">
      <w:pPr>
        <w:pStyle w:val="Default"/>
        <w:spacing w:line="276" w:lineRule="auto"/>
        <w:jc w:val="both"/>
      </w:pPr>
      <w:r w:rsidRPr="002F26BC">
        <w:t xml:space="preserve">The Act requires </w:t>
      </w:r>
      <w:r w:rsidR="00A36169">
        <w:t>R</w:t>
      </w:r>
      <w:r w:rsidR="00332496" w:rsidRPr="002F26BC">
        <w:t>HA to consider whether to impose Community Benef</w:t>
      </w:r>
      <w:r w:rsidR="00712170" w:rsidRPr="002F26BC">
        <w:t xml:space="preserve">it requirements </w:t>
      </w:r>
      <w:r w:rsidR="006E4493" w:rsidRPr="002F26BC">
        <w:t xml:space="preserve">for </w:t>
      </w:r>
      <w:r w:rsidRPr="002F26BC">
        <w:t>any regulated procurement with an estimated value equal to or greater than £4,000,000 (excluding VAT)</w:t>
      </w:r>
      <w:r w:rsidR="006E4493" w:rsidRPr="002F26BC">
        <w:t xml:space="preserve">. </w:t>
      </w:r>
      <w:r w:rsidR="00A36169">
        <w:t>R</w:t>
      </w:r>
      <w:r w:rsidR="006E4493" w:rsidRPr="002F26BC">
        <w:t xml:space="preserve">HA will </w:t>
      </w:r>
      <w:r w:rsidRPr="002F26BC">
        <w:t xml:space="preserve">include </w:t>
      </w:r>
      <w:r w:rsidR="00062D7A">
        <w:t xml:space="preserve">as part of its procurement exercise, </w:t>
      </w:r>
      <w:r w:rsidRPr="002F26BC">
        <w:t xml:space="preserve">a summary of the </w:t>
      </w:r>
      <w:r w:rsidR="0023197C" w:rsidRPr="002F26BC">
        <w:t>C</w:t>
      </w:r>
      <w:r w:rsidRPr="002F26BC">
        <w:t xml:space="preserve">ommunity </w:t>
      </w:r>
      <w:r w:rsidR="002707D7" w:rsidRPr="002F26BC">
        <w:t>B</w:t>
      </w:r>
      <w:r w:rsidRPr="002F26BC">
        <w:t xml:space="preserve">enefit requirements it </w:t>
      </w:r>
      <w:r w:rsidRPr="002F26BC">
        <w:rPr>
          <w:color w:val="auto"/>
        </w:rPr>
        <w:t xml:space="preserve">intends to </w:t>
      </w:r>
      <w:r w:rsidR="003165CB" w:rsidRPr="002F26BC">
        <w:rPr>
          <w:color w:val="auto"/>
        </w:rPr>
        <w:t>impose</w:t>
      </w:r>
      <w:r w:rsidR="00062D7A">
        <w:rPr>
          <w:color w:val="auto"/>
        </w:rPr>
        <w:t xml:space="preserve"> which are proportionate</w:t>
      </w:r>
      <w:r w:rsidR="00386570">
        <w:rPr>
          <w:color w:val="auto"/>
        </w:rPr>
        <w:t xml:space="preserve"> </w:t>
      </w:r>
      <w:r w:rsidR="00996D48">
        <w:rPr>
          <w:color w:val="auto"/>
        </w:rPr>
        <w:t>to the scale and value of the contract</w:t>
      </w:r>
      <w:r w:rsidR="0000235E">
        <w:rPr>
          <w:color w:val="auto"/>
        </w:rPr>
        <w:t xml:space="preserve">. </w:t>
      </w:r>
      <w:r w:rsidRPr="002F26BC">
        <w:rPr>
          <w:color w:val="auto"/>
        </w:rPr>
        <w:t>Examples of Community Benefit</w:t>
      </w:r>
      <w:r w:rsidR="003165CB" w:rsidRPr="002F26BC">
        <w:rPr>
          <w:color w:val="auto"/>
        </w:rPr>
        <w:t>s will</w:t>
      </w:r>
      <w:r w:rsidRPr="002F26BC">
        <w:rPr>
          <w:color w:val="auto"/>
        </w:rPr>
        <w:t xml:space="preserve"> include, but are not limited to:</w:t>
      </w:r>
    </w:p>
    <w:p w14:paraId="04B4AF7A" w14:textId="77777777" w:rsidR="00DF26C9" w:rsidRPr="002F26BC" w:rsidRDefault="00DF26C9" w:rsidP="00C00454">
      <w:pPr>
        <w:pStyle w:val="Default"/>
        <w:spacing w:line="276" w:lineRule="auto"/>
        <w:jc w:val="both"/>
      </w:pPr>
    </w:p>
    <w:p w14:paraId="22BCA02E" w14:textId="2CACC27F" w:rsidR="00DF26C9" w:rsidRPr="002F26BC" w:rsidRDefault="00DF26C9" w:rsidP="00C00454">
      <w:pPr>
        <w:pStyle w:val="Default"/>
        <w:numPr>
          <w:ilvl w:val="0"/>
          <w:numId w:val="40"/>
        </w:numPr>
        <w:spacing w:line="276" w:lineRule="auto"/>
        <w:jc w:val="both"/>
      </w:pPr>
      <w:r w:rsidRPr="002F26BC">
        <w:rPr>
          <w:lang w:eastAsia="en-GB"/>
        </w:rPr>
        <w:t xml:space="preserve">% Community Benefit </w:t>
      </w:r>
      <w:r w:rsidR="003165CB" w:rsidRPr="002F26BC">
        <w:rPr>
          <w:lang w:eastAsia="en-GB"/>
        </w:rPr>
        <w:t>c</w:t>
      </w:r>
      <w:r w:rsidRPr="002F26BC">
        <w:rPr>
          <w:lang w:eastAsia="en-GB"/>
        </w:rPr>
        <w:t xml:space="preserve">ontribution per annum from each contractor to be used for any local or national </w:t>
      </w:r>
      <w:r w:rsidR="003165CB" w:rsidRPr="002F26BC">
        <w:rPr>
          <w:lang w:eastAsia="en-GB"/>
        </w:rPr>
        <w:t>c</w:t>
      </w:r>
      <w:r w:rsidRPr="002F26BC">
        <w:rPr>
          <w:lang w:eastAsia="en-GB"/>
        </w:rPr>
        <w:t xml:space="preserve">ommunity </w:t>
      </w:r>
      <w:r w:rsidR="003165CB" w:rsidRPr="002F26BC">
        <w:rPr>
          <w:lang w:eastAsia="en-GB"/>
        </w:rPr>
        <w:t>w</w:t>
      </w:r>
      <w:r w:rsidRPr="002F26BC">
        <w:rPr>
          <w:lang w:eastAsia="en-GB"/>
        </w:rPr>
        <w:t xml:space="preserve">orks, </w:t>
      </w:r>
      <w:r w:rsidR="003165CB" w:rsidRPr="002F26BC">
        <w:rPr>
          <w:lang w:eastAsia="en-GB"/>
        </w:rPr>
        <w:t>c</w:t>
      </w:r>
      <w:r w:rsidRPr="002F26BC">
        <w:rPr>
          <w:lang w:eastAsia="en-GB"/>
        </w:rPr>
        <w:t xml:space="preserve">ommunity </w:t>
      </w:r>
      <w:r w:rsidR="003165CB" w:rsidRPr="002F26BC">
        <w:rPr>
          <w:lang w:eastAsia="en-GB"/>
        </w:rPr>
        <w:t>s</w:t>
      </w:r>
      <w:r w:rsidRPr="002F26BC">
        <w:rPr>
          <w:lang w:eastAsia="en-GB"/>
        </w:rPr>
        <w:t xml:space="preserve">upport, </w:t>
      </w:r>
      <w:r w:rsidR="003165CB" w:rsidRPr="002F26BC">
        <w:rPr>
          <w:lang w:eastAsia="en-GB"/>
        </w:rPr>
        <w:t>w</w:t>
      </w:r>
      <w:r w:rsidRPr="002F26BC">
        <w:rPr>
          <w:lang w:eastAsia="en-GB"/>
        </w:rPr>
        <w:t xml:space="preserve">ellbeing, </w:t>
      </w:r>
      <w:r w:rsidR="003165CB" w:rsidRPr="002F26BC">
        <w:rPr>
          <w:lang w:eastAsia="en-GB"/>
        </w:rPr>
        <w:t>s</w:t>
      </w:r>
      <w:r w:rsidRPr="002F26BC">
        <w:rPr>
          <w:lang w:eastAsia="en-GB"/>
        </w:rPr>
        <w:t xml:space="preserve">ocial, </w:t>
      </w:r>
      <w:r w:rsidR="003165CB" w:rsidRPr="002F26BC">
        <w:rPr>
          <w:lang w:eastAsia="en-GB"/>
        </w:rPr>
        <w:t>e</w:t>
      </w:r>
      <w:r w:rsidRPr="002F26BC">
        <w:rPr>
          <w:lang w:eastAsia="en-GB"/>
        </w:rPr>
        <w:t xml:space="preserve">mployment or </w:t>
      </w:r>
      <w:r w:rsidR="003165CB" w:rsidRPr="002F26BC">
        <w:rPr>
          <w:lang w:eastAsia="en-GB"/>
        </w:rPr>
        <w:t>e</w:t>
      </w:r>
      <w:r w:rsidRPr="002F26BC">
        <w:rPr>
          <w:lang w:eastAsia="en-GB"/>
        </w:rPr>
        <w:t xml:space="preserve">nvironmental </w:t>
      </w:r>
      <w:r w:rsidR="003165CB" w:rsidRPr="002F26BC">
        <w:rPr>
          <w:lang w:eastAsia="en-GB"/>
        </w:rPr>
        <w:t>p</w:t>
      </w:r>
      <w:r w:rsidRPr="002F26BC">
        <w:rPr>
          <w:lang w:eastAsia="en-GB"/>
        </w:rPr>
        <w:t>roject</w:t>
      </w:r>
      <w:r w:rsidR="003165CB" w:rsidRPr="002F26BC">
        <w:rPr>
          <w:lang w:eastAsia="en-GB"/>
        </w:rPr>
        <w:t>s</w:t>
      </w:r>
      <w:r w:rsidR="00F026DA" w:rsidRPr="002F26BC">
        <w:rPr>
          <w:lang w:eastAsia="en-GB"/>
        </w:rPr>
        <w:t>.</w:t>
      </w:r>
      <w:r w:rsidRPr="002F26BC">
        <w:rPr>
          <w:lang w:eastAsia="en-GB"/>
        </w:rPr>
        <w:t xml:space="preserve"> </w:t>
      </w:r>
    </w:p>
    <w:p w14:paraId="3959DBC7" w14:textId="23B15890" w:rsidR="00DF26C9" w:rsidRPr="002F26BC" w:rsidRDefault="00DF26C9" w:rsidP="00C00454">
      <w:pPr>
        <w:pStyle w:val="Default"/>
        <w:numPr>
          <w:ilvl w:val="0"/>
          <w:numId w:val="40"/>
        </w:numPr>
        <w:spacing w:line="276" w:lineRule="auto"/>
        <w:jc w:val="both"/>
      </w:pPr>
      <w:r w:rsidRPr="002F26BC">
        <w:rPr>
          <w:lang w:eastAsia="en-GB"/>
        </w:rPr>
        <w:t>Increasing digital skill</w:t>
      </w:r>
      <w:r w:rsidR="00F026DA" w:rsidRPr="002F26BC">
        <w:rPr>
          <w:lang w:eastAsia="en-GB"/>
        </w:rPr>
        <w:t>s</w:t>
      </w:r>
      <w:r w:rsidRPr="002F26BC">
        <w:rPr>
          <w:lang w:eastAsia="en-GB"/>
        </w:rPr>
        <w:t xml:space="preserve"> for residents</w:t>
      </w:r>
      <w:r w:rsidR="00F026DA" w:rsidRPr="002F26BC">
        <w:rPr>
          <w:lang w:eastAsia="en-GB"/>
        </w:rPr>
        <w:t>.</w:t>
      </w:r>
    </w:p>
    <w:p w14:paraId="47513DAE" w14:textId="29451B38" w:rsidR="00DF26C9" w:rsidRPr="002F26BC" w:rsidRDefault="00DF26C9" w:rsidP="00C00454">
      <w:pPr>
        <w:pStyle w:val="Default"/>
        <w:numPr>
          <w:ilvl w:val="0"/>
          <w:numId w:val="40"/>
        </w:numPr>
        <w:spacing w:line="276" w:lineRule="auto"/>
        <w:jc w:val="both"/>
      </w:pPr>
      <w:r w:rsidRPr="002F26BC">
        <w:rPr>
          <w:lang w:eastAsia="en-GB"/>
        </w:rPr>
        <w:t>Work to ensure job readiness in the local area</w:t>
      </w:r>
      <w:r w:rsidR="00F026DA" w:rsidRPr="002F26BC">
        <w:rPr>
          <w:lang w:eastAsia="en-GB"/>
        </w:rPr>
        <w:t>.</w:t>
      </w:r>
    </w:p>
    <w:p w14:paraId="12B814A1" w14:textId="0B4C3527" w:rsidR="00DF26C9" w:rsidRPr="002F26BC" w:rsidRDefault="00DF26C9" w:rsidP="00C00454">
      <w:pPr>
        <w:pStyle w:val="Default"/>
        <w:numPr>
          <w:ilvl w:val="0"/>
          <w:numId w:val="40"/>
        </w:numPr>
        <w:spacing w:line="276" w:lineRule="auto"/>
        <w:jc w:val="both"/>
      </w:pPr>
      <w:r w:rsidRPr="002F26BC">
        <w:rPr>
          <w:lang w:eastAsia="en-GB"/>
        </w:rPr>
        <w:t xml:space="preserve">Work with groups in </w:t>
      </w:r>
      <w:r w:rsidR="00F026DA" w:rsidRPr="002F26BC">
        <w:rPr>
          <w:lang w:eastAsia="en-GB"/>
        </w:rPr>
        <w:t xml:space="preserve">the </w:t>
      </w:r>
      <w:r w:rsidRPr="002F26BC">
        <w:rPr>
          <w:lang w:eastAsia="en-GB"/>
        </w:rPr>
        <w:t>communities</w:t>
      </w:r>
      <w:r w:rsidR="00F026DA" w:rsidRPr="002F26BC">
        <w:rPr>
          <w:lang w:eastAsia="en-GB"/>
        </w:rPr>
        <w:t xml:space="preserve">, served by </w:t>
      </w:r>
      <w:r w:rsidR="00C52A45">
        <w:rPr>
          <w:lang w:eastAsia="en-GB"/>
        </w:rPr>
        <w:t>R</w:t>
      </w:r>
      <w:r w:rsidR="00F026DA" w:rsidRPr="002F26BC">
        <w:rPr>
          <w:lang w:eastAsia="en-GB"/>
        </w:rPr>
        <w:t>HA,</w:t>
      </w:r>
      <w:r w:rsidRPr="002F26BC">
        <w:rPr>
          <w:lang w:eastAsia="en-GB"/>
        </w:rPr>
        <w:t xml:space="preserve"> to improve skill</w:t>
      </w:r>
      <w:r w:rsidR="00F026DA" w:rsidRPr="002F26BC">
        <w:rPr>
          <w:lang w:eastAsia="en-GB"/>
        </w:rPr>
        <w:t>s</w:t>
      </w:r>
      <w:r w:rsidRPr="002F26BC">
        <w:rPr>
          <w:lang w:eastAsia="en-GB"/>
        </w:rPr>
        <w:t xml:space="preserve">, </w:t>
      </w:r>
      <w:r w:rsidR="00264DF2" w:rsidRPr="002F26BC">
        <w:rPr>
          <w:lang w:eastAsia="en-GB"/>
        </w:rPr>
        <w:t>abilities,</w:t>
      </w:r>
      <w:r w:rsidRPr="002F26BC">
        <w:rPr>
          <w:lang w:eastAsia="en-GB"/>
        </w:rPr>
        <w:t xml:space="preserve"> and confidence</w:t>
      </w:r>
      <w:r w:rsidR="00F026DA" w:rsidRPr="002F26BC">
        <w:rPr>
          <w:lang w:eastAsia="en-GB"/>
        </w:rPr>
        <w:t>.</w:t>
      </w:r>
    </w:p>
    <w:p w14:paraId="3AFC24DA" w14:textId="6D7E36D1" w:rsidR="00DF26C9" w:rsidRPr="002F26BC" w:rsidRDefault="00DF26C9" w:rsidP="00C00454">
      <w:pPr>
        <w:pStyle w:val="Default"/>
        <w:numPr>
          <w:ilvl w:val="0"/>
          <w:numId w:val="40"/>
        </w:numPr>
        <w:spacing w:line="276" w:lineRule="auto"/>
        <w:jc w:val="both"/>
      </w:pPr>
      <w:r w:rsidRPr="002F26BC">
        <w:t>Work to increase local employment and reduce unemployment</w:t>
      </w:r>
      <w:r w:rsidR="00F026DA" w:rsidRPr="002F26BC">
        <w:t>.</w:t>
      </w:r>
    </w:p>
    <w:p w14:paraId="761E9A28" w14:textId="45562E23" w:rsidR="00DF26C9" w:rsidRPr="002F26BC" w:rsidRDefault="00DF26C9" w:rsidP="00C00454">
      <w:pPr>
        <w:pStyle w:val="Default"/>
        <w:numPr>
          <w:ilvl w:val="0"/>
          <w:numId w:val="40"/>
        </w:numPr>
        <w:spacing w:line="276" w:lineRule="auto"/>
        <w:jc w:val="both"/>
      </w:pPr>
      <w:r w:rsidRPr="002F26BC">
        <w:t xml:space="preserve">Work to </w:t>
      </w:r>
      <w:r w:rsidR="009942E0" w:rsidRPr="002F26BC">
        <w:t xml:space="preserve">provide young or older </w:t>
      </w:r>
      <w:r w:rsidRPr="002F26BC">
        <w:t>apprenticeships</w:t>
      </w:r>
      <w:r w:rsidR="009942E0" w:rsidRPr="002F26BC">
        <w:t xml:space="preserve"> relating to </w:t>
      </w:r>
      <w:r w:rsidR="000B6366">
        <w:t>R</w:t>
      </w:r>
      <w:r w:rsidR="009942E0" w:rsidRPr="002F26BC">
        <w:t>HA contracts.</w:t>
      </w:r>
    </w:p>
    <w:p w14:paraId="11A2C31D" w14:textId="77777777" w:rsidR="004A1A0D" w:rsidRPr="002F26BC" w:rsidRDefault="004A1A0D" w:rsidP="00C00454">
      <w:pPr>
        <w:pStyle w:val="Default"/>
        <w:spacing w:line="276" w:lineRule="auto"/>
        <w:jc w:val="both"/>
      </w:pPr>
    </w:p>
    <w:p w14:paraId="7A975B6D" w14:textId="469D9C1F" w:rsidR="004A1A0D" w:rsidRPr="002F26BC" w:rsidRDefault="004A1A0D" w:rsidP="00C00454">
      <w:pPr>
        <w:pStyle w:val="Default"/>
        <w:spacing w:line="276" w:lineRule="auto"/>
        <w:jc w:val="both"/>
      </w:pPr>
      <w:r w:rsidRPr="002F26BC">
        <w:t xml:space="preserve">In the event </w:t>
      </w:r>
      <w:r w:rsidR="00C52A45">
        <w:t>R</w:t>
      </w:r>
      <w:r w:rsidRPr="002F26BC">
        <w:t xml:space="preserve">HA procures via </w:t>
      </w:r>
      <w:r w:rsidR="001C082C" w:rsidRPr="002F26BC">
        <w:t xml:space="preserve">an existing Framework, any Community Benefit clauses </w:t>
      </w:r>
      <w:r w:rsidR="00223669">
        <w:t>as set</w:t>
      </w:r>
      <w:r w:rsidR="001C082C" w:rsidRPr="002F26BC">
        <w:t xml:space="preserve"> by the framework provider will be </w:t>
      </w:r>
      <w:r w:rsidR="004F1DE1" w:rsidRPr="002F26BC">
        <w:t xml:space="preserve">followed. </w:t>
      </w:r>
    </w:p>
    <w:p w14:paraId="1DF8D215" w14:textId="77777777" w:rsidR="004F1DE1" w:rsidRPr="002F26BC" w:rsidRDefault="004F1DE1" w:rsidP="00C00454">
      <w:pPr>
        <w:pStyle w:val="Default"/>
        <w:spacing w:line="276" w:lineRule="auto"/>
        <w:jc w:val="both"/>
      </w:pPr>
    </w:p>
    <w:p w14:paraId="0729A093" w14:textId="56FBCD76" w:rsidR="004F1DE1" w:rsidRPr="002F26BC" w:rsidRDefault="004F1DE1" w:rsidP="00C00454">
      <w:pPr>
        <w:pStyle w:val="Default"/>
        <w:spacing w:line="276" w:lineRule="auto"/>
        <w:jc w:val="both"/>
      </w:pPr>
      <w:r w:rsidRPr="002F26BC">
        <w:t xml:space="preserve">Through regular review and progress meetings, KPIs will be </w:t>
      </w:r>
      <w:r w:rsidR="00CA6EEE" w:rsidRPr="002F26BC">
        <w:t>measured</w:t>
      </w:r>
      <w:r w:rsidRPr="002F26BC">
        <w:t xml:space="preserve">, the results of which will be reported to the </w:t>
      </w:r>
      <w:r w:rsidR="00932581">
        <w:t xml:space="preserve">Management </w:t>
      </w:r>
      <w:r w:rsidRPr="002F26BC">
        <w:t>Committee.</w:t>
      </w:r>
    </w:p>
    <w:p w14:paraId="5A16F152" w14:textId="77777777" w:rsidR="004F1DE1" w:rsidRPr="002F26BC" w:rsidRDefault="004F1DE1" w:rsidP="00C00454">
      <w:pPr>
        <w:pStyle w:val="Default"/>
        <w:spacing w:line="276" w:lineRule="auto"/>
        <w:jc w:val="both"/>
      </w:pPr>
    </w:p>
    <w:p w14:paraId="0F0CDE01" w14:textId="769A24C6" w:rsidR="00DF26C9" w:rsidRPr="002F26BC" w:rsidRDefault="00523C71" w:rsidP="00C00454">
      <w:pPr>
        <w:pStyle w:val="Default"/>
        <w:spacing w:line="276" w:lineRule="auto"/>
        <w:jc w:val="both"/>
      </w:pPr>
      <w:r>
        <w:lastRenderedPageBreak/>
        <w:t>R</w:t>
      </w:r>
      <w:r w:rsidR="004F1DE1" w:rsidRPr="002F26BC">
        <w:t xml:space="preserve">HA </w:t>
      </w:r>
      <w:proofErr w:type="gramStart"/>
      <w:r w:rsidR="004F1DE1" w:rsidRPr="002F26BC">
        <w:t>will  always</w:t>
      </w:r>
      <w:proofErr w:type="gramEnd"/>
      <w:r w:rsidR="000A4C31" w:rsidRPr="002F26BC">
        <w:t xml:space="preserve"> m</w:t>
      </w:r>
      <w:r w:rsidR="00DF26C9" w:rsidRPr="002F26BC">
        <w:t>aximise C</w:t>
      </w:r>
      <w:r w:rsidR="000A4C31" w:rsidRPr="002F26BC">
        <w:t xml:space="preserve">ommunity Benefit </w:t>
      </w:r>
      <w:r w:rsidR="00DF26C9" w:rsidRPr="002F26BC">
        <w:t xml:space="preserve">opportunities either via financial contribution or </w:t>
      </w:r>
      <w:r w:rsidR="00F61E65" w:rsidRPr="002F26BC">
        <w:t xml:space="preserve">a </w:t>
      </w:r>
      <w:r w:rsidR="00DF26C9" w:rsidRPr="002F26BC">
        <w:t>points-based commitment system</w:t>
      </w:r>
      <w:r w:rsidR="00F61E65" w:rsidRPr="002F26BC">
        <w:t>,</w:t>
      </w:r>
      <w:r w:rsidR="00DF26C9" w:rsidRPr="002F26BC">
        <w:t xml:space="preserve"> </w:t>
      </w:r>
      <w:r w:rsidR="00CA6EEE" w:rsidRPr="002F26BC">
        <w:t>proportionate</w:t>
      </w:r>
      <w:r w:rsidR="00DF26C9" w:rsidRPr="002F26BC">
        <w:t xml:space="preserve"> to the size and dynamics of the contract being let</w:t>
      </w:r>
      <w:r w:rsidR="000A4C31" w:rsidRPr="002F26BC">
        <w:t>.</w:t>
      </w:r>
    </w:p>
    <w:p w14:paraId="3E7A7A23"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7BAC63CF" w14:textId="5194C62E" w:rsidR="00DF26C9" w:rsidRPr="002F26BC" w:rsidRDefault="003851E5" w:rsidP="00C00454">
      <w:pPr>
        <w:autoSpaceDE w:val="0"/>
        <w:autoSpaceDN w:val="0"/>
        <w:adjustRightInd w:val="0"/>
        <w:spacing w:line="276" w:lineRule="auto"/>
        <w:jc w:val="both"/>
        <w:rPr>
          <w:rFonts w:ascii="Arial" w:hAnsi="Arial" w:cs="Arial"/>
          <w:b/>
          <w:bCs/>
          <w:color w:val="000000"/>
          <w:lang w:eastAsia="en-GB"/>
        </w:rPr>
      </w:pPr>
      <w:r w:rsidRPr="002F26BC">
        <w:rPr>
          <w:rFonts w:ascii="Arial" w:hAnsi="Arial" w:cs="Arial"/>
          <w:b/>
          <w:bCs/>
          <w:color w:val="000000"/>
          <w:lang w:eastAsia="en-GB"/>
        </w:rPr>
        <w:t>4)</w:t>
      </w:r>
      <w:r w:rsidRPr="002F26BC">
        <w:rPr>
          <w:rFonts w:ascii="Arial" w:hAnsi="Arial" w:cs="Arial"/>
          <w:b/>
          <w:bCs/>
          <w:color w:val="000000"/>
          <w:lang w:eastAsia="en-GB"/>
        </w:rPr>
        <w:tab/>
      </w:r>
      <w:r w:rsidR="00DF26C9" w:rsidRPr="002F26BC">
        <w:rPr>
          <w:rFonts w:ascii="Arial" w:hAnsi="Arial" w:cs="Arial"/>
          <w:b/>
          <w:bCs/>
          <w:color w:val="000000"/>
          <w:lang w:eastAsia="en-GB"/>
        </w:rPr>
        <w:t>Resident Consultation and Engagement</w:t>
      </w:r>
    </w:p>
    <w:p w14:paraId="1F7DE6E6"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3C0FD235" w14:textId="32DF0480" w:rsidR="00DF26C9" w:rsidRPr="002F26BC" w:rsidRDefault="002762B5" w:rsidP="00C00454">
      <w:p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 xml:space="preserve">In accordance with </w:t>
      </w:r>
      <w:r w:rsidR="00730C3E" w:rsidRPr="002F26BC">
        <w:rPr>
          <w:rFonts w:ascii="Arial" w:hAnsi="Arial" w:cs="Arial"/>
          <w:color w:val="000000"/>
          <w:lang w:eastAsia="en-GB"/>
        </w:rPr>
        <w:t xml:space="preserve">the Housing (Scotland) Act </w:t>
      </w:r>
      <w:r w:rsidRPr="002F26BC">
        <w:rPr>
          <w:rFonts w:ascii="Arial" w:hAnsi="Arial" w:cs="Arial"/>
          <w:color w:val="000000"/>
          <w:lang w:eastAsia="en-GB"/>
        </w:rPr>
        <w:t xml:space="preserve">2001, </w:t>
      </w:r>
      <w:r w:rsidR="00523C71">
        <w:rPr>
          <w:rFonts w:ascii="Arial" w:hAnsi="Arial" w:cs="Arial"/>
          <w:color w:val="000000"/>
          <w:lang w:eastAsia="en-GB"/>
        </w:rPr>
        <w:t>R</w:t>
      </w:r>
      <w:r w:rsidR="003D2F8F" w:rsidRPr="002F26BC">
        <w:rPr>
          <w:rFonts w:ascii="Arial" w:hAnsi="Arial" w:cs="Arial"/>
          <w:color w:val="000000"/>
          <w:lang w:eastAsia="en-GB"/>
        </w:rPr>
        <w:t xml:space="preserve">HA </w:t>
      </w:r>
      <w:r w:rsidR="00730C3E" w:rsidRPr="002F26BC">
        <w:rPr>
          <w:rFonts w:ascii="Arial" w:hAnsi="Arial" w:cs="Arial"/>
          <w:color w:val="000000"/>
          <w:lang w:eastAsia="en-GB"/>
        </w:rPr>
        <w:t>actively develop</w:t>
      </w:r>
      <w:r w:rsidR="003D2F8F" w:rsidRPr="002F26BC">
        <w:rPr>
          <w:rFonts w:ascii="Arial" w:hAnsi="Arial" w:cs="Arial"/>
          <w:color w:val="000000"/>
          <w:lang w:eastAsia="en-GB"/>
        </w:rPr>
        <w:t>s</w:t>
      </w:r>
      <w:r w:rsidR="00730C3E" w:rsidRPr="002F26BC">
        <w:rPr>
          <w:rFonts w:ascii="Arial" w:hAnsi="Arial" w:cs="Arial"/>
          <w:color w:val="000000"/>
          <w:lang w:eastAsia="en-GB"/>
        </w:rPr>
        <w:t xml:space="preserve"> and support</w:t>
      </w:r>
      <w:r w:rsidR="003D2F8F" w:rsidRPr="002F26BC">
        <w:rPr>
          <w:rFonts w:ascii="Arial" w:hAnsi="Arial" w:cs="Arial"/>
          <w:color w:val="000000"/>
          <w:lang w:eastAsia="en-GB"/>
        </w:rPr>
        <w:t>s</w:t>
      </w:r>
      <w:r w:rsidR="00730C3E" w:rsidRPr="002F26BC">
        <w:rPr>
          <w:rFonts w:ascii="Arial" w:hAnsi="Arial" w:cs="Arial"/>
          <w:color w:val="000000"/>
          <w:lang w:eastAsia="en-GB"/>
        </w:rPr>
        <w:t xml:space="preserve"> tenant participation. </w:t>
      </w:r>
      <w:r w:rsidR="00DF26C9" w:rsidRPr="002F26BC">
        <w:rPr>
          <w:rFonts w:ascii="Arial" w:hAnsi="Arial" w:cs="Arial"/>
          <w:color w:val="000000"/>
          <w:lang w:eastAsia="en-GB"/>
        </w:rPr>
        <w:t xml:space="preserve">Where </w:t>
      </w:r>
      <w:r w:rsidR="00523C71">
        <w:rPr>
          <w:rFonts w:ascii="Arial" w:hAnsi="Arial" w:cs="Arial"/>
          <w:color w:val="000000"/>
          <w:lang w:eastAsia="en-GB"/>
        </w:rPr>
        <w:t>R</w:t>
      </w:r>
      <w:r w:rsidR="00CA6EEE" w:rsidRPr="002F26BC">
        <w:rPr>
          <w:rFonts w:ascii="Arial" w:hAnsi="Arial" w:cs="Arial"/>
          <w:color w:val="000000"/>
          <w:lang w:eastAsia="en-GB"/>
        </w:rPr>
        <w:t xml:space="preserve">HA </w:t>
      </w:r>
      <w:r w:rsidR="00DF26C9" w:rsidRPr="002F26BC">
        <w:rPr>
          <w:rFonts w:ascii="Arial" w:hAnsi="Arial" w:cs="Arial"/>
          <w:color w:val="000000"/>
          <w:lang w:eastAsia="en-GB"/>
        </w:rPr>
        <w:t>residents are affected by any procurement process,</w:t>
      </w:r>
      <w:r w:rsidR="00CA6EEE" w:rsidRPr="002F26BC">
        <w:rPr>
          <w:rFonts w:ascii="Arial" w:hAnsi="Arial" w:cs="Arial"/>
          <w:color w:val="000000"/>
          <w:lang w:eastAsia="en-GB"/>
        </w:rPr>
        <w:t xml:space="preserve"> </w:t>
      </w:r>
      <w:r w:rsidR="00523C71">
        <w:rPr>
          <w:rFonts w:ascii="Arial" w:hAnsi="Arial" w:cs="Arial"/>
          <w:color w:val="000000"/>
          <w:lang w:eastAsia="en-GB"/>
        </w:rPr>
        <w:t>R</w:t>
      </w:r>
      <w:r w:rsidR="00CA6EEE" w:rsidRPr="002F26BC">
        <w:rPr>
          <w:rFonts w:ascii="Arial" w:hAnsi="Arial" w:cs="Arial"/>
          <w:color w:val="000000"/>
          <w:lang w:eastAsia="en-GB"/>
        </w:rPr>
        <w:t xml:space="preserve">HA </w:t>
      </w:r>
      <w:r w:rsidR="00DF26C9" w:rsidRPr="002F26BC">
        <w:rPr>
          <w:rFonts w:ascii="Arial" w:hAnsi="Arial" w:cs="Arial"/>
          <w:color w:val="000000"/>
          <w:lang w:eastAsia="en-GB"/>
        </w:rPr>
        <w:t xml:space="preserve">will consult and engage with them in line with </w:t>
      </w:r>
      <w:r w:rsidR="002435CD" w:rsidRPr="002F26BC">
        <w:rPr>
          <w:rFonts w:ascii="Arial" w:hAnsi="Arial" w:cs="Arial"/>
          <w:color w:val="000000"/>
          <w:lang w:eastAsia="en-GB"/>
        </w:rPr>
        <w:t xml:space="preserve">the </w:t>
      </w:r>
      <w:r w:rsidR="006C161D" w:rsidRPr="002F26BC">
        <w:rPr>
          <w:rFonts w:ascii="Arial" w:hAnsi="Arial" w:cs="Arial"/>
          <w:color w:val="000000"/>
          <w:lang w:eastAsia="en-GB"/>
        </w:rPr>
        <w:t xml:space="preserve">Association’s </w:t>
      </w:r>
      <w:r w:rsidR="00843968" w:rsidRPr="0044572D">
        <w:rPr>
          <w:rFonts w:ascii="Arial" w:hAnsi="Arial" w:cs="Arial"/>
          <w:color w:val="000000"/>
          <w:lang w:eastAsia="en-GB"/>
        </w:rPr>
        <w:t xml:space="preserve">Tenant Participation </w:t>
      </w:r>
      <w:r w:rsidR="00DF26C9" w:rsidRPr="0044572D">
        <w:rPr>
          <w:rFonts w:ascii="Arial" w:hAnsi="Arial" w:cs="Arial"/>
          <w:color w:val="000000"/>
          <w:lang w:eastAsia="en-GB"/>
        </w:rPr>
        <w:t>Strategy</w:t>
      </w:r>
      <w:r w:rsidR="003909ED" w:rsidRPr="0044572D">
        <w:rPr>
          <w:rFonts w:ascii="Arial" w:hAnsi="Arial" w:cs="Arial"/>
          <w:color w:val="000000"/>
          <w:lang w:eastAsia="en-GB"/>
        </w:rPr>
        <w:t>,</w:t>
      </w:r>
      <w:r w:rsidR="006C161D" w:rsidRPr="00EB00D4">
        <w:rPr>
          <w:rFonts w:ascii="Arial" w:hAnsi="Arial" w:cs="Arial"/>
          <w:color w:val="000000"/>
          <w:lang w:eastAsia="en-GB"/>
        </w:rPr>
        <w:t xml:space="preserve"> while taking account of</w:t>
      </w:r>
      <w:r w:rsidR="003909ED" w:rsidRPr="00EB00D4">
        <w:rPr>
          <w:rFonts w:ascii="Arial" w:hAnsi="Arial" w:cs="Arial"/>
          <w:color w:val="000000"/>
          <w:lang w:eastAsia="en-GB"/>
        </w:rPr>
        <w:t xml:space="preserve"> </w:t>
      </w:r>
      <w:r w:rsidR="00DF26C9" w:rsidRPr="00EB00D4">
        <w:rPr>
          <w:rFonts w:ascii="Arial" w:hAnsi="Arial" w:cs="Arial"/>
          <w:color w:val="000000"/>
          <w:lang w:eastAsia="en-GB"/>
        </w:rPr>
        <w:t>the requirements of the Scottish</w:t>
      </w:r>
      <w:r w:rsidR="00DF26C9" w:rsidRPr="002F26BC">
        <w:rPr>
          <w:rFonts w:ascii="Arial" w:hAnsi="Arial" w:cs="Arial"/>
          <w:color w:val="000000"/>
          <w:lang w:eastAsia="en-GB"/>
        </w:rPr>
        <w:t xml:space="preserve"> Social Housing Charter, Scottish Housing Regulator</w:t>
      </w:r>
      <w:r w:rsidR="003909ED" w:rsidRPr="002F26BC">
        <w:rPr>
          <w:rFonts w:ascii="Arial" w:hAnsi="Arial" w:cs="Arial"/>
          <w:color w:val="000000"/>
          <w:lang w:eastAsia="en-GB"/>
        </w:rPr>
        <w:t>y</w:t>
      </w:r>
      <w:r w:rsidR="00DF26C9" w:rsidRPr="002F26BC">
        <w:rPr>
          <w:rFonts w:ascii="Arial" w:hAnsi="Arial" w:cs="Arial"/>
          <w:color w:val="000000"/>
          <w:lang w:eastAsia="en-GB"/>
        </w:rPr>
        <w:t xml:space="preserve"> Standard</w:t>
      </w:r>
      <w:r w:rsidR="003909ED" w:rsidRPr="002F26BC">
        <w:rPr>
          <w:rFonts w:ascii="Arial" w:hAnsi="Arial" w:cs="Arial"/>
          <w:color w:val="000000"/>
          <w:lang w:eastAsia="en-GB"/>
        </w:rPr>
        <w:t>s</w:t>
      </w:r>
      <w:r w:rsidR="00967E39" w:rsidRPr="002F26BC">
        <w:rPr>
          <w:rFonts w:ascii="Arial" w:hAnsi="Arial" w:cs="Arial"/>
          <w:color w:val="000000"/>
          <w:lang w:eastAsia="en-GB"/>
        </w:rPr>
        <w:t xml:space="preserve"> and guidance </w:t>
      </w:r>
      <w:r w:rsidR="00BA0122" w:rsidRPr="002F26BC">
        <w:rPr>
          <w:rFonts w:ascii="Arial" w:hAnsi="Arial" w:cs="Arial"/>
          <w:color w:val="000000"/>
          <w:lang w:eastAsia="en-GB"/>
        </w:rPr>
        <w:t xml:space="preserve">issued </w:t>
      </w:r>
      <w:r w:rsidR="00967E39" w:rsidRPr="002F26BC">
        <w:rPr>
          <w:rFonts w:ascii="Arial" w:hAnsi="Arial" w:cs="Arial"/>
          <w:color w:val="000000"/>
          <w:lang w:eastAsia="en-GB"/>
        </w:rPr>
        <w:t xml:space="preserve">by the </w:t>
      </w:r>
      <w:r w:rsidR="00DF26C9" w:rsidRPr="002F26BC">
        <w:rPr>
          <w:rFonts w:ascii="Arial" w:hAnsi="Arial" w:cs="Arial"/>
          <w:color w:val="000000"/>
          <w:lang w:eastAsia="en-GB"/>
        </w:rPr>
        <w:t>Scottish Housing Regulator</w:t>
      </w:r>
      <w:r w:rsidR="00967E39" w:rsidRPr="002F26BC">
        <w:rPr>
          <w:rFonts w:ascii="Arial" w:hAnsi="Arial" w:cs="Arial"/>
          <w:color w:val="000000"/>
          <w:lang w:eastAsia="en-GB"/>
        </w:rPr>
        <w:t>.</w:t>
      </w:r>
    </w:p>
    <w:p w14:paraId="46000E20" w14:textId="77777777" w:rsidR="00DF26C9" w:rsidRPr="002F26BC" w:rsidRDefault="00DF26C9" w:rsidP="00C00454">
      <w:pPr>
        <w:autoSpaceDE w:val="0"/>
        <w:autoSpaceDN w:val="0"/>
        <w:adjustRightInd w:val="0"/>
        <w:spacing w:line="276" w:lineRule="auto"/>
        <w:jc w:val="both"/>
        <w:rPr>
          <w:rFonts w:ascii="Arial" w:hAnsi="Arial" w:cs="Arial"/>
          <w:noProof/>
        </w:rPr>
      </w:pPr>
    </w:p>
    <w:p w14:paraId="14B74237" w14:textId="41F324BE" w:rsidR="00DF26C9" w:rsidRPr="002F26BC" w:rsidRDefault="002368F9" w:rsidP="00C00454">
      <w:pPr>
        <w:autoSpaceDE w:val="0"/>
        <w:autoSpaceDN w:val="0"/>
        <w:adjustRightInd w:val="0"/>
        <w:spacing w:line="276" w:lineRule="auto"/>
        <w:jc w:val="both"/>
        <w:rPr>
          <w:rFonts w:ascii="Arial" w:hAnsi="Arial" w:cs="Arial"/>
          <w:b/>
          <w:bCs/>
          <w:color w:val="000000"/>
          <w:lang w:eastAsia="en-GB"/>
        </w:rPr>
      </w:pPr>
      <w:r w:rsidRPr="002E52FF">
        <w:rPr>
          <w:rFonts w:ascii="Arial" w:hAnsi="Arial" w:cs="Arial"/>
          <w:b/>
          <w:bCs/>
          <w:color w:val="000000"/>
          <w:lang w:eastAsia="en-GB"/>
        </w:rPr>
        <w:t>5)</w:t>
      </w:r>
      <w:r w:rsidRPr="002E52FF">
        <w:rPr>
          <w:rFonts w:ascii="Arial" w:hAnsi="Arial" w:cs="Arial"/>
          <w:color w:val="000000"/>
          <w:lang w:eastAsia="en-GB"/>
        </w:rPr>
        <w:tab/>
      </w:r>
      <w:r w:rsidR="00DF26C9" w:rsidRPr="002E52FF">
        <w:rPr>
          <w:rFonts w:ascii="Arial" w:hAnsi="Arial" w:cs="Arial"/>
          <w:b/>
          <w:bCs/>
          <w:color w:val="000000"/>
          <w:lang w:eastAsia="en-GB"/>
        </w:rPr>
        <w:t xml:space="preserve">Fair Working First </w:t>
      </w:r>
      <w:r w:rsidR="00CB0BEE" w:rsidRPr="002E52FF">
        <w:rPr>
          <w:rFonts w:ascii="Arial" w:hAnsi="Arial" w:cs="Arial"/>
          <w:b/>
          <w:bCs/>
          <w:color w:val="000000"/>
          <w:lang w:eastAsia="en-GB"/>
        </w:rPr>
        <w:t>(FWF)</w:t>
      </w:r>
    </w:p>
    <w:p w14:paraId="5573F1FA"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5C16D96D" w14:textId="223D06FA" w:rsidR="00DF26C9" w:rsidRPr="002F26BC" w:rsidRDefault="00523C71" w:rsidP="00C00454">
      <w:pPr>
        <w:autoSpaceDE w:val="0"/>
        <w:autoSpaceDN w:val="0"/>
        <w:adjustRightInd w:val="0"/>
        <w:spacing w:line="276" w:lineRule="auto"/>
        <w:jc w:val="both"/>
        <w:rPr>
          <w:rFonts w:ascii="Arial" w:hAnsi="Arial" w:cs="Arial"/>
        </w:rPr>
      </w:pPr>
      <w:r>
        <w:rPr>
          <w:rFonts w:ascii="Arial" w:hAnsi="Arial" w:cs="Arial"/>
          <w:color w:val="000000"/>
          <w:lang w:eastAsia="en-GB"/>
        </w:rPr>
        <w:t>R</w:t>
      </w:r>
      <w:r w:rsidR="00FE7739" w:rsidRPr="002F26BC">
        <w:rPr>
          <w:rFonts w:ascii="Arial" w:hAnsi="Arial" w:cs="Arial"/>
          <w:color w:val="000000"/>
          <w:lang w:eastAsia="en-GB"/>
        </w:rPr>
        <w:t>HA is a Fair Work First employer.</w:t>
      </w:r>
      <w:r w:rsidR="00C1299B" w:rsidRPr="002F26BC">
        <w:rPr>
          <w:rFonts w:ascii="Arial" w:hAnsi="Arial" w:cs="Arial"/>
          <w:color w:val="000000"/>
          <w:lang w:eastAsia="en-GB"/>
        </w:rPr>
        <w:t xml:space="preserve"> </w:t>
      </w:r>
      <w:r>
        <w:rPr>
          <w:rFonts w:ascii="Arial" w:hAnsi="Arial" w:cs="Arial"/>
          <w:color w:val="000000"/>
          <w:lang w:eastAsia="en-GB"/>
        </w:rPr>
        <w:t>R</w:t>
      </w:r>
      <w:r w:rsidR="00CA6B72" w:rsidRPr="002F26BC">
        <w:rPr>
          <w:rFonts w:ascii="Arial" w:hAnsi="Arial" w:cs="Arial"/>
          <w:color w:val="000000"/>
          <w:lang w:eastAsia="en-GB"/>
        </w:rPr>
        <w:t>HA will t</w:t>
      </w:r>
      <w:r w:rsidR="00DF26C9" w:rsidRPr="002F26BC">
        <w:rPr>
          <w:rFonts w:ascii="Arial" w:hAnsi="Arial" w:cs="Arial"/>
          <w:color w:val="000000"/>
          <w:lang w:eastAsia="en-GB"/>
        </w:rPr>
        <w:t xml:space="preserve">ake measures to ensure that </w:t>
      </w:r>
      <w:r w:rsidR="00CA6B72" w:rsidRPr="002F26BC">
        <w:rPr>
          <w:rFonts w:ascii="Arial" w:hAnsi="Arial" w:cs="Arial"/>
          <w:color w:val="000000"/>
          <w:lang w:eastAsia="en-GB"/>
        </w:rPr>
        <w:t xml:space="preserve">any </w:t>
      </w:r>
      <w:r w:rsidR="00DF26C9" w:rsidRPr="002F26BC">
        <w:rPr>
          <w:rFonts w:ascii="Arial" w:hAnsi="Arial" w:cs="Arial"/>
          <w:color w:val="000000"/>
          <w:lang w:eastAsia="en-GB"/>
        </w:rPr>
        <w:t>supplier</w:t>
      </w:r>
      <w:r w:rsidR="00CA6B72" w:rsidRPr="002F26BC">
        <w:rPr>
          <w:rFonts w:ascii="Arial" w:hAnsi="Arial" w:cs="Arial"/>
          <w:color w:val="000000"/>
          <w:lang w:eastAsia="en-GB"/>
        </w:rPr>
        <w:t xml:space="preserve"> awarded a contract by the Association,</w:t>
      </w:r>
      <w:r w:rsidR="00DF26C9" w:rsidRPr="002F26BC">
        <w:rPr>
          <w:rFonts w:ascii="Arial" w:hAnsi="Arial" w:cs="Arial"/>
          <w:color w:val="000000"/>
          <w:lang w:eastAsia="en-GB"/>
        </w:rPr>
        <w:t xml:space="preserve"> adopt</w:t>
      </w:r>
      <w:r w:rsidR="00CA6B72" w:rsidRPr="002F26BC">
        <w:rPr>
          <w:rFonts w:ascii="Arial" w:hAnsi="Arial" w:cs="Arial"/>
          <w:color w:val="000000"/>
          <w:lang w:eastAsia="en-GB"/>
        </w:rPr>
        <w:t>s</w:t>
      </w:r>
      <w:r w:rsidR="00DF26C9" w:rsidRPr="002F26BC">
        <w:rPr>
          <w:rFonts w:ascii="Arial" w:hAnsi="Arial" w:cs="Arial"/>
          <w:color w:val="000000"/>
          <w:lang w:eastAsia="en-GB"/>
        </w:rPr>
        <w:t xml:space="preserve"> the 7-core principle</w:t>
      </w:r>
      <w:r w:rsidR="00C82FF4" w:rsidRPr="002F26BC">
        <w:rPr>
          <w:rFonts w:ascii="Arial" w:hAnsi="Arial" w:cs="Arial"/>
          <w:color w:val="000000"/>
          <w:lang w:eastAsia="en-GB"/>
        </w:rPr>
        <w:t>s</w:t>
      </w:r>
      <w:r w:rsidR="00DF26C9" w:rsidRPr="002F26BC">
        <w:rPr>
          <w:rFonts w:ascii="Arial" w:hAnsi="Arial" w:cs="Arial"/>
          <w:color w:val="000000"/>
          <w:lang w:eastAsia="en-GB"/>
        </w:rPr>
        <w:t xml:space="preserve"> of Fair Working First</w:t>
      </w:r>
      <w:r w:rsidR="00C82FF4" w:rsidRPr="002F26BC">
        <w:rPr>
          <w:rFonts w:ascii="Arial" w:hAnsi="Arial" w:cs="Arial"/>
          <w:color w:val="000000"/>
          <w:lang w:eastAsia="en-GB"/>
        </w:rPr>
        <w:t xml:space="preserve"> </w:t>
      </w:r>
      <w:r w:rsidR="00DF26C9" w:rsidRPr="002F26BC">
        <w:rPr>
          <w:rFonts w:ascii="Arial" w:hAnsi="Arial" w:cs="Arial"/>
          <w:color w:val="000000"/>
          <w:lang w:eastAsia="en-GB"/>
        </w:rPr>
        <w:t xml:space="preserve">in Scotland. </w:t>
      </w:r>
      <w:r w:rsidR="00C82FF4" w:rsidRPr="002F26BC">
        <w:rPr>
          <w:rFonts w:ascii="Arial" w:hAnsi="Arial" w:cs="Arial"/>
          <w:color w:val="000000"/>
          <w:lang w:eastAsia="en-GB"/>
        </w:rPr>
        <w:t>Suppliers</w:t>
      </w:r>
      <w:r w:rsidR="00DF26C9" w:rsidRPr="002F26BC">
        <w:rPr>
          <w:rFonts w:ascii="Arial" w:hAnsi="Arial" w:cs="Arial"/>
          <w:color w:val="000000"/>
          <w:lang w:eastAsia="en-GB"/>
        </w:rPr>
        <w:t xml:space="preserve"> will </w:t>
      </w:r>
      <w:r w:rsidR="00C82FF4" w:rsidRPr="002F26BC">
        <w:rPr>
          <w:rFonts w:ascii="Arial" w:hAnsi="Arial" w:cs="Arial"/>
          <w:color w:val="000000"/>
          <w:lang w:eastAsia="en-GB"/>
        </w:rPr>
        <w:t xml:space="preserve">be </w:t>
      </w:r>
      <w:r w:rsidR="00DF26C9" w:rsidRPr="002F26BC">
        <w:rPr>
          <w:rFonts w:ascii="Arial" w:hAnsi="Arial" w:cs="Arial"/>
          <w:color w:val="000000"/>
          <w:lang w:eastAsia="en-GB"/>
        </w:rPr>
        <w:t>require</w:t>
      </w:r>
      <w:r w:rsidR="00C82FF4" w:rsidRPr="002F26BC">
        <w:rPr>
          <w:rFonts w:ascii="Arial" w:hAnsi="Arial" w:cs="Arial"/>
          <w:color w:val="000000"/>
          <w:lang w:eastAsia="en-GB"/>
        </w:rPr>
        <w:t>d</w:t>
      </w:r>
      <w:r w:rsidR="00DF26C9" w:rsidRPr="002F26BC">
        <w:rPr>
          <w:rFonts w:ascii="Arial" w:hAnsi="Arial" w:cs="Arial"/>
          <w:color w:val="000000"/>
          <w:lang w:eastAsia="en-GB"/>
        </w:rPr>
        <w:t xml:space="preserve"> to </w:t>
      </w:r>
      <w:r w:rsidR="00DF26C9" w:rsidRPr="002F26BC">
        <w:rPr>
          <w:rFonts w:ascii="Arial" w:hAnsi="Arial" w:cs="Arial"/>
        </w:rPr>
        <w:t xml:space="preserve">demonstrate how they will promote </w:t>
      </w:r>
      <w:r w:rsidR="00C82FF4" w:rsidRPr="002F26BC">
        <w:rPr>
          <w:rFonts w:ascii="Arial" w:hAnsi="Arial" w:cs="Arial"/>
        </w:rPr>
        <w:t>F</w:t>
      </w:r>
      <w:r w:rsidR="00DF26C9" w:rsidRPr="002F26BC">
        <w:rPr>
          <w:rFonts w:ascii="Arial" w:hAnsi="Arial" w:cs="Arial"/>
        </w:rPr>
        <w:t xml:space="preserve">air </w:t>
      </w:r>
      <w:r w:rsidR="00C82FF4" w:rsidRPr="002F26BC">
        <w:rPr>
          <w:rFonts w:ascii="Arial" w:hAnsi="Arial" w:cs="Arial"/>
        </w:rPr>
        <w:t>W</w:t>
      </w:r>
      <w:r w:rsidR="00DF26C9" w:rsidRPr="002F26BC">
        <w:rPr>
          <w:rFonts w:ascii="Arial" w:hAnsi="Arial" w:cs="Arial"/>
        </w:rPr>
        <w:t xml:space="preserve">orking </w:t>
      </w:r>
      <w:r w:rsidR="00C82FF4" w:rsidRPr="002F26BC">
        <w:rPr>
          <w:rFonts w:ascii="Arial" w:hAnsi="Arial" w:cs="Arial"/>
        </w:rPr>
        <w:t>F</w:t>
      </w:r>
      <w:r w:rsidR="00DF26C9" w:rsidRPr="002F26BC">
        <w:rPr>
          <w:rFonts w:ascii="Arial" w:hAnsi="Arial" w:cs="Arial"/>
        </w:rPr>
        <w:t>irst in the delivery of th</w:t>
      </w:r>
      <w:r w:rsidR="00592419" w:rsidRPr="002F26BC">
        <w:rPr>
          <w:rFonts w:ascii="Arial" w:hAnsi="Arial" w:cs="Arial"/>
        </w:rPr>
        <w:t>e</w:t>
      </w:r>
      <w:r w:rsidR="00DF26C9" w:rsidRPr="002F26BC">
        <w:rPr>
          <w:rFonts w:ascii="Arial" w:hAnsi="Arial" w:cs="Arial"/>
        </w:rPr>
        <w:t xml:space="preserve"> contract and in turn</w:t>
      </w:r>
      <w:r w:rsidR="00592419" w:rsidRPr="002F26BC">
        <w:rPr>
          <w:rFonts w:ascii="Arial" w:hAnsi="Arial" w:cs="Arial"/>
        </w:rPr>
        <w:t>,</w:t>
      </w:r>
      <w:r w:rsidR="00DF26C9" w:rsidRPr="002F26BC">
        <w:rPr>
          <w:rFonts w:ascii="Arial" w:hAnsi="Arial" w:cs="Arial"/>
        </w:rPr>
        <w:t xml:space="preserve"> help secure best value.</w:t>
      </w:r>
      <w:r w:rsidR="00255ABD" w:rsidRPr="002F26BC">
        <w:rPr>
          <w:rFonts w:ascii="Arial" w:hAnsi="Arial" w:cs="Arial"/>
        </w:rPr>
        <w:t xml:space="preserve"> When procuring </w:t>
      </w:r>
      <w:r w:rsidR="00060D3A" w:rsidRPr="002F26BC">
        <w:rPr>
          <w:rFonts w:ascii="Arial" w:hAnsi="Arial" w:cs="Arial"/>
        </w:rPr>
        <w:t xml:space="preserve">contracts, </w:t>
      </w:r>
      <w:r w:rsidR="002E52FF">
        <w:rPr>
          <w:rFonts w:ascii="Arial" w:hAnsi="Arial" w:cs="Arial"/>
        </w:rPr>
        <w:t>R</w:t>
      </w:r>
      <w:r w:rsidR="00060D3A" w:rsidRPr="002F26BC">
        <w:rPr>
          <w:rFonts w:ascii="Arial" w:hAnsi="Arial" w:cs="Arial"/>
        </w:rPr>
        <w:t xml:space="preserve">HA will, as part of the procurement exercise, </w:t>
      </w:r>
      <w:r w:rsidR="009077E8" w:rsidRPr="002F26BC">
        <w:rPr>
          <w:rFonts w:ascii="Arial" w:hAnsi="Arial" w:cs="Arial"/>
        </w:rPr>
        <w:t xml:space="preserve">determine </w:t>
      </w:r>
      <w:r w:rsidR="00B40B05" w:rsidRPr="002F26BC">
        <w:rPr>
          <w:rFonts w:ascii="Arial" w:hAnsi="Arial" w:cs="Arial"/>
        </w:rPr>
        <w:t xml:space="preserve">a </w:t>
      </w:r>
      <w:r w:rsidR="009077E8" w:rsidRPr="002F26BC">
        <w:rPr>
          <w:rFonts w:ascii="Arial" w:hAnsi="Arial" w:cs="Arial"/>
        </w:rPr>
        <w:t>supplier’s position in relation to Fair Work</w:t>
      </w:r>
      <w:r w:rsidR="00B40B05" w:rsidRPr="002F26BC">
        <w:rPr>
          <w:rFonts w:ascii="Arial" w:hAnsi="Arial" w:cs="Arial"/>
        </w:rPr>
        <w:t>ing</w:t>
      </w:r>
      <w:r w:rsidR="009077E8" w:rsidRPr="002F26BC">
        <w:rPr>
          <w:rFonts w:ascii="Arial" w:hAnsi="Arial" w:cs="Arial"/>
        </w:rPr>
        <w:t xml:space="preserve"> First</w:t>
      </w:r>
      <w:r w:rsidR="008E0551" w:rsidRPr="002F26BC">
        <w:rPr>
          <w:rFonts w:ascii="Arial" w:hAnsi="Arial" w:cs="Arial"/>
        </w:rPr>
        <w:t xml:space="preserve"> and for those who have not yet fully met</w:t>
      </w:r>
      <w:r w:rsidR="00932BA5" w:rsidRPr="002F26BC">
        <w:rPr>
          <w:rFonts w:ascii="Arial" w:hAnsi="Arial" w:cs="Arial"/>
        </w:rPr>
        <w:t xml:space="preserve"> the </w:t>
      </w:r>
      <w:r w:rsidR="00BB1DEB" w:rsidRPr="002F26BC">
        <w:rPr>
          <w:rFonts w:ascii="Arial" w:hAnsi="Arial" w:cs="Arial"/>
        </w:rPr>
        <w:t>standards</w:t>
      </w:r>
      <w:r w:rsidR="008E0551" w:rsidRPr="002F26BC">
        <w:rPr>
          <w:rFonts w:ascii="Arial" w:hAnsi="Arial" w:cs="Arial"/>
        </w:rPr>
        <w:t xml:space="preserve">, monitor their commitment to progressing towards the seven criteria as follows: </w:t>
      </w:r>
      <w:r w:rsidR="009077E8" w:rsidRPr="002F26BC">
        <w:rPr>
          <w:rFonts w:ascii="Arial" w:hAnsi="Arial" w:cs="Arial"/>
        </w:rPr>
        <w:t xml:space="preserve"> </w:t>
      </w:r>
    </w:p>
    <w:p w14:paraId="73A00568" w14:textId="77777777" w:rsidR="00DF26C9" w:rsidRPr="002F26BC" w:rsidRDefault="00DF26C9" w:rsidP="00C00454">
      <w:pPr>
        <w:autoSpaceDE w:val="0"/>
        <w:autoSpaceDN w:val="0"/>
        <w:adjustRightInd w:val="0"/>
        <w:spacing w:line="276" w:lineRule="auto"/>
        <w:jc w:val="both"/>
        <w:rPr>
          <w:rFonts w:ascii="Arial" w:hAnsi="Arial" w:cs="Arial"/>
        </w:rPr>
      </w:pPr>
    </w:p>
    <w:p w14:paraId="5CFC6CAD" w14:textId="29BBA239" w:rsidR="00DF26C9" w:rsidRPr="002F26BC" w:rsidRDefault="0030390D"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A</w:t>
      </w:r>
      <w:r w:rsidR="00DF26C9" w:rsidRPr="002F26BC">
        <w:rPr>
          <w:rFonts w:ascii="Arial" w:hAnsi="Arial" w:cs="Arial"/>
          <w:color w:val="000000"/>
          <w:lang w:eastAsia="en-GB"/>
        </w:rPr>
        <w:t xml:space="preserve">ppropriate channels for effective voice, such as trade union </w:t>
      </w:r>
      <w:r w:rsidR="003A4743" w:rsidRPr="002F26BC">
        <w:rPr>
          <w:rFonts w:ascii="Arial" w:hAnsi="Arial" w:cs="Arial"/>
          <w:color w:val="000000"/>
          <w:lang w:eastAsia="en-GB"/>
        </w:rPr>
        <w:t>recognition.</w:t>
      </w:r>
      <w:r w:rsidR="00DF26C9" w:rsidRPr="002F26BC">
        <w:rPr>
          <w:rFonts w:ascii="Arial" w:hAnsi="Arial" w:cs="Arial"/>
          <w:color w:val="000000"/>
          <w:lang w:eastAsia="en-GB"/>
        </w:rPr>
        <w:t xml:space="preserve"> </w:t>
      </w:r>
    </w:p>
    <w:p w14:paraId="5AE21977" w14:textId="439AC159" w:rsidR="00DF26C9" w:rsidRPr="002F26BC" w:rsidRDefault="0030390D"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I</w:t>
      </w:r>
      <w:r w:rsidR="00DF26C9" w:rsidRPr="002F26BC">
        <w:rPr>
          <w:rFonts w:ascii="Arial" w:hAnsi="Arial" w:cs="Arial"/>
          <w:color w:val="000000"/>
          <w:lang w:eastAsia="en-GB"/>
        </w:rPr>
        <w:t>nvestment in workforce development</w:t>
      </w:r>
      <w:r w:rsidR="003A4743" w:rsidRPr="002F26BC">
        <w:rPr>
          <w:rFonts w:ascii="Arial" w:hAnsi="Arial" w:cs="Arial"/>
          <w:color w:val="000000"/>
          <w:lang w:eastAsia="en-GB"/>
        </w:rPr>
        <w:t>.</w:t>
      </w:r>
      <w:r w:rsidR="00DF26C9" w:rsidRPr="002F26BC">
        <w:rPr>
          <w:rFonts w:ascii="Arial" w:hAnsi="Arial" w:cs="Arial"/>
          <w:color w:val="000000"/>
          <w:lang w:eastAsia="en-GB"/>
        </w:rPr>
        <w:t xml:space="preserve"> </w:t>
      </w:r>
    </w:p>
    <w:p w14:paraId="2EF7C44C" w14:textId="29FD6AEF" w:rsidR="00DF26C9" w:rsidRPr="002F26BC" w:rsidRDefault="0030390D"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N</w:t>
      </w:r>
      <w:r w:rsidR="00DF26C9" w:rsidRPr="002F26BC">
        <w:rPr>
          <w:rFonts w:ascii="Arial" w:hAnsi="Arial" w:cs="Arial"/>
          <w:color w:val="000000"/>
          <w:lang w:eastAsia="en-GB"/>
        </w:rPr>
        <w:t>o inappropriate use of zero hours contracts</w:t>
      </w:r>
      <w:r w:rsidR="003A4743" w:rsidRPr="002F26BC">
        <w:rPr>
          <w:rFonts w:ascii="Arial" w:hAnsi="Arial" w:cs="Arial"/>
          <w:color w:val="000000"/>
          <w:lang w:eastAsia="en-GB"/>
        </w:rPr>
        <w:t>.</w:t>
      </w:r>
      <w:r w:rsidR="00DF26C9" w:rsidRPr="002F26BC">
        <w:rPr>
          <w:rFonts w:ascii="Arial" w:hAnsi="Arial" w:cs="Arial"/>
          <w:color w:val="000000"/>
          <w:lang w:eastAsia="en-GB"/>
        </w:rPr>
        <w:t xml:space="preserve"> </w:t>
      </w:r>
    </w:p>
    <w:p w14:paraId="723257D2" w14:textId="5F0575A3" w:rsidR="00DF26C9" w:rsidRPr="002F26BC" w:rsidRDefault="0030390D"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A</w:t>
      </w:r>
      <w:r w:rsidR="00DF26C9" w:rsidRPr="002F26BC">
        <w:rPr>
          <w:rFonts w:ascii="Arial" w:hAnsi="Arial" w:cs="Arial"/>
          <w:color w:val="000000"/>
          <w:lang w:eastAsia="en-GB"/>
        </w:rPr>
        <w:t>ction to tackle the gender pay gap and create a more diverse and inclusive workplace</w:t>
      </w:r>
      <w:r w:rsidRPr="002F26BC">
        <w:rPr>
          <w:rFonts w:ascii="Arial" w:hAnsi="Arial" w:cs="Arial"/>
          <w:color w:val="000000"/>
          <w:lang w:eastAsia="en-GB"/>
        </w:rPr>
        <w:t>.</w:t>
      </w:r>
      <w:r w:rsidR="00DF26C9" w:rsidRPr="002F26BC">
        <w:rPr>
          <w:rFonts w:ascii="Arial" w:hAnsi="Arial" w:cs="Arial"/>
          <w:color w:val="000000"/>
          <w:lang w:eastAsia="en-GB"/>
        </w:rPr>
        <w:t xml:space="preserve"> </w:t>
      </w:r>
    </w:p>
    <w:p w14:paraId="106006AF" w14:textId="1D424E4D" w:rsidR="00DF26C9" w:rsidRPr="002F26BC" w:rsidRDefault="0030390D"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P</w:t>
      </w:r>
      <w:r w:rsidR="00DF26C9" w:rsidRPr="002F26BC">
        <w:rPr>
          <w:rFonts w:ascii="Arial" w:hAnsi="Arial" w:cs="Arial"/>
          <w:color w:val="000000"/>
          <w:lang w:eastAsia="en-GB"/>
        </w:rPr>
        <w:t>roviding fair pay for workers (for example, payment of the Real Living Wage)</w:t>
      </w:r>
      <w:r w:rsidR="00B73126" w:rsidRPr="002F26BC">
        <w:rPr>
          <w:rFonts w:ascii="Arial" w:hAnsi="Arial" w:cs="Arial"/>
          <w:color w:val="000000"/>
          <w:lang w:eastAsia="en-GB"/>
        </w:rPr>
        <w:t>.</w:t>
      </w:r>
    </w:p>
    <w:p w14:paraId="4EED108F" w14:textId="16991339" w:rsidR="00DF26C9" w:rsidRPr="002F26BC" w:rsidRDefault="00B73126"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O</w:t>
      </w:r>
      <w:r w:rsidR="00DF26C9" w:rsidRPr="002F26BC">
        <w:rPr>
          <w:rFonts w:ascii="Arial" w:hAnsi="Arial" w:cs="Arial"/>
          <w:color w:val="000000"/>
          <w:lang w:eastAsia="en-GB"/>
        </w:rPr>
        <w:t>ffer flexible and family friendly working practices for all workers from day one of employment</w:t>
      </w:r>
      <w:r w:rsidRPr="002F26BC">
        <w:rPr>
          <w:rFonts w:ascii="Arial" w:hAnsi="Arial" w:cs="Arial"/>
          <w:color w:val="000000"/>
          <w:lang w:eastAsia="en-GB"/>
        </w:rPr>
        <w:t>.</w:t>
      </w:r>
    </w:p>
    <w:p w14:paraId="77A1257F" w14:textId="09FF2DAD" w:rsidR="00DF26C9" w:rsidRPr="002F26BC" w:rsidRDefault="00B73126" w:rsidP="00C00454">
      <w:pPr>
        <w:pStyle w:val="ListParagraph"/>
        <w:numPr>
          <w:ilvl w:val="0"/>
          <w:numId w:val="41"/>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O</w:t>
      </w:r>
      <w:r w:rsidR="00DF26C9" w:rsidRPr="002F26BC">
        <w:rPr>
          <w:rFonts w:ascii="Arial" w:hAnsi="Arial" w:cs="Arial"/>
          <w:color w:val="000000"/>
          <w:lang w:eastAsia="en-GB"/>
        </w:rPr>
        <w:t>ppose the use of fire and rehire practices.</w:t>
      </w:r>
    </w:p>
    <w:p w14:paraId="7C287A62"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3929274C" w14:textId="6BA493B7" w:rsidR="00114F85" w:rsidRPr="002F26BC" w:rsidRDefault="002368F9" w:rsidP="00C00454">
      <w:pPr>
        <w:autoSpaceDE w:val="0"/>
        <w:autoSpaceDN w:val="0"/>
        <w:adjustRightInd w:val="0"/>
        <w:spacing w:line="276" w:lineRule="auto"/>
        <w:ind w:left="720" w:hanging="720"/>
        <w:jc w:val="both"/>
        <w:rPr>
          <w:rFonts w:ascii="Arial" w:hAnsi="Arial" w:cs="Arial"/>
          <w:b/>
          <w:bCs/>
          <w:color w:val="000000"/>
          <w:lang w:eastAsia="en-GB"/>
        </w:rPr>
      </w:pPr>
      <w:r w:rsidRPr="002F26BC">
        <w:rPr>
          <w:rFonts w:ascii="Arial" w:hAnsi="Arial" w:cs="Arial"/>
          <w:b/>
          <w:bCs/>
          <w:color w:val="000000"/>
          <w:lang w:eastAsia="en-GB"/>
        </w:rPr>
        <w:t>6</w:t>
      </w:r>
      <w:r w:rsidR="00114F85" w:rsidRPr="002F26BC">
        <w:rPr>
          <w:rFonts w:ascii="Arial" w:hAnsi="Arial" w:cs="Arial"/>
          <w:b/>
          <w:bCs/>
          <w:color w:val="000000"/>
          <w:lang w:eastAsia="en-GB"/>
        </w:rPr>
        <w:t>.)</w:t>
      </w:r>
      <w:r w:rsidR="00114F85" w:rsidRPr="002F26BC">
        <w:rPr>
          <w:rFonts w:ascii="Arial" w:hAnsi="Arial" w:cs="Arial"/>
          <w:b/>
          <w:bCs/>
          <w:color w:val="000000"/>
          <w:lang w:eastAsia="en-GB"/>
        </w:rPr>
        <w:tab/>
      </w:r>
      <w:r w:rsidR="00114F85" w:rsidRPr="00CB72A7">
        <w:rPr>
          <w:rFonts w:ascii="Arial" w:hAnsi="Arial" w:cs="Arial"/>
          <w:b/>
          <w:bCs/>
          <w:color w:val="000000"/>
          <w:lang w:eastAsia="en-GB"/>
        </w:rPr>
        <w:t>Transparency in Supply Chain to tackle Modern Slavery and Human Trafficking</w:t>
      </w:r>
    </w:p>
    <w:p w14:paraId="7AD564D9" w14:textId="77777777" w:rsidR="00114F85" w:rsidRPr="002F26BC" w:rsidRDefault="00114F85" w:rsidP="00C00454">
      <w:pPr>
        <w:autoSpaceDE w:val="0"/>
        <w:autoSpaceDN w:val="0"/>
        <w:adjustRightInd w:val="0"/>
        <w:spacing w:line="276" w:lineRule="auto"/>
        <w:jc w:val="both"/>
        <w:rPr>
          <w:rFonts w:ascii="Arial" w:hAnsi="Arial" w:cs="Arial"/>
          <w:color w:val="000000"/>
          <w:lang w:eastAsia="en-GB"/>
        </w:rPr>
      </w:pPr>
    </w:p>
    <w:p w14:paraId="678ADBA8" w14:textId="05394539" w:rsidR="00114F85" w:rsidRPr="002F26BC" w:rsidRDefault="00114F85" w:rsidP="00C00454">
      <w:p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In compliance with the </w:t>
      </w:r>
      <w:r w:rsidR="00AD0EDC" w:rsidRPr="002F26BC">
        <w:rPr>
          <w:rFonts w:ascii="Arial" w:hAnsi="Arial" w:cs="Arial"/>
          <w:lang w:eastAsia="en-GB"/>
        </w:rPr>
        <w:t>R</w:t>
      </w:r>
      <w:r w:rsidRPr="002F26BC">
        <w:rPr>
          <w:rFonts w:ascii="Arial" w:hAnsi="Arial" w:cs="Arial"/>
          <w:lang w:eastAsia="en-GB"/>
        </w:rPr>
        <w:t>egulation</w:t>
      </w:r>
      <w:r w:rsidR="00AD0EDC" w:rsidRPr="002F26BC">
        <w:rPr>
          <w:rFonts w:ascii="Arial" w:hAnsi="Arial" w:cs="Arial"/>
          <w:lang w:eastAsia="en-GB"/>
        </w:rPr>
        <w:t>s</w:t>
      </w:r>
      <w:r w:rsidRPr="002F26BC">
        <w:rPr>
          <w:rFonts w:ascii="Arial" w:hAnsi="Arial" w:cs="Arial"/>
          <w:lang w:eastAsia="en-GB"/>
        </w:rPr>
        <w:t xml:space="preserve"> and the Act, </w:t>
      </w:r>
      <w:r w:rsidR="000766BE">
        <w:rPr>
          <w:rFonts w:ascii="Arial" w:hAnsi="Arial" w:cs="Arial"/>
          <w:lang w:eastAsia="en-GB"/>
        </w:rPr>
        <w:t>R</w:t>
      </w:r>
      <w:r w:rsidR="00AD0EDC" w:rsidRPr="002F26BC">
        <w:rPr>
          <w:rFonts w:ascii="Arial" w:hAnsi="Arial" w:cs="Arial"/>
          <w:lang w:eastAsia="en-GB"/>
        </w:rPr>
        <w:t xml:space="preserve">HA </w:t>
      </w:r>
      <w:r w:rsidRPr="002F26BC">
        <w:rPr>
          <w:rFonts w:ascii="Arial" w:hAnsi="Arial" w:cs="Arial"/>
          <w:lang w:eastAsia="en-GB"/>
        </w:rPr>
        <w:t xml:space="preserve">will consider modern </w:t>
      </w:r>
      <w:r w:rsidRPr="002F26BC">
        <w:rPr>
          <w:rFonts w:ascii="Arial" w:hAnsi="Arial" w:cs="Arial"/>
          <w:color w:val="000000"/>
          <w:lang w:eastAsia="en-GB"/>
        </w:rPr>
        <w:t xml:space="preserve">slavery and human trafficking </w:t>
      </w:r>
      <w:r w:rsidRPr="002F26BC">
        <w:rPr>
          <w:rFonts w:ascii="Arial" w:hAnsi="Arial" w:cs="Arial"/>
          <w:lang w:eastAsia="en-GB"/>
        </w:rPr>
        <w:t xml:space="preserve">issues relating to all procurements and how suppliers and </w:t>
      </w:r>
      <w:r w:rsidR="0071334E" w:rsidRPr="002F26BC">
        <w:rPr>
          <w:rFonts w:ascii="Arial" w:hAnsi="Arial" w:cs="Arial"/>
          <w:lang w:eastAsia="en-GB"/>
        </w:rPr>
        <w:t xml:space="preserve">where applicable, </w:t>
      </w:r>
      <w:r w:rsidRPr="002F26BC">
        <w:rPr>
          <w:rFonts w:ascii="Arial" w:hAnsi="Arial" w:cs="Arial"/>
          <w:lang w:eastAsia="en-GB"/>
        </w:rPr>
        <w:t>suppliers</w:t>
      </w:r>
      <w:r w:rsidR="0071334E" w:rsidRPr="002F26BC">
        <w:rPr>
          <w:rFonts w:ascii="Arial" w:hAnsi="Arial" w:cs="Arial"/>
          <w:lang w:eastAsia="en-GB"/>
        </w:rPr>
        <w:t>’</w:t>
      </w:r>
      <w:r w:rsidRPr="002F26BC">
        <w:rPr>
          <w:rFonts w:ascii="Arial" w:hAnsi="Arial" w:cs="Arial"/>
          <w:lang w:eastAsia="en-GB"/>
        </w:rPr>
        <w:t xml:space="preserve"> supply chain</w:t>
      </w:r>
      <w:r w:rsidR="0071334E" w:rsidRPr="002F26BC">
        <w:rPr>
          <w:rFonts w:ascii="Arial" w:hAnsi="Arial" w:cs="Arial"/>
          <w:lang w:eastAsia="en-GB"/>
        </w:rPr>
        <w:t>s</w:t>
      </w:r>
      <w:r w:rsidRPr="002F26BC">
        <w:rPr>
          <w:rFonts w:ascii="Arial" w:hAnsi="Arial" w:cs="Arial"/>
          <w:lang w:eastAsia="en-GB"/>
        </w:rPr>
        <w:t xml:space="preserve"> ensure that they are taking measures to ensure that modern </w:t>
      </w:r>
      <w:r w:rsidRPr="002F26BC">
        <w:rPr>
          <w:rFonts w:ascii="Arial" w:hAnsi="Arial" w:cs="Arial"/>
          <w:color w:val="000000"/>
          <w:lang w:eastAsia="en-GB"/>
        </w:rPr>
        <w:t>slavery and human trafficking are being considered</w:t>
      </w:r>
      <w:r w:rsidRPr="002F26BC">
        <w:rPr>
          <w:rFonts w:ascii="Arial" w:hAnsi="Arial" w:cs="Arial"/>
          <w:lang w:eastAsia="en-GB"/>
        </w:rPr>
        <w:t>.</w:t>
      </w:r>
      <w:r w:rsidR="0071334E" w:rsidRPr="002F26BC">
        <w:rPr>
          <w:rFonts w:ascii="Arial" w:hAnsi="Arial" w:cs="Arial"/>
          <w:lang w:eastAsia="en-GB"/>
        </w:rPr>
        <w:t xml:space="preserve"> </w:t>
      </w:r>
      <w:r w:rsidR="000766BE">
        <w:rPr>
          <w:rFonts w:ascii="Arial" w:hAnsi="Arial" w:cs="Arial"/>
          <w:lang w:eastAsia="en-GB"/>
        </w:rPr>
        <w:t>R</w:t>
      </w:r>
      <w:r w:rsidR="0071334E" w:rsidRPr="002F26BC">
        <w:rPr>
          <w:rFonts w:ascii="Arial" w:hAnsi="Arial" w:cs="Arial"/>
          <w:lang w:eastAsia="en-GB"/>
        </w:rPr>
        <w:t>HA</w:t>
      </w:r>
      <w:r w:rsidRPr="002F26BC">
        <w:rPr>
          <w:rFonts w:ascii="Arial" w:hAnsi="Arial" w:cs="Arial"/>
          <w:lang w:eastAsia="en-GB"/>
        </w:rPr>
        <w:t xml:space="preserve"> will also:</w:t>
      </w:r>
    </w:p>
    <w:p w14:paraId="55199B90" w14:textId="77777777" w:rsidR="00114F85" w:rsidRPr="002F26BC" w:rsidRDefault="00114F85" w:rsidP="00C00454">
      <w:pPr>
        <w:autoSpaceDE w:val="0"/>
        <w:autoSpaceDN w:val="0"/>
        <w:adjustRightInd w:val="0"/>
        <w:spacing w:line="276" w:lineRule="auto"/>
        <w:jc w:val="both"/>
        <w:rPr>
          <w:rFonts w:ascii="Arial" w:hAnsi="Arial" w:cs="Arial"/>
          <w:color w:val="000000"/>
          <w:lang w:eastAsia="en-GB"/>
        </w:rPr>
      </w:pPr>
    </w:p>
    <w:p w14:paraId="5271D3DB" w14:textId="11BBD2A8" w:rsidR="00114F85" w:rsidRPr="002F26BC" w:rsidRDefault="0071334E" w:rsidP="00C00454">
      <w:pPr>
        <w:pStyle w:val="Default"/>
        <w:numPr>
          <w:ilvl w:val="0"/>
          <w:numId w:val="39"/>
        </w:numPr>
        <w:adjustRightInd/>
        <w:spacing w:line="276" w:lineRule="auto"/>
        <w:jc w:val="both"/>
        <w:rPr>
          <w:rFonts w:eastAsia="Times New Roman"/>
          <w:color w:val="auto"/>
        </w:rPr>
      </w:pPr>
      <w:r w:rsidRPr="002F26BC">
        <w:rPr>
          <w:rFonts w:eastAsia="Times New Roman"/>
          <w:color w:val="auto"/>
        </w:rPr>
        <w:t>E</w:t>
      </w:r>
      <w:r w:rsidR="00114F85" w:rsidRPr="002F26BC">
        <w:rPr>
          <w:rFonts w:eastAsia="Times New Roman"/>
          <w:color w:val="auto"/>
        </w:rPr>
        <w:t xml:space="preserve">nsure </w:t>
      </w:r>
      <w:r w:rsidR="00EC1641" w:rsidRPr="002F26BC">
        <w:rPr>
          <w:rFonts w:eastAsia="Times New Roman"/>
          <w:color w:val="auto"/>
        </w:rPr>
        <w:t xml:space="preserve">any </w:t>
      </w:r>
      <w:r w:rsidR="00114F85" w:rsidRPr="002F26BC">
        <w:rPr>
          <w:rFonts w:eastAsia="Times New Roman"/>
          <w:color w:val="auto"/>
        </w:rPr>
        <w:t xml:space="preserve">supply chains are clear about the </w:t>
      </w:r>
      <w:r w:rsidR="00114F85" w:rsidRPr="002F26BC">
        <w:rPr>
          <w:rFonts w:eastAsia="Times New Roman"/>
          <w:color w:val="auto"/>
          <w:shd w:val="clear" w:color="auto" w:fill="FFFFFF"/>
        </w:rPr>
        <w:t xml:space="preserve">'Transparency in Supply Chains', </w:t>
      </w:r>
      <w:r w:rsidR="00EC1641" w:rsidRPr="002F26BC">
        <w:rPr>
          <w:rFonts w:eastAsia="Times New Roman"/>
          <w:color w:val="auto"/>
          <w:shd w:val="clear" w:color="auto" w:fill="FFFFFF"/>
        </w:rPr>
        <w:t xml:space="preserve">and any supplier </w:t>
      </w:r>
      <w:r w:rsidR="00DA72C9" w:rsidRPr="002F26BC">
        <w:rPr>
          <w:rFonts w:eastAsia="Times New Roman"/>
          <w:color w:val="auto"/>
          <w:shd w:val="clear" w:color="auto" w:fill="FFFFFF"/>
        </w:rPr>
        <w:t xml:space="preserve">from within </w:t>
      </w:r>
      <w:r w:rsidR="00114F85" w:rsidRPr="002F26BC">
        <w:rPr>
          <w:rFonts w:eastAsia="Times New Roman"/>
          <w:color w:val="auto"/>
          <w:shd w:val="clear" w:color="auto" w:fill="FFFFFF"/>
        </w:rPr>
        <w:t xml:space="preserve">the UK with a total annual turnover of £36m or </w:t>
      </w:r>
      <w:r w:rsidR="00114F85" w:rsidRPr="002F26BC">
        <w:rPr>
          <w:rFonts w:eastAsia="Times New Roman"/>
          <w:color w:val="auto"/>
          <w:shd w:val="clear" w:color="auto" w:fill="FFFFFF"/>
        </w:rPr>
        <w:lastRenderedPageBreak/>
        <w:t>more produce</w:t>
      </w:r>
      <w:r w:rsidR="00DA72C9" w:rsidRPr="002F26BC">
        <w:rPr>
          <w:rFonts w:eastAsia="Times New Roman"/>
          <w:color w:val="auto"/>
          <w:shd w:val="clear" w:color="auto" w:fill="FFFFFF"/>
        </w:rPr>
        <w:t>s</w:t>
      </w:r>
      <w:r w:rsidR="00114F85" w:rsidRPr="002F26BC">
        <w:rPr>
          <w:rFonts w:eastAsia="Times New Roman"/>
          <w:color w:val="auto"/>
          <w:shd w:val="clear" w:color="auto" w:fill="FFFFFF"/>
        </w:rPr>
        <w:t xml:space="preserve"> an annual </w:t>
      </w:r>
      <w:r w:rsidR="008428E4" w:rsidRPr="002F26BC">
        <w:rPr>
          <w:rFonts w:eastAsia="Times New Roman"/>
          <w:color w:val="auto"/>
          <w:shd w:val="clear" w:color="auto" w:fill="FFFFFF"/>
        </w:rPr>
        <w:t>statement,</w:t>
      </w:r>
      <w:r w:rsidR="00114F85" w:rsidRPr="002F26BC">
        <w:rPr>
          <w:rFonts w:eastAsia="Times New Roman"/>
          <w:color w:val="auto"/>
          <w:shd w:val="clear" w:color="auto" w:fill="FFFFFF"/>
        </w:rPr>
        <w:t xml:space="preserve"> setting out the steps they</w:t>
      </w:r>
      <w:r w:rsidR="00BE7907" w:rsidRPr="002F26BC">
        <w:rPr>
          <w:rFonts w:eastAsia="Times New Roman"/>
          <w:color w:val="auto"/>
          <w:shd w:val="clear" w:color="auto" w:fill="FFFFFF"/>
        </w:rPr>
        <w:t xml:space="preserve"> have taken to tackle modern slavery and human trafficking in their organis</w:t>
      </w:r>
      <w:r w:rsidR="00031432" w:rsidRPr="002F26BC">
        <w:rPr>
          <w:rFonts w:eastAsia="Times New Roman"/>
          <w:color w:val="auto"/>
          <w:shd w:val="clear" w:color="auto" w:fill="FFFFFF"/>
        </w:rPr>
        <w:t>ation and supply chain.</w:t>
      </w:r>
    </w:p>
    <w:p w14:paraId="7F8A7286" w14:textId="40580DD6" w:rsidR="00DF26C9" w:rsidRPr="002F26BC" w:rsidRDefault="009A5889" w:rsidP="00C00454">
      <w:pPr>
        <w:pStyle w:val="ListParagraph"/>
        <w:numPr>
          <w:ilvl w:val="0"/>
          <w:numId w:val="39"/>
        </w:numPr>
        <w:autoSpaceDE w:val="0"/>
        <w:autoSpaceDN w:val="0"/>
        <w:adjustRightInd w:val="0"/>
        <w:spacing w:line="276" w:lineRule="auto"/>
        <w:jc w:val="both"/>
        <w:rPr>
          <w:rFonts w:ascii="Arial" w:hAnsi="Arial" w:cs="Arial"/>
          <w:color w:val="000000"/>
          <w:lang w:eastAsia="en-GB"/>
        </w:rPr>
      </w:pPr>
      <w:r w:rsidRPr="002F26BC">
        <w:rPr>
          <w:rFonts w:ascii="Arial" w:hAnsi="Arial" w:cs="Arial"/>
          <w:color w:val="000000"/>
          <w:lang w:eastAsia="en-GB"/>
        </w:rPr>
        <w:t>W</w:t>
      </w:r>
      <w:r w:rsidR="00114F85" w:rsidRPr="002F26BC">
        <w:rPr>
          <w:rFonts w:ascii="Arial" w:hAnsi="Arial" w:cs="Arial"/>
          <w:color w:val="000000"/>
          <w:lang w:eastAsia="en-GB"/>
        </w:rPr>
        <w:t xml:space="preserve">ork with suppliers with a turnover below £36m to ensure they consider modern slavery and human trafficking in their organisation and supply chain </w:t>
      </w:r>
      <w:r w:rsidR="00ED0CAF" w:rsidRPr="002F26BC">
        <w:rPr>
          <w:rFonts w:ascii="Arial" w:hAnsi="Arial" w:cs="Arial"/>
          <w:color w:val="000000"/>
          <w:lang w:eastAsia="en-GB"/>
        </w:rPr>
        <w:t xml:space="preserve">in relation to the </w:t>
      </w:r>
      <w:r w:rsidR="00114F85" w:rsidRPr="002F26BC">
        <w:rPr>
          <w:rFonts w:ascii="Arial" w:hAnsi="Arial" w:cs="Arial"/>
          <w:color w:val="000000"/>
          <w:lang w:eastAsia="en-GB"/>
        </w:rPr>
        <w:t xml:space="preserve">products and services </w:t>
      </w:r>
      <w:r w:rsidR="00463D53" w:rsidRPr="002F26BC">
        <w:rPr>
          <w:rFonts w:ascii="Arial" w:hAnsi="Arial" w:cs="Arial"/>
          <w:color w:val="000000"/>
          <w:lang w:eastAsia="en-GB"/>
        </w:rPr>
        <w:t xml:space="preserve">that </w:t>
      </w:r>
      <w:r w:rsidR="00114F85" w:rsidRPr="002F26BC">
        <w:rPr>
          <w:rFonts w:ascii="Arial" w:hAnsi="Arial" w:cs="Arial"/>
          <w:color w:val="000000"/>
          <w:lang w:eastAsia="en-GB"/>
        </w:rPr>
        <w:t xml:space="preserve">they provide. </w:t>
      </w:r>
    </w:p>
    <w:p w14:paraId="7D587A62"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465BFD9C" w14:textId="2647243E" w:rsidR="00DF26C9" w:rsidRPr="002F26BC" w:rsidRDefault="002368F9" w:rsidP="00C00454">
      <w:pPr>
        <w:autoSpaceDE w:val="0"/>
        <w:autoSpaceDN w:val="0"/>
        <w:adjustRightInd w:val="0"/>
        <w:spacing w:line="276" w:lineRule="auto"/>
        <w:jc w:val="both"/>
        <w:rPr>
          <w:rFonts w:ascii="Arial" w:hAnsi="Arial" w:cs="Arial"/>
          <w:b/>
          <w:bCs/>
          <w:color w:val="000000"/>
          <w:lang w:eastAsia="en-GB"/>
        </w:rPr>
      </w:pPr>
      <w:r w:rsidRPr="004A7E6C">
        <w:rPr>
          <w:rFonts w:ascii="Arial" w:hAnsi="Arial" w:cs="Arial"/>
          <w:b/>
          <w:bCs/>
          <w:color w:val="000000"/>
          <w:lang w:eastAsia="en-GB"/>
        </w:rPr>
        <w:t>7</w:t>
      </w:r>
      <w:r w:rsidR="00A37104" w:rsidRPr="004A7E6C">
        <w:rPr>
          <w:rFonts w:ascii="Arial" w:hAnsi="Arial" w:cs="Arial"/>
          <w:b/>
          <w:bCs/>
          <w:color w:val="000000"/>
          <w:lang w:eastAsia="en-GB"/>
        </w:rPr>
        <w:t>.)</w:t>
      </w:r>
      <w:r w:rsidR="00A37104" w:rsidRPr="004A7E6C">
        <w:rPr>
          <w:rFonts w:ascii="Arial" w:hAnsi="Arial" w:cs="Arial"/>
          <w:b/>
          <w:bCs/>
          <w:color w:val="000000"/>
          <w:lang w:eastAsia="en-GB"/>
        </w:rPr>
        <w:tab/>
      </w:r>
      <w:r w:rsidR="00DF26C9" w:rsidRPr="004A7E6C">
        <w:rPr>
          <w:rFonts w:ascii="Arial" w:hAnsi="Arial" w:cs="Arial"/>
          <w:b/>
          <w:bCs/>
          <w:color w:val="000000"/>
          <w:lang w:eastAsia="en-GB"/>
        </w:rPr>
        <w:t>Integrity - Ensure Fair and Ethical Procedures</w:t>
      </w:r>
    </w:p>
    <w:p w14:paraId="521D14D3"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40B4C39C" w14:textId="3D112D58" w:rsidR="00DF26C9" w:rsidRPr="002F26BC" w:rsidRDefault="00CB72A7" w:rsidP="00C00454">
      <w:pPr>
        <w:autoSpaceDE w:val="0"/>
        <w:autoSpaceDN w:val="0"/>
        <w:adjustRightInd w:val="0"/>
        <w:spacing w:line="276" w:lineRule="auto"/>
        <w:jc w:val="both"/>
        <w:rPr>
          <w:rFonts w:ascii="Arial" w:hAnsi="Arial" w:cs="Arial"/>
          <w:lang w:eastAsia="en-GB"/>
        </w:rPr>
      </w:pPr>
      <w:r>
        <w:rPr>
          <w:rFonts w:ascii="Arial" w:hAnsi="Arial" w:cs="Arial"/>
          <w:lang w:eastAsia="en-GB"/>
        </w:rPr>
        <w:t>R</w:t>
      </w:r>
      <w:r w:rsidR="00B47DB2" w:rsidRPr="002F26BC">
        <w:rPr>
          <w:rFonts w:ascii="Arial" w:hAnsi="Arial" w:cs="Arial"/>
          <w:lang w:eastAsia="en-GB"/>
        </w:rPr>
        <w:t xml:space="preserve">HA will </w:t>
      </w:r>
      <w:r w:rsidR="00DF26C9" w:rsidRPr="002F26BC">
        <w:rPr>
          <w:rFonts w:ascii="Arial" w:hAnsi="Arial" w:cs="Arial"/>
          <w:lang w:eastAsia="en-GB"/>
        </w:rPr>
        <w:t xml:space="preserve">ensure that its procurement decisions are transparent and preserve the integrity of the organisation. The </w:t>
      </w:r>
      <w:r w:rsidR="006E411E" w:rsidRPr="002F26BC">
        <w:rPr>
          <w:rFonts w:ascii="Arial" w:hAnsi="Arial" w:cs="Arial"/>
          <w:lang w:eastAsia="en-GB"/>
        </w:rPr>
        <w:t xml:space="preserve">Association’s </w:t>
      </w:r>
      <w:r w:rsidR="006E411E" w:rsidRPr="0044572D">
        <w:rPr>
          <w:rFonts w:ascii="Arial" w:hAnsi="Arial" w:cs="Arial"/>
          <w:lang w:eastAsia="en-GB"/>
        </w:rPr>
        <w:t xml:space="preserve">Code </w:t>
      </w:r>
      <w:r w:rsidR="002C1747" w:rsidRPr="0044572D">
        <w:rPr>
          <w:rFonts w:ascii="Arial" w:hAnsi="Arial" w:cs="Arial"/>
          <w:lang w:eastAsia="en-GB"/>
        </w:rPr>
        <w:t xml:space="preserve">of </w:t>
      </w:r>
      <w:r w:rsidR="006E411E" w:rsidRPr="0044572D">
        <w:rPr>
          <w:rFonts w:ascii="Arial" w:hAnsi="Arial" w:cs="Arial"/>
          <w:lang w:eastAsia="en-GB"/>
        </w:rPr>
        <w:t>Governance,</w:t>
      </w:r>
      <w:r w:rsidR="00432F00" w:rsidRPr="0044572D">
        <w:rPr>
          <w:rFonts w:ascii="Arial" w:hAnsi="Arial" w:cs="Arial"/>
          <w:lang w:eastAsia="en-GB"/>
        </w:rPr>
        <w:t xml:space="preserve"> Gifts, Hospitality and Donations Policy and Anti-Bribery Polic</w:t>
      </w:r>
      <w:r w:rsidR="00F564B2" w:rsidRPr="0044572D">
        <w:rPr>
          <w:rFonts w:ascii="Arial" w:hAnsi="Arial" w:cs="Arial"/>
          <w:lang w:eastAsia="en-GB"/>
        </w:rPr>
        <w:t>y</w:t>
      </w:r>
      <w:r w:rsidR="006C5F1D" w:rsidRPr="00EB00D4">
        <w:rPr>
          <w:rFonts w:ascii="Arial" w:hAnsi="Arial" w:cs="Arial"/>
          <w:lang w:eastAsia="en-GB"/>
        </w:rPr>
        <w:t xml:space="preserve"> </w:t>
      </w:r>
      <w:r w:rsidR="00F564B2" w:rsidRPr="00EB00D4">
        <w:rPr>
          <w:rFonts w:ascii="Arial" w:hAnsi="Arial" w:cs="Arial"/>
          <w:lang w:eastAsia="en-GB"/>
        </w:rPr>
        <w:t>set out how the Association, including its Management Committee and staff members must</w:t>
      </w:r>
      <w:r w:rsidR="00F564B2" w:rsidRPr="002F26BC">
        <w:rPr>
          <w:rFonts w:ascii="Arial" w:hAnsi="Arial" w:cs="Arial"/>
          <w:lang w:eastAsia="en-GB"/>
        </w:rPr>
        <w:t xml:space="preserve"> conduct the</w:t>
      </w:r>
      <w:r w:rsidR="002855E1" w:rsidRPr="002F26BC">
        <w:rPr>
          <w:rFonts w:ascii="Arial" w:hAnsi="Arial" w:cs="Arial"/>
          <w:lang w:eastAsia="en-GB"/>
        </w:rPr>
        <w:t xml:space="preserve"> Association’s business to demonstrate openness and transparency. </w:t>
      </w:r>
      <w:r w:rsidR="001010E3" w:rsidRPr="002F26BC">
        <w:rPr>
          <w:rFonts w:ascii="Arial" w:hAnsi="Arial" w:cs="Arial"/>
          <w:lang w:eastAsia="en-GB"/>
        </w:rPr>
        <w:t>The Procurement Policy clearly</w:t>
      </w:r>
      <w:r w:rsidR="00634A3A" w:rsidRPr="002F26BC">
        <w:rPr>
          <w:rFonts w:ascii="Arial" w:hAnsi="Arial" w:cs="Arial"/>
          <w:lang w:eastAsia="en-GB"/>
        </w:rPr>
        <w:t xml:space="preserve"> demonstrates how the Association will procure goods, services and works</w:t>
      </w:r>
      <w:r w:rsidR="005778D8" w:rsidRPr="002F26BC">
        <w:rPr>
          <w:rFonts w:ascii="Arial" w:hAnsi="Arial" w:cs="Arial"/>
          <w:lang w:eastAsia="en-GB"/>
        </w:rPr>
        <w:t xml:space="preserve"> relating to regulated contracts, governed by the relevant legislation and unregulated procurement</w:t>
      </w:r>
      <w:r w:rsidR="006E06AE" w:rsidRPr="002F26BC">
        <w:rPr>
          <w:rFonts w:ascii="Arial" w:hAnsi="Arial" w:cs="Arial"/>
          <w:lang w:eastAsia="en-GB"/>
        </w:rPr>
        <w:t xml:space="preserve"> to comply fully with the Association’s own internal procedures. </w:t>
      </w:r>
    </w:p>
    <w:p w14:paraId="1BF51413" w14:textId="77777777" w:rsidR="00B50DFD" w:rsidRPr="002F26BC" w:rsidRDefault="00B50DFD" w:rsidP="00C00454">
      <w:pPr>
        <w:autoSpaceDE w:val="0"/>
        <w:autoSpaceDN w:val="0"/>
        <w:adjustRightInd w:val="0"/>
        <w:spacing w:line="276" w:lineRule="auto"/>
        <w:jc w:val="both"/>
        <w:rPr>
          <w:rFonts w:ascii="Arial" w:hAnsi="Arial" w:cs="Arial"/>
          <w:b/>
          <w:bCs/>
          <w:color w:val="000000"/>
          <w:lang w:eastAsia="en-GB"/>
        </w:rPr>
      </w:pPr>
    </w:p>
    <w:p w14:paraId="25BABC13" w14:textId="28D391A5" w:rsidR="00B50DFD" w:rsidRPr="002F26BC" w:rsidRDefault="002368F9" w:rsidP="00C00454">
      <w:pPr>
        <w:autoSpaceDE w:val="0"/>
        <w:autoSpaceDN w:val="0"/>
        <w:adjustRightInd w:val="0"/>
        <w:spacing w:line="276" w:lineRule="auto"/>
        <w:jc w:val="both"/>
        <w:rPr>
          <w:rFonts w:ascii="Arial" w:hAnsi="Arial" w:cs="Arial"/>
          <w:noProof/>
        </w:rPr>
      </w:pPr>
      <w:r w:rsidRPr="002F26BC">
        <w:rPr>
          <w:rFonts w:ascii="Arial" w:hAnsi="Arial" w:cs="Arial"/>
          <w:b/>
          <w:bCs/>
          <w:color w:val="000000"/>
          <w:lang w:eastAsia="en-GB"/>
        </w:rPr>
        <w:t>8</w:t>
      </w:r>
      <w:r w:rsidR="00B50DFD" w:rsidRPr="002F26BC">
        <w:rPr>
          <w:rFonts w:ascii="Arial" w:hAnsi="Arial" w:cs="Arial"/>
          <w:b/>
          <w:bCs/>
          <w:color w:val="000000"/>
          <w:lang w:eastAsia="en-GB"/>
        </w:rPr>
        <w:t>.)</w:t>
      </w:r>
      <w:r w:rsidR="00B50DFD" w:rsidRPr="002F26BC">
        <w:rPr>
          <w:rFonts w:ascii="Arial" w:hAnsi="Arial" w:cs="Arial"/>
          <w:b/>
          <w:bCs/>
          <w:color w:val="000000"/>
          <w:lang w:eastAsia="en-GB"/>
        </w:rPr>
        <w:tab/>
      </w:r>
      <w:r w:rsidR="00B50DFD" w:rsidRPr="000534A4">
        <w:rPr>
          <w:rFonts w:ascii="Arial" w:hAnsi="Arial" w:cs="Arial"/>
          <w:b/>
          <w:bCs/>
          <w:color w:val="000000"/>
          <w:lang w:eastAsia="en-GB"/>
        </w:rPr>
        <w:t>Tenant and Residents Health &amp; Safety Compliance</w:t>
      </w:r>
    </w:p>
    <w:p w14:paraId="07CDE9D7" w14:textId="77777777" w:rsidR="00B50DFD" w:rsidRPr="002F26BC" w:rsidRDefault="00B50DFD" w:rsidP="00C00454">
      <w:pPr>
        <w:pStyle w:val="Default"/>
        <w:spacing w:line="276" w:lineRule="auto"/>
        <w:jc w:val="both"/>
        <w:rPr>
          <w:b/>
          <w:bCs/>
          <w:color w:val="auto"/>
        </w:rPr>
      </w:pPr>
    </w:p>
    <w:p w14:paraId="32A63CBE" w14:textId="5F1020E3" w:rsidR="00B50DFD" w:rsidRPr="002F26BC" w:rsidRDefault="004A7E6C" w:rsidP="00C00454">
      <w:pPr>
        <w:pStyle w:val="Default"/>
        <w:spacing w:line="276" w:lineRule="auto"/>
        <w:jc w:val="both"/>
        <w:rPr>
          <w:color w:val="auto"/>
        </w:rPr>
      </w:pPr>
      <w:r>
        <w:rPr>
          <w:color w:val="auto"/>
        </w:rPr>
        <w:t>R</w:t>
      </w:r>
      <w:r w:rsidR="006E06AE" w:rsidRPr="002F26BC">
        <w:rPr>
          <w:color w:val="auto"/>
        </w:rPr>
        <w:t xml:space="preserve">HA </w:t>
      </w:r>
      <w:r w:rsidR="00B50DFD" w:rsidRPr="002F26BC">
        <w:rPr>
          <w:color w:val="auto"/>
        </w:rPr>
        <w:t xml:space="preserve">will ensure compliance with the Health and Safety at Work Act 1974 </w:t>
      </w:r>
      <w:r w:rsidR="005476B2" w:rsidRPr="002F26BC">
        <w:rPr>
          <w:color w:val="auto"/>
        </w:rPr>
        <w:t xml:space="preserve">and CDM Regulations 2015 when procuring contracts of a works nature. </w:t>
      </w:r>
      <w:r w:rsidR="00CB3F1A" w:rsidRPr="002F26BC">
        <w:rPr>
          <w:color w:val="auto"/>
        </w:rPr>
        <w:t>This will include</w:t>
      </w:r>
      <w:r w:rsidR="00F11CB0" w:rsidRPr="002F26BC">
        <w:rPr>
          <w:color w:val="auto"/>
        </w:rPr>
        <w:t xml:space="preserve"> bidders being required to provide evidence in relation to </w:t>
      </w:r>
      <w:r w:rsidR="007B641D" w:rsidRPr="002F26BC">
        <w:rPr>
          <w:color w:val="auto"/>
        </w:rPr>
        <w:t>several</w:t>
      </w:r>
      <w:r w:rsidR="00F11CB0" w:rsidRPr="002F26BC">
        <w:rPr>
          <w:color w:val="auto"/>
        </w:rPr>
        <w:t xml:space="preserve"> items to ensure compliance and minimum standards are met</w:t>
      </w:r>
      <w:r w:rsidR="00264DF2" w:rsidRPr="002F26BC">
        <w:rPr>
          <w:color w:val="auto"/>
        </w:rPr>
        <w:t xml:space="preserve">. </w:t>
      </w:r>
    </w:p>
    <w:p w14:paraId="2E750D5E" w14:textId="77777777" w:rsidR="00B50DFD" w:rsidRPr="002F26BC" w:rsidRDefault="00B50DFD" w:rsidP="00C00454">
      <w:pPr>
        <w:pStyle w:val="Default"/>
        <w:spacing w:line="276" w:lineRule="auto"/>
        <w:jc w:val="both"/>
        <w:rPr>
          <w:color w:val="auto"/>
        </w:rPr>
      </w:pPr>
    </w:p>
    <w:p w14:paraId="3D142D86" w14:textId="5CEBF8F9" w:rsidR="00B87662" w:rsidRDefault="003E182C" w:rsidP="00C00454">
      <w:pPr>
        <w:pStyle w:val="Default"/>
        <w:spacing w:line="276" w:lineRule="auto"/>
        <w:jc w:val="both"/>
        <w:rPr>
          <w:color w:val="auto"/>
        </w:rPr>
      </w:pPr>
      <w:r w:rsidRPr="002F26BC">
        <w:rPr>
          <w:color w:val="auto"/>
        </w:rPr>
        <w:t xml:space="preserve">The safety of the customers is paramount to </w:t>
      </w:r>
      <w:r w:rsidR="000534A4">
        <w:rPr>
          <w:color w:val="auto"/>
        </w:rPr>
        <w:t>R</w:t>
      </w:r>
      <w:r w:rsidRPr="002F26BC">
        <w:rPr>
          <w:color w:val="auto"/>
        </w:rPr>
        <w:t>HA</w:t>
      </w:r>
      <w:r w:rsidR="00637F9B" w:rsidRPr="002F26BC">
        <w:rPr>
          <w:color w:val="auto"/>
        </w:rPr>
        <w:t xml:space="preserve"> with the ‘Big 7’ listed below</w:t>
      </w:r>
      <w:r w:rsidR="00E90755" w:rsidRPr="002F26BC">
        <w:rPr>
          <w:color w:val="auto"/>
        </w:rPr>
        <w:t>,</w:t>
      </w:r>
      <w:r w:rsidR="00405170" w:rsidRPr="002F26BC">
        <w:rPr>
          <w:color w:val="auto"/>
        </w:rPr>
        <w:t xml:space="preserve"> </w:t>
      </w:r>
      <w:r w:rsidR="00637F9B" w:rsidRPr="002F26BC">
        <w:rPr>
          <w:color w:val="auto"/>
        </w:rPr>
        <w:t xml:space="preserve">ongoing business </w:t>
      </w:r>
      <w:r w:rsidR="00B87662" w:rsidRPr="002F26BC">
        <w:rPr>
          <w:color w:val="auto"/>
        </w:rPr>
        <w:t>priorities, overseen by the Director as follows:</w:t>
      </w:r>
    </w:p>
    <w:p w14:paraId="441283BE" w14:textId="77777777" w:rsidR="00F44C6A" w:rsidRPr="002F26BC" w:rsidRDefault="00F44C6A" w:rsidP="00C00454">
      <w:pPr>
        <w:pStyle w:val="Default"/>
        <w:spacing w:line="276" w:lineRule="auto"/>
        <w:jc w:val="both"/>
        <w:rPr>
          <w:color w:val="auto"/>
        </w:rPr>
      </w:pPr>
    </w:p>
    <w:p w14:paraId="489F5688" w14:textId="77777777" w:rsidR="00B50DFD" w:rsidRPr="002F26BC" w:rsidRDefault="00B50DFD" w:rsidP="00C00454">
      <w:pPr>
        <w:pStyle w:val="ListParagraph"/>
        <w:numPr>
          <w:ilvl w:val="0"/>
          <w:numId w:val="42"/>
        </w:numPr>
        <w:spacing w:line="276" w:lineRule="auto"/>
        <w:jc w:val="both"/>
        <w:rPr>
          <w:rFonts w:ascii="Arial" w:hAnsi="Arial" w:cs="Arial"/>
        </w:rPr>
      </w:pPr>
      <w:r w:rsidRPr="002F26BC">
        <w:rPr>
          <w:rFonts w:ascii="Arial" w:hAnsi="Arial" w:cs="Arial"/>
        </w:rPr>
        <w:t xml:space="preserve">Gas Safety Policy </w:t>
      </w:r>
    </w:p>
    <w:p w14:paraId="23C78B88" w14:textId="57C4095E" w:rsidR="00B50DFD" w:rsidRPr="002F26BC" w:rsidRDefault="00B50DFD" w:rsidP="00C00454">
      <w:pPr>
        <w:pStyle w:val="ListParagraph"/>
        <w:numPr>
          <w:ilvl w:val="0"/>
          <w:numId w:val="42"/>
        </w:numPr>
        <w:spacing w:line="276" w:lineRule="auto"/>
        <w:jc w:val="both"/>
        <w:rPr>
          <w:rFonts w:ascii="Arial" w:hAnsi="Arial" w:cs="Arial"/>
        </w:rPr>
      </w:pPr>
      <w:r w:rsidRPr="002F26BC">
        <w:rPr>
          <w:rFonts w:ascii="Arial" w:hAnsi="Arial" w:cs="Arial"/>
        </w:rPr>
        <w:t xml:space="preserve">Electrical Safety </w:t>
      </w:r>
      <w:r w:rsidR="00B25277" w:rsidRPr="002F26BC">
        <w:rPr>
          <w:rFonts w:ascii="Arial" w:hAnsi="Arial" w:cs="Arial"/>
        </w:rPr>
        <w:t>Policy</w:t>
      </w:r>
    </w:p>
    <w:p w14:paraId="39409801" w14:textId="1295F108" w:rsidR="00B50DFD" w:rsidRPr="002F26BC" w:rsidRDefault="008877CA" w:rsidP="00C00454">
      <w:pPr>
        <w:pStyle w:val="ListParagraph"/>
        <w:numPr>
          <w:ilvl w:val="0"/>
          <w:numId w:val="42"/>
        </w:numPr>
        <w:spacing w:line="276" w:lineRule="auto"/>
        <w:jc w:val="both"/>
        <w:rPr>
          <w:rFonts w:ascii="Arial" w:hAnsi="Arial" w:cs="Arial"/>
        </w:rPr>
      </w:pPr>
      <w:r w:rsidRPr="002F26BC">
        <w:rPr>
          <w:rFonts w:ascii="Arial" w:hAnsi="Arial" w:cs="Arial"/>
        </w:rPr>
        <w:t xml:space="preserve">Legionella Management </w:t>
      </w:r>
      <w:r w:rsidR="00B25277" w:rsidRPr="002F26BC">
        <w:rPr>
          <w:rFonts w:ascii="Arial" w:hAnsi="Arial" w:cs="Arial"/>
        </w:rPr>
        <w:t>Policy</w:t>
      </w:r>
      <w:r w:rsidR="00B50DFD" w:rsidRPr="002F26BC">
        <w:rPr>
          <w:rFonts w:ascii="Arial" w:hAnsi="Arial" w:cs="Arial"/>
        </w:rPr>
        <w:t xml:space="preserve"> </w:t>
      </w:r>
    </w:p>
    <w:p w14:paraId="7E142FA8" w14:textId="4BA835C8" w:rsidR="00B50DFD" w:rsidRPr="002F26BC" w:rsidRDefault="00B50DFD" w:rsidP="00C00454">
      <w:pPr>
        <w:pStyle w:val="ListParagraph"/>
        <w:numPr>
          <w:ilvl w:val="0"/>
          <w:numId w:val="42"/>
        </w:numPr>
        <w:spacing w:line="276" w:lineRule="auto"/>
        <w:jc w:val="both"/>
        <w:rPr>
          <w:rFonts w:ascii="Arial" w:hAnsi="Arial" w:cs="Arial"/>
        </w:rPr>
      </w:pPr>
      <w:r w:rsidRPr="002F26BC">
        <w:rPr>
          <w:rFonts w:ascii="Arial" w:hAnsi="Arial" w:cs="Arial"/>
        </w:rPr>
        <w:t xml:space="preserve">Fire Safety </w:t>
      </w:r>
      <w:r w:rsidR="00B25277" w:rsidRPr="002F26BC">
        <w:rPr>
          <w:rFonts w:ascii="Arial" w:hAnsi="Arial" w:cs="Arial"/>
        </w:rPr>
        <w:t>Policy</w:t>
      </w:r>
    </w:p>
    <w:p w14:paraId="6775434E" w14:textId="672A8DC8" w:rsidR="00B50DFD" w:rsidRPr="002F26BC" w:rsidRDefault="00B50DFD" w:rsidP="00C00454">
      <w:pPr>
        <w:pStyle w:val="ListParagraph"/>
        <w:numPr>
          <w:ilvl w:val="0"/>
          <w:numId w:val="42"/>
        </w:numPr>
        <w:spacing w:line="276" w:lineRule="auto"/>
        <w:jc w:val="both"/>
        <w:rPr>
          <w:rFonts w:ascii="Arial" w:hAnsi="Arial" w:cs="Arial"/>
        </w:rPr>
      </w:pPr>
      <w:r w:rsidRPr="002F26BC">
        <w:rPr>
          <w:rFonts w:ascii="Arial" w:hAnsi="Arial" w:cs="Arial"/>
        </w:rPr>
        <w:t xml:space="preserve">Asbestos </w:t>
      </w:r>
      <w:r w:rsidR="002E0B10" w:rsidRPr="002F26BC">
        <w:rPr>
          <w:rFonts w:ascii="Arial" w:hAnsi="Arial" w:cs="Arial"/>
        </w:rPr>
        <w:t>Management Polic</w:t>
      </w:r>
      <w:r w:rsidR="00147C3C">
        <w:rPr>
          <w:rFonts w:ascii="Arial" w:hAnsi="Arial" w:cs="Arial"/>
        </w:rPr>
        <w:t>y</w:t>
      </w:r>
    </w:p>
    <w:p w14:paraId="18A3EA2B" w14:textId="7DD65388" w:rsidR="00B50DFD" w:rsidRPr="002F26BC" w:rsidRDefault="00B50DFD" w:rsidP="00C00454">
      <w:pPr>
        <w:pStyle w:val="ListParagraph"/>
        <w:numPr>
          <w:ilvl w:val="0"/>
          <w:numId w:val="42"/>
        </w:numPr>
        <w:spacing w:line="276" w:lineRule="auto"/>
        <w:jc w:val="both"/>
        <w:rPr>
          <w:rFonts w:ascii="Arial" w:hAnsi="Arial" w:cs="Arial"/>
        </w:rPr>
      </w:pPr>
      <w:r w:rsidRPr="002F26BC">
        <w:rPr>
          <w:rFonts w:ascii="Arial" w:hAnsi="Arial" w:cs="Arial"/>
        </w:rPr>
        <w:t xml:space="preserve">Damp and Mould </w:t>
      </w:r>
      <w:r w:rsidR="00EA2FB4" w:rsidRPr="002F26BC">
        <w:rPr>
          <w:rFonts w:ascii="Arial" w:hAnsi="Arial" w:cs="Arial"/>
        </w:rPr>
        <w:t>Policy</w:t>
      </w:r>
    </w:p>
    <w:p w14:paraId="4ADFAFBC" w14:textId="51374258" w:rsidR="00E70F52" w:rsidRPr="005505A4" w:rsidRDefault="00B50DFD" w:rsidP="00C00454">
      <w:pPr>
        <w:pStyle w:val="ListParagraph"/>
        <w:numPr>
          <w:ilvl w:val="0"/>
          <w:numId w:val="42"/>
        </w:numPr>
        <w:spacing w:line="276" w:lineRule="auto"/>
        <w:jc w:val="both"/>
        <w:rPr>
          <w:rFonts w:ascii="Arial" w:hAnsi="Arial" w:cs="Arial"/>
        </w:rPr>
      </w:pPr>
      <w:r w:rsidRPr="005505A4">
        <w:rPr>
          <w:rFonts w:ascii="Arial" w:hAnsi="Arial" w:cs="Arial"/>
        </w:rPr>
        <w:t xml:space="preserve">Lift Safety </w:t>
      </w:r>
      <w:r w:rsidR="00EA2FB4" w:rsidRPr="005505A4">
        <w:rPr>
          <w:rFonts w:ascii="Arial" w:hAnsi="Arial" w:cs="Arial"/>
        </w:rPr>
        <w:t>Policy</w:t>
      </w:r>
      <w:r w:rsidR="000F2D38" w:rsidRPr="005505A4">
        <w:rPr>
          <w:rFonts w:ascii="Arial" w:hAnsi="Arial" w:cs="Arial"/>
        </w:rPr>
        <w:t xml:space="preserve"> –</w:t>
      </w:r>
      <w:r w:rsidR="00EB00D4" w:rsidRPr="005505A4">
        <w:rPr>
          <w:rFonts w:ascii="Arial" w:hAnsi="Arial" w:cs="Arial"/>
        </w:rPr>
        <w:t xml:space="preserve"> N/A</w:t>
      </w:r>
      <w:r w:rsidR="0079695D">
        <w:rPr>
          <w:rFonts w:ascii="Arial" w:hAnsi="Arial" w:cs="Arial"/>
        </w:rPr>
        <w:t xml:space="preserve"> – The Association has no lifts</w:t>
      </w:r>
    </w:p>
    <w:p w14:paraId="5F642659" w14:textId="77777777" w:rsidR="005505A4" w:rsidRPr="0044572D" w:rsidRDefault="005505A4" w:rsidP="005505A4">
      <w:pPr>
        <w:spacing w:line="276" w:lineRule="auto"/>
        <w:ind w:left="360"/>
        <w:jc w:val="both"/>
        <w:rPr>
          <w:rFonts w:ascii="Arial" w:hAnsi="Arial" w:cs="Arial"/>
        </w:rPr>
      </w:pPr>
    </w:p>
    <w:p w14:paraId="18AFCA06" w14:textId="69DB9572" w:rsidR="005505A4" w:rsidRPr="0044572D" w:rsidRDefault="00307A54" w:rsidP="0044572D">
      <w:pPr>
        <w:spacing w:line="276" w:lineRule="auto"/>
        <w:ind w:left="360"/>
        <w:jc w:val="both"/>
        <w:rPr>
          <w:rFonts w:ascii="Arial" w:hAnsi="Arial" w:cs="Arial"/>
        </w:rPr>
      </w:pPr>
      <w:r>
        <w:rPr>
          <w:rFonts w:ascii="Arial" w:hAnsi="Arial" w:cs="Arial"/>
        </w:rPr>
        <w:t xml:space="preserve">Further, </w:t>
      </w:r>
      <w:r w:rsidR="005505A4" w:rsidRPr="0044572D">
        <w:rPr>
          <w:rFonts w:ascii="Arial" w:hAnsi="Arial" w:cs="Arial"/>
        </w:rPr>
        <w:t>RHA does not have any properties containing RAAC.</w:t>
      </w:r>
    </w:p>
    <w:p w14:paraId="05E066D3" w14:textId="77777777" w:rsidR="00405170" w:rsidRPr="002F26BC" w:rsidRDefault="00405170" w:rsidP="00C00454">
      <w:pPr>
        <w:spacing w:line="276" w:lineRule="auto"/>
        <w:jc w:val="both"/>
        <w:rPr>
          <w:rFonts w:ascii="Arial" w:hAnsi="Arial" w:cs="Arial"/>
          <w:b/>
          <w:bCs/>
          <w:lang w:eastAsia="en-GB"/>
        </w:rPr>
      </w:pPr>
    </w:p>
    <w:p w14:paraId="78D22E22" w14:textId="10436E05" w:rsidR="00DF26C9" w:rsidRPr="002F26BC" w:rsidRDefault="002368F9" w:rsidP="00C00454">
      <w:pPr>
        <w:spacing w:line="276" w:lineRule="auto"/>
        <w:jc w:val="both"/>
        <w:rPr>
          <w:rFonts w:ascii="Arial" w:hAnsi="Arial" w:cs="Arial"/>
          <w:color w:val="0000FF"/>
        </w:rPr>
      </w:pPr>
      <w:r w:rsidRPr="002F26BC">
        <w:rPr>
          <w:rFonts w:ascii="Arial" w:hAnsi="Arial" w:cs="Arial"/>
          <w:b/>
          <w:bCs/>
          <w:lang w:eastAsia="en-GB"/>
        </w:rPr>
        <w:t>9</w:t>
      </w:r>
      <w:r w:rsidR="00A37104" w:rsidRPr="002F26BC">
        <w:rPr>
          <w:rFonts w:ascii="Arial" w:hAnsi="Arial" w:cs="Arial"/>
          <w:b/>
          <w:bCs/>
          <w:lang w:eastAsia="en-GB"/>
        </w:rPr>
        <w:t>.)</w:t>
      </w:r>
      <w:r w:rsidR="00A37104" w:rsidRPr="002F26BC">
        <w:rPr>
          <w:rFonts w:ascii="Arial" w:hAnsi="Arial" w:cs="Arial"/>
          <w:b/>
          <w:bCs/>
          <w:lang w:eastAsia="en-GB"/>
        </w:rPr>
        <w:tab/>
      </w:r>
      <w:r w:rsidR="00DF26C9" w:rsidRPr="004368AF">
        <w:rPr>
          <w:rFonts w:ascii="Arial" w:hAnsi="Arial" w:cs="Arial"/>
          <w:b/>
          <w:bCs/>
          <w:lang w:eastAsia="en-GB"/>
        </w:rPr>
        <w:t>Local Supply Chain</w:t>
      </w:r>
    </w:p>
    <w:p w14:paraId="3240CF14" w14:textId="77777777" w:rsidR="00DF26C9" w:rsidRPr="002F26BC" w:rsidRDefault="00DF26C9" w:rsidP="00C00454">
      <w:pPr>
        <w:pStyle w:val="Default"/>
        <w:spacing w:line="276" w:lineRule="auto"/>
        <w:jc w:val="both"/>
        <w:rPr>
          <w:b/>
          <w:bCs/>
          <w:color w:val="auto"/>
        </w:rPr>
      </w:pPr>
    </w:p>
    <w:p w14:paraId="394ED263" w14:textId="2EA1465F" w:rsidR="001E566D" w:rsidRPr="002F26BC" w:rsidRDefault="004368AF" w:rsidP="00C00454">
      <w:pPr>
        <w:autoSpaceDE w:val="0"/>
        <w:autoSpaceDN w:val="0"/>
        <w:adjustRightInd w:val="0"/>
        <w:spacing w:line="276" w:lineRule="auto"/>
        <w:jc w:val="both"/>
        <w:rPr>
          <w:rFonts w:ascii="Arial" w:hAnsi="Arial" w:cs="Arial"/>
          <w:color w:val="000000"/>
          <w:lang w:eastAsia="en-GB"/>
        </w:rPr>
      </w:pPr>
      <w:r>
        <w:rPr>
          <w:rFonts w:ascii="Arial" w:hAnsi="Arial" w:cs="Arial"/>
        </w:rPr>
        <w:t>R</w:t>
      </w:r>
      <w:r w:rsidR="002E0B10" w:rsidRPr="002F26BC">
        <w:rPr>
          <w:rFonts w:ascii="Arial" w:hAnsi="Arial" w:cs="Arial"/>
        </w:rPr>
        <w:t xml:space="preserve">HA will strive </w:t>
      </w:r>
      <w:r w:rsidR="00DF26C9" w:rsidRPr="002F26BC">
        <w:rPr>
          <w:rFonts w:ascii="Arial" w:hAnsi="Arial" w:cs="Arial"/>
        </w:rPr>
        <w:t xml:space="preserve">to promote the involvement of the local supply chain </w:t>
      </w:r>
      <w:r w:rsidR="002D4A66" w:rsidRPr="002F26BC">
        <w:rPr>
          <w:rFonts w:ascii="Arial" w:hAnsi="Arial" w:cs="Arial"/>
        </w:rPr>
        <w:t xml:space="preserve">in relation to works, </w:t>
      </w:r>
      <w:r w:rsidR="00B751C5" w:rsidRPr="002F26BC">
        <w:rPr>
          <w:rFonts w:ascii="Arial" w:hAnsi="Arial" w:cs="Arial"/>
        </w:rPr>
        <w:t>services,</w:t>
      </w:r>
      <w:r w:rsidR="002D4A66" w:rsidRPr="002F26BC">
        <w:rPr>
          <w:rFonts w:ascii="Arial" w:hAnsi="Arial" w:cs="Arial"/>
        </w:rPr>
        <w:t xml:space="preserve"> and supplies as far as possible</w:t>
      </w:r>
      <w:r w:rsidR="009C4255" w:rsidRPr="002F26BC">
        <w:rPr>
          <w:rFonts w:ascii="Arial" w:hAnsi="Arial" w:cs="Arial"/>
        </w:rPr>
        <w:t xml:space="preserve">. </w:t>
      </w:r>
      <w:r>
        <w:rPr>
          <w:rFonts w:ascii="Arial" w:hAnsi="Arial" w:cs="Arial"/>
        </w:rPr>
        <w:t>R</w:t>
      </w:r>
      <w:r w:rsidR="001E566D" w:rsidRPr="002F26BC">
        <w:rPr>
          <w:rFonts w:ascii="Arial" w:hAnsi="Arial" w:cs="Arial"/>
        </w:rPr>
        <w:t xml:space="preserve">HA </w:t>
      </w:r>
      <w:r w:rsidR="001E566D" w:rsidRPr="002F26BC">
        <w:rPr>
          <w:rFonts w:ascii="Arial" w:hAnsi="Arial" w:cs="Arial"/>
          <w:color w:val="000000"/>
          <w:lang w:eastAsia="en-GB"/>
        </w:rPr>
        <w:t xml:space="preserve">will also endeavour to work with local businesses to ensure that they are able to compete for business </w:t>
      </w:r>
      <w:r w:rsidR="005D3DF3" w:rsidRPr="002F26BC">
        <w:rPr>
          <w:rFonts w:ascii="Arial" w:hAnsi="Arial" w:cs="Arial"/>
          <w:color w:val="000000"/>
          <w:lang w:eastAsia="en-GB"/>
        </w:rPr>
        <w:t xml:space="preserve">to be procured by the Association </w:t>
      </w:r>
      <w:r w:rsidR="001E566D" w:rsidRPr="002F26BC">
        <w:rPr>
          <w:rFonts w:ascii="Arial" w:hAnsi="Arial" w:cs="Arial"/>
          <w:color w:val="000000"/>
          <w:lang w:eastAsia="en-GB"/>
        </w:rPr>
        <w:t>against suppliers and contractors from outside the area.</w:t>
      </w:r>
    </w:p>
    <w:p w14:paraId="5229CD54"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28B6FB6A" w14:textId="7EA2BC71" w:rsidR="00DF26C9" w:rsidRPr="002F26BC" w:rsidRDefault="002368F9" w:rsidP="00C00454">
      <w:pPr>
        <w:autoSpaceDE w:val="0"/>
        <w:autoSpaceDN w:val="0"/>
        <w:adjustRightInd w:val="0"/>
        <w:spacing w:line="276" w:lineRule="auto"/>
        <w:jc w:val="both"/>
        <w:rPr>
          <w:rFonts w:ascii="Arial" w:hAnsi="Arial" w:cs="Arial"/>
          <w:b/>
          <w:bCs/>
          <w:color w:val="000000"/>
          <w:lang w:eastAsia="en-GB"/>
        </w:rPr>
      </w:pPr>
      <w:r w:rsidRPr="002F26BC">
        <w:rPr>
          <w:rFonts w:ascii="Arial" w:hAnsi="Arial" w:cs="Arial"/>
          <w:b/>
          <w:bCs/>
          <w:color w:val="000000"/>
          <w:lang w:eastAsia="en-GB"/>
        </w:rPr>
        <w:t>10</w:t>
      </w:r>
      <w:r w:rsidR="00B50DFD" w:rsidRPr="002F26BC">
        <w:rPr>
          <w:rFonts w:ascii="Arial" w:hAnsi="Arial" w:cs="Arial"/>
          <w:b/>
          <w:bCs/>
          <w:color w:val="000000"/>
          <w:lang w:eastAsia="en-GB"/>
        </w:rPr>
        <w:t>.)</w:t>
      </w:r>
      <w:r w:rsidR="00B50DFD" w:rsidRPr="002F26BC">
        <w:rPr>
          <w:rFonts w:ascii="Arial" w:hAnsi="Arial" w:cs="Arial"/>
          <w:b/>
          <w:bCs/>
          <w:color w:val="000000"/>
          <w:lang w:eastAsia="en-GB"/>
        </w:rPr>
        <w:tab/>
      </w:r>
      <w:r w:rsidR="00DF26C9" w:rsidRPr="004368AF">
        <w:rPr>
          <w:rFonts w:ascii="Arial" w:hAnsi="Arial" w:cs="Arial"/>
          <w:b/>
          <w:bCs/>
          <w:color w:val="000000"/>
          <w:lang w:eastAsia="en-GB"/>
        </w:rPr>
        <w:t>Payments within Terms</w:t>
      </w:r>
    </w:p>
    <w:p w14:paraId="0ED7DA91"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09E8A3FA" w14:textId="279CB6A5" w:rsidR="00DF26C9" w:rsidRPr="002F26BC" w:rsidRDefault="004368AF" w:rsidP="00C00454">
      <w:pPr>
        <w:autoSpaceDE w:val="0"/>
        <w:autoSpaceDN w:val="0"/>
        <w:adjustRightInd w:val="0"/>
        <w:spacing w:line="276" w:lineRule="auto"/>
        <w:jc w:val="both"/>
        <w:rPr>
          <w:rFonts w:ascii="Arial" w:hAnsi="Arial" w:cs="Arial"/>
          <w:color w:val="000000"/>
          <w:lang w:eastAsia="en-GB"/>
        </w:rPr>
      </w:pPr>
      <w:r>
        <w:rPr>
          <w:rFonts w:ascii="Arial" w:hAnsi="Arial" w:cs="Arial"/>
          <w:color w:val="000000"/>
          <w:lang w:eastAsia="en-GB"/>
        </w:rPr>
        <w:t>R</w:t>
      </w:r>
      <w:r w:rsidR="005D3DF3" w:rsidRPr="002F26BC">
        <w:rPr>
          <w:rFonts w:ascii="Arial" w:hAnsi="Arial" w:cs="Arial"/>
          <w:color w:val="000000"/>
          <w:lang w:eastAsia="en-GB"/>
        </w:rPr>
        <w:t xml:space="preserve">HA </w:t>
      </w:r>
      <w:r w:rsidR="00DF26C9" w:rsidRPr="002F26BC">
        <w:rPr>
          <w:rFonts w:ascii="Arial" w:hAnsi="Arial" w:cs="Arial"/>
          <w:color w:val="000000"/>
          <w:lang w:eastAsia="en-GB"/>
        </w:rPr>
        <w:t>will as far as reasonably practicable, ensure that:</w:t>
      </w:r>
    </w:p>
    <w:p w14:paraId="3CE7633F" w14:textId="77777777" w:rsidR="00DF26C9" w:rsidRPr="002F26BC" w:rsidRDefault="00DF26C9" w:rsidP="00C00454">
      <w:pPr>
        <w:autoSpaceDE w:val="0"/>
        <w:autoSpaceDN w:val="0"/>
        <w:adjustRightInd w:val="0"/>
        <w:spacing w:line="276" w:lineRule="auto"/>
        <w:jc w:val="both"/>
        <w:rPr>
          <w:rFonts w:ascii="Arial" w:hAnsi="Arial" w:cs="Arial"/>
          <w:color w:val="000000"/>
          <w:lang w:eastAsia="en-GB"/>
        </w:rPr>
      </w:pPr>
    </w:p>
    <w:p w14:paraId="13D72EEC" w14:textId="17D49D9F" w:rsidR="00DF26C9" w:rsidRPr="002F26BC" w:rsidRDefault="00DF26C9" w:rsidP="00C00454">
      <w:pPr>
        <w:pStyle w:val="ListParagraph"/>
        <w:numPr>
          <w:ilvl w:val="0"/>
          <w:numId w:val="38"/>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All contracts include the provision for the contractor to make any payment to any sub-contractors within 30 days of receipt of invoice/payments applications</w:t>
      </w:r>
      <w:r w:rsidR="00334561" w:rsidRPr="002F26BC">
        <w:rPr>
          <w:rFonts w:ascii="Arial" w:hAnsi="Arial" w:cs="Arial"/>
          <w:color w:val="000000"/>
          <w:lang w:eastAsia="en-GB"/>
        </w:rPr>
        <w:t>.</w:t>
      </w:r>
    </w:p>
    <w:p w14:paraId="6219A75B" w14:textId="56FCD71D" w:rsidR="00DF26C9" w:rsidRPr="002F26BC" w:rsidRDefault="00DF26C9" w:rsidP="00C00454">
      <w:pPr>
        <w:pStyle w:val="ListParagraph"/>
        <w:numPr>
          <w:ilvl w:val="0"/>
          <w:numId w:val="38"/>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All payments are made timeously in accordance with</w:t>
      </w:r>
      <w:r w:rsidR="007B55D0" w:rsidRPr="002F26BC">
        <w:rPr>
          <w:rFonts w:ascii="Arial" w:hAnsi="Arial" w:cs="Arial"/>
          <w:color w:val="000000"/>
          <w:lang w:eastAsia="en-GB"/>
        </w:rPr>
        <w:t xml:space="preserve"> any specified</w:t>
      </w:r>
      <w:r w:rsidRPr="002F26BC">
        <w:rPr>
          <w:rFonts w:ascii="Arial" w:hAnsi="Arial" w:cs="Arial"/>
          <w:color w:val="000000"/>
          <w:lang w:eastAsia="en-GB"/>
        </w:rPr>
        <w:t xml:space="preserve"> </w:t>
      </w:r>
      <w:r w:rsidR="007B55D0" w:rsidRPr="002F26BC">
        <w:rPr>
          <w:rFonts w:ascii="Arial" w:hAnsi="Arial" w:cs="Arial"/>
          <w:color w:val="000000"/>
          <w:lang w:eastAsia="en-GB"/>
        </w:rPr>
        <w:t>C</w:t>
      </w:r>
      <w:r w:rsidRPr="002F26BC">
        <w:rPr>
          <w:rFonts w:ascii="Arial" w:hAnsi="Arial" w:cs="Arial"/>
          <w:color w:val="000000"/>
          <w:lang w:eastAsia="en-GB"/>
        </w:rPr>
        <w:t xml:space="preserve">ontract </w:t>
      </w:r>
      <w:r w:rsidR="007B55D0" w:rsidRPr="002F26BC">
        <w:rPr>
          <w:rFonts w:ascii="Arial" w:hAnsi="Arial" w:cs="Arial"/>
          <w:color w:val="000000"/>
          <w:lang w:eastAsia="en-GB"/>
        </w:rPr>
        <w:t>C</w:t>
      </w:r>
      <w:r w:rsidRPr="002F26BC">
        <w:rPr>
          <w:rFonts w:ascii="Arial" w:hAnsi="Arial" w:cs="Arial"/>
          <w:color w:val="000000"/>
          <w:lang w:eastAsia="en-GB"/>
        </w:rPr>
        <w:t xml:space="preserve">onditions </w:t>
      </w:r>
      <w:r w:rsidR="004D32AA">
        <w:rPr>
          <w:rFonts w:ascii="Arial" w:hAnsi="Arial" w:cs="Arial"/>
          <w:color w:val="000000"/>
          <w:lang w:eastAsia="en-GB"/>
        </w:rPr>
        <w:t xml:space="preserve">(often 14 days in relation to larger development contracts) </w:t>
      </w:r>
      <w:r w:rsidRPr="002F26BC">
        <w:rPr>
          <w:rFonts w:ascii="Arial" w:hAnsi="Arial" w:cs="Arial"/>
          <w:color w:val="000000"/>
          <w:lang w:eastAsia="en-GB"/>
        </w:rPr>
        <w:t>but no later than 30 days after the receipt of invoice/payments applications</w:t>
      </w:r>
      <w:r w:rsidR="007B55D0" w:rsidRPr="002F26BC">
        <w:rPr>
          <w:rFonts w:ascii="Arial" w:hAnsi="Arial" w:cs="Arial"/>
          <w:color w:val="000000"/>
          <w:lang w:eastAsia="en-GB"/>
        </w:rPr>
        <w:t xml:space="preserve"> where no specific Contract Conditions are noted</w:t>
      </w:r>
      <w:r w:rsidR="00D14020" w:rsidRPr="002F26BC">
        <w:rPr>
          <w:rFonts w:ascii="Arial" w:hAnsi="Arial" w:cs="Arial"/>
          <w:color w:val="000000"/>
          <w:lang w:eastAsia="en-GB"/>
        </w:rPr>
        <w:t>.</w:t>
      </w:r>
    </w:p>
    <w:p w14:paraId="19EC9938" w14:textId="3D296825" w:rsidR="00D14020" w:rsidRPr="002F26BC" w:rsidRDefault="004D2D74" w:rsidP="00C00454">
      <w:pPr>
        <w:pStyle w:val="ListParagraph"/>
        <w:numPr>
          <w:ilvl w:val="0"/>
          <w:numId w:val="38"/>
        </w:numPr>
        <w:autoSpaceDE w:val="0"/>
        <w:autoSpaceDN w:val="0"/>
        <w:adjustRightInd w:val="0"/>
        <w:spacing w:line="276" w:lineRule="auto"/>
        <w:ind w:left="709" w:hanging="425"/>
        <w:jc w:val="both"/>
        <w:rPr>
          <w:rFonts w:ascii="Arial" w:hAnsi="Arial" w:cs="Arial"/>
          <w:color w:val="000000"/>
          <w:lang w:eastAsia="en-GB"/>
        </w:rPr>
      </w:pPr>
      <w:r w:rsidRPr="002F26BC">
        <w:rPr>
          <w:rFonts w:ascii="Arial" w:hAnsi="Arial" w:cs="Arial"/>
          <w:color w:val="000000"/>
          <w:lang w:eastAsia="en-GB"/>
        </w:rPr>
        <w:t xml:space="preserve">Any grant received by </w:t>
      </w:r>
      <w:r w:rsidR="005D2C5C">
        <w:rPr>
          <w:rFonts w:ascii="Arial" w:hAnsi="Arial" w:cs="Arial"/>
          <w:color w:val="000000"/>
          <w:lang w:eastAsia="en-GB"/>
        </w:rPr>
        <w:t>R</w:t>
      </w:r>
      <w:r w:rsidRPr="002F26BC">
        <w:rPr>
          <w:rFonts w:ascii="Arial" w:hAnsi="Arial" w:cs="Arial"/>
          <w:color w:val="000000"/>
          <w:lang w:eastAsia="en-GB"/>
        </w:rPr>
        <w:t>HA is paid to the intended recipient, taking account of</w:t>
      </w:r>
      <w:r w:rsidR="008554EB" w:rsidRPr="002F26BC">
        <w:rPr>
          <w:rFonts w:ascii="Arial" w:hAnsi="Arial" w:cs="Arial"/>
          <w:color w:val="000000"/>
          <w:lang w:eastAsia="en-GB"/>
        </w:rPr>
        <w:t xml:space="preserve"> conditions within any formal Offers of Grant.</w:t>
      </w:r>
    </w:p>
    <w:p w14:paraId="51CF7D6A" w14:textId="77777777" w:rsidR="00DF26C9" w:rsidRPr="002F26BC" w:rsidRDefault="00DF26C9" w:rsidP="00C00454">
      <w:pPr>
        <w:pStyle w:val="Default"/>
        <w:spacing w:line="276" w:lineRule="auto"/>
        <w:jc w:val="both"/>
        <w:rPr>
          <w:b/>
          <w:bCs/>
          <w:color w:val="auto"/>
        </w:rPr>
      </w:pPr>
    </w:p>
    <w:p w14:paraId="5F4CE626" w14:textId="77777777" w:rsidR="007255C8" w:rsidRPr="002F26BC" w:rsidRDefault="007255C8" w:rsidP="00C00454">
      <w:pPr>
        <w:pStyle w:val="Default"/>
        <w:spacing w:line="276" w:lineRule="auto"/>
        <w:jc w:val="both"/>
        <w:rPr>
          <w:color w:val="auto"/>
        </w:rPr>
      </w:pPr>
      <w:r w:rsidRPr="002F26BC">
        <w:rPr>
          <w:b/>
          <w:bCs/>
          <w:color w:val="auto"/>
        </w:rPr>
        <w:t xml:space="preserve">4. FINANCE </w:t>
      </w:r>
    </w:p>
    <w:p w14:paraId="24261EE4" w14:textId="77777777" w:rsidR="007255C8" w:rsidRPr="002F26BC" w:rsidRDefault="007255C8" w:rsidP="00C00454">
      <w:pPr>
        <w:pStyle w:val="Default"/>
        <w:spacing w:line="276" w:lineRule="auto"/>
        <w:jc w:val="both"/>
        <w:rPr>
          <w:color w:val="auto"/>
        </w:rPr>
      </w:pPr>
    </w:p>
    <w:p w14:paraId="657BD78F" w14:textId="2935658E" w:rsidR="007255C8" w:rsidRPr="002F26BC" w:rsidRDefault="00BB5DFD" w:rsidP="00C00454">
      <w:pPr>
        <w:pStyle w:val="Default"/>
        <w:spacing w:line="276" w:lineRule="auto"/>
        <w:jc w:val="both"/>
        <w:rPr>
          <w:color w:val="auto"/>
        </w:rPr>
      </w:pPr>
      <w:r>
        <w:rPr>
          <w:color w:val="auto"/>
        </w:rPr>
        <w:t>R</w:t>
      </w:r>
      <w:r w:rsidR="00866257" w:rsidRPr="002F26BC">
        <w:rPr>
          <w:color w:val="auto"/>
        </w:rPr>
        <w:t xml:space="preserve">HA </w:t>
      </w:r>
      <w:r w:rsidR="007255C8" w:rsidRPr="002F26BC">
        <w:rPr>
          <w:color w:val="auto"/>
        </w:rPr>
        <w:t xml:space="preserve">considers that the adoption of a compliant </w:t>
      </w:r>
      <w:r w:rsidR="003431B8" w:rsidRPr="002F26BC">
        <w:rPr>
          <w:color w:val="auto"/>
        </w:rPr>
        <w:t>P</w:t>
      </w:r>
      <w:r w:rsidR="007255C8" w:rsidRPr="002F26BC">
        <w:rPr>
          <w:color w:val="auto"/>
        </w:rPr>
        <w:t xml:space="preserve">rocurement </w:t>
      </w:r>
      <w:r w:rsidR="003431B8" w:rsidRPr="002F26BC">
        <w:rPr>
          <w:color w:val="auto"/>
        </w:rPr>
        <w:t>S</w:t>
      </w:r>
      <w:r w:rsidR="007255C8" w:rsidRPr="002F26BC">
        <w:rPr>
          <w:color w:val="auto"/>
        </w:rPr>
        <w:t xml:space="preserve">trategy across all aspects of the business is not only desirable but essential given the legislative environment within which </w:t>
      </w:r>
      <w:r w:rsidR="00866257" w:rsidRPr="002F26BC">
        <w:rPr>
          <w:color w:val="auto"/>
        </w:rPr>
        <w:t xml:space="preserve">RSLs </w:t>
      </w:r>
      <w:r w:rsidR="007255C8" w:rsidRPr="002F26BC">
        <w:rPr>
          <w:color w:val="auto"/>
        </w:rPr>
        <w:t>operate.</w:t>
      </w:r>
    </w:p>
    <w:p w14:paraId="5B0974C5" w14:textId="77777777" w:rsidR="007255C8" w:rsidRPr="002F26BC" w:rsidRDefault="007255C8" w:rsidP="00C00454">
      <w:pPr>
        <w:pStyle w:val="Default"/>
        <w:spacing w:line="276" w:lineRule="auto"/>
        <w:jc w:val="both"/>
        <w:rPr>
          <w:color w:val="auto"/>
        </w:rPr>
      </w:pPr>
    </w:p>
    <w:p w14:paraId="14D19205" w14:textId="3F8248D8" w:rsidR="007255C8" w:rsidRPr="002F26BC" w:rsidRDefault="007255C8" w:rsidP="00C00454">
      <w:pPr>
        <w:pStyle w:val="Default"/>
        <w:spacing w:line="276" w:lineRule="auto"/>
        <w:jc w:val="both"/>
        <w:rPr>
          <w:color w:val="auto"/>
        </w:rPr>
      </w:pPr>
      <w:r w:rsidRPr="002F26BC">
        <w:rPr>
          <w:color w:val="auto"/>
        </w:rPr>
        <w:t>The Association</w:t>
      </w:r>
      <w:r w:rsidR="003431B8" w:rsidRPr="002F26BC">
        <w:rPr>
          <w:color w:val="auto"/>
        </w:rPr>
        <w:t>’s</w:t>
      </w:r>
      <w:r w:rsidRPr="002F26BC">
        <w:rPr>
          <w:color w:val="auto"/>
        </w:rPr>
        <w:t xml:space="preserve"> </w:t>
      </w:r>
      <w:r w:rsidR="00866257" w:rsidRPr="002F26BC">
        <w:rPr>
          <w:color w:val="auto"/>
        </w:rPr>
        <w:t xml:space="preserve">expected </w:t>
      </w:r>
      <w:r w:rsidRPr="002F26BC">
        <w:rPr>
          <w:color w:val="auto"/>
        </w:rPr>
        <w:t xml:space="preserve">expenditure on </w:t>
      </w:r>
      <w:r w:rsidR="00D8795A" w:rsidRPr="002F26BC">
        <w:rPr>
          <w:bCs/>
        </w:rPr>
        <w:t xml:space="preserve">repairs, including reactive repairs, cyclical works, void </w:t>
      </w:r>
      <w:r w:rsidR="009C4255" w:rsidRPr="002F26BC">
        <w:rPr>
          <w:bCs/>
        </w:rPr>
        <w:t>repairs,</w:t>
      </w:r>
      <w:r w:rsidR="00D8795A" w:rsidRPr="002F26BC">
        <w:rPr>
          <w:bCs/>
        </w:rPr>
        <w:t xml:space="preserve"> and planned investment</w:t>
      </w:r>
      <w:r w:rsidR="00824E8A" w:rsidRPr="002F26BC">
        <w:rPr>
          <w:bCs/>
        </w:rPr>
        <w:t xml:space="preserve"> </w:t>
      </w:r>
      <w:r w:rsidRPr="002F26BC">
        <w:rPr>
          <w:color w:val="auto"/>
        </w:rPr>
        <w:t>during 202</w:t>
      </w:r>
      <w:r w:rsidR="00F875CC">
        <w:rPr>
          <w:color w:val="auto"/>
        </w:rPr>
        <w:t>5</w:t>
      </w:r>
      <w:r w:rsidRPr="002F26BC">
        <w:rPr>
          <w:color w:val="auto"/>
        </w:rPr>
        <w:t>/2</w:t>
      </w:r>
      <w:r w:rsidR="00F875CC">
        <w:rPr>
          <w:color w:val="auto"/>
        </w:rPr>
        <w:t>6</w:t>
      </w:r>
      <w:r w:rsidRPr="002F26BC">
        <w:rPr>
          <w:color w:val="auto"/>
        </w:rPr>
        <w:t xml:space="preserve"> </w:t>
      </w:r>
      <w:r w:rsidR="00866257" w:rsidRPr="002F26BC">
        <w:rPr>
          <w:color w:val="auto"/>
        </w:rPr>
        <w:t>is</w:t>
      </w:r>
      <w:r w:rsidR="00EB00D4">
        <w:rPr>
          <w:color w:val="auto"/>
        </w:rPr>
        <w:t xml:space="preserve"> £504,016</w:t>
      </w:r>
      <w:r w:rsidR="00320140">
        <w:rPr>
          <w:color w:val="auto"/>
        </w:rPr>
        <w:t>. To date,</w:t>
      </w:r>
      <w:r w:rsidR="005E58E4">
        <w:rPr>
          <w:color w:val="auto"/>
        </w:rPr>
        <w:t xml:space="preserve"> £80,102 has been spent on the new build opportunity discussed above and has been 100% grant funded. </w:t>
      </w:r>
      <w:r w:rsidR="003B0C9F" w:rsidRPr="002F26BC">
        <w:rPr>
          <w:color w:val="auto"/>
        </w:rPr>
        <w:t xml:space="preserve">The </w:t>
      </w:r>
      <w:r w:rsidRPr="002F26BC">
        <w:rPr>
          <w:color w:val="auto"/>
        </w:rPr>
        <w:t xml:space="preserve">forecasted </w:t>
      </w:r>
      <w:r w:rsidR="004F51B6" w:rsidRPr="002F26BC">
        <w:rPr>
          <w:color w:val="auto"/>
        </w:rPr>
        <w:t xml:space="preserve">and currently budgeted </w:t>
      </w:r>
      <w:r w:rsidRPr="002F26BC">
        <w:rPr>
          <w:color w:val="auto"/>
        </w:rPr>
        <w:t xml:space="preserve">expenditure in the coming years is as follows: </w:t>
      </w:r>
    </w:p>
    <w:p w14:paraId="46DB853C" w14:textId="77777777" w:rsidR="007255C8" w:rsidRPr="002F26BC" w:rsidRDefault="007255C8" w:rsidP="00C00454">
      <w:pPr>
        <w:pStyle w:val="Default"/>
        <w:spacing w:line="276" w:lineRule="auto"/>
        <w:jc w:val="both"/>
        <w:rPr>
          <w:color w:val="auto"/>
        </w:rPr>
      </w:pPr>
    </w:p>
    <w:tbl>
      <w:tblPr>
        <w:tblStyle w:val="TableGrid"/>
        <w:tblW w:w="0" w:type="auto"/>
        <w:tblLook w:val="04A0" w:firstRow="1" w:lastRow="0" w:firstColumn="1" w:lastColumn="0" w:noHBand="0" w:noVBand="1"/>
      </w:tblPr>
      <w:tblGrid>
        <w:gridCol w:w="3003"/>
        <w:gridCol w:w="3003"/>
        <w:gridCol w:w="3004"/>
      </w:tblGrid>
      <w:tr w:rsidR="00DB4AFC" w:rsidRPr="002F26BC" w14:paraId="03219B3F" w14:textId="77777777" w:rsidTr="008D1BA0">
        <w:tc>
          <w:tcPr>
            <w:tcW w:w="3003" w:type="dxa"/>
          </w:tcPr>
          <w:p w14:paraId="03F726ED" w14:textId="77777777" w:rsidR="00DB4AFC" w:rsidRPr="002F26BC" w:rsidRDefault="00DB4AFC" w:rsidP="00C00454">
            <w:pPr>
              <w:pStyle w:val="NoSpacing"/>
              <w:spacing w:line="276" w:lineRule="auto"/>
              <w:rPr>
                <w:b/>
                <w:bCs/>
                <w:sz w:val="24"/>
                <w:szCs w:val="24"/>
              </w:rPr>
            </w:pPr>
            <w:r w:rsidRPr="002F26BC">
              <w:rPr>
                <w:b/>
                <w:bCs/>
                <w:sz w:val="24"/>
                <w:szCs w:val="24"/>
              </w:rPr>
              <w:t>Financial Year</w:t>
            </w:r>
          </w:p>
          <w:p w14:paraId="35FDBF7D" w14:textId="5C76DC3D" w:rsidR="00DB4AFC" w:rsidRPr="002F26BC" w:rsidRDefault="00DB4AFC" w:rsidP="00C00454">
            <w:pPr>
              <w:pStyle w:val="NoSpacing"/>
              <w:spacing w:line="276" w:lineRule="auto"/>
              <w:rPr>
                <w:b/>
                <w:bCs/>
                <w:sz w:val="24"/>
                <w:szCs w:val="24"/>
              </w:rPr>
            </w:pPr>
          </w:p>
        </w:tc>
        <w:tc>
          <w:tcPr>
            <w:tcW w:w="3003" w:type="dxa"/>
          </w:tcPr>
          <w:p w14:paraId="62A7EA76" w14:textId="704FD9A9" w:rsidR="00DB4AFC" w:rsidRPr="002F26BC" w:rsidRDefault="00DB4AFC" w:rsidP="00C00454">
            <w:pPr>
              <w:pStyle w:val="NoSpacing"/>
              <w:spacing w:line="276" w:lineRule="auto"/>
              <w:rPr>
                <w:b/>
                <w:bCs/>
                <w:sz w:val="24"/>
                <w:szCs w:val="24"/>
              </w:rPr>
            </w:pPr>
            <w:r w:rsidRPr="002F26BC">
              <w:rPr>
                <w:b/>
                <w:bCs/>
                <w:sz w:val="24"/>
                <w:szCs w:val="24"/>
              </w:rPr>
              <w:t>Development Contracts</w:t>
            </w:r>
          </w:p>
        </w:tc>
        <w:tc>
          <w:tcPr>
            <w:tcW w:w="3004" w:type="dxa"/>
          </w:tcPr>
          <w:p w14:paraId="5EDA98B7" w14:textId="18286D7B" w:rsidR="00DB4AFC" w:rsidRPr="002F26BC" w:rsidRDefault="00DB4AFC" w:rsidP="00C00454">
            <w:pPr>
              <w:pStyle w:val="NoSpacing"/>
              <w:spacing w:line="276" w:lineRule="auto"/>
              <w:rPr>
                <w:b/>
                <w:bCs/>
                <w:sz w:val="24"/>
                <w:szCs w:val="24"/>
              </w:rPr>
            </w:pPr>
            <w:r w:rsidRPr="002F26BC">
              <w:rPr>
                <w:b/>
                <w:bCs/>
                <w:sz w:val="24"/>
                <w:szCs w:val="24"/>
              </w:rPr>
              <w:t>Maintenance Contra</w:t>
            </w:r>
            <w:r w:rsidR="0095044F" w:rsidRPr="002F26BC">
              <w:rPr>
                <w:b/>
                <w:bCs/>
                <w:sz w:val="24"/>
                <w:szCs w:val="24"/>
              </w:rPr>
              <w:t>cts</w:t>
            </w:r>
          </w:p>
        </w:tc>
      </w:tr>
      <w:tr w:rsidR="008D1BA0" w:rsidRPr="002F26BC" w14:paraId="4A160020" w14:textId="77777777" w:rsidTr="008D1BA0">
        <w:tc>
          <w:tcPr>
            <w:tcW w:w="3003" w:type="dxa"/>
          </w:tcPr>
          <w:p w14:paraId="2C528469" w14:textId="152DAF84" w:rsidR="008D1BA0" w:rsidRPr="002F26BC" w:rsidRDefault="00574FF1" w:rsidP="00C00454">
            <w:pPr>
              <w:pStyle w:val="Default"/>
              <w:spacing w:line="276" w:lineRule="auto"/>
              <w:jc w:val="both"/>
              <w:rPr>
                <w:color w:val="auto"/>
              </w:rPr>
            </w:pPr>
            <w:r w:rsidRPr="002F26BC">
              <w:rPr>
                <w:color w:val="auto"/>
              </w:rPr>
              <w:t>202</w:t>
            </w:r>
            <w:r w:rsidR="00C27332">
              <w:rPr>
                <w:color w:val="auto"/>
              </w:rPr>
              <w:t>6</w:t>
            </w:r>
            <w:r w:rsidRPr="002F26BC">
              <w:rPr>
                <w:color w:val="auto"/>
              </w:rPr>
              <w:t>/202</w:t>
            </w:r>
            <w:r w:rsidR="00C27332">
              <w:rPr>
                <w:color w:val="auto"/>
              </w:rPr>
              <w:t>7</w:t>
            </w:r>
          </w:p>
        </w:tc>
        <w:tc>
          <w:tcPr>
            <w:tcW w:w="3003" w:type="dxa"/>
          </w:tcPr>
          <w:p w14:paraId="74AE6B8F" w14:textId="6DF453D4" w:rsidR="008D1BA0" w:rsidRPr="002F26BC" w:rsidRDefault="00B01D3E" w:rsidP="00C00454">
            <w:pPr>
              <w:pStyle w:val="Default"/>
              <w:spacing w:line="276" w:lineRule="auto"/>
              <w:jc w:val="both"/>
              <w:rPr>
                <w:color w:val="auto"/>
              </w:rPr>
            </w:pPr>
            <w:r w:rsidRPr="002F26BC">
              <w:rPr>
                <w:color w:val="auto"/>
              </w:rPr>
              <w:t>£</w:t>
            </w:r>
            <w:r w:rsidR="005E58E4">
              <w:rPr>
                <w:color w:val="auto"/>
              </w:rPr>
              <w:t>500,000</w:t>
            </w:r>
          </w:p>
        </w:tc>
        <w:tc>
          <w:tcPr>
            <w:tcW w:w="3004" w:type="dxa"/>
          </w:tcPr>
          <w:p w14:paraId="62614EB9" w14:textId="5A2B6120" w:rsidR="008D1BA0" w:rsidRPr="00E60DA4" w:rsidRDefault="00660BB9" w:rsidP="00C00454">
            <w:pPr>
              <w:pStyle w:val="Default"/>
              <w:spacing w:line="276" w:lineRule="auto"/>
              <w:jc w:val="both"/>
              <w:rPr>
                <w:color w:val="auto"/>
              </w:rPr>
            </w:pPr>
            <w:r w:rsidRPr="0044572D">
              <w:rPr>
                <w:color w:val="auto"/>
              </w:rPr>
              <w:t>£</w:t>
            </w:r>
            <w:r w:rsidR="00EB00D4" w:rsidRPr="00E60DA4">
              <w:rPr>
                <w:color w:val="auto"/>
              </w:rPr>
              <w:t>504,016</w:t>
            </w:r>
          </w:p>
        </w:tc>
      </w:tr>
      <w:tr w:rsidR="008D1BA0" w:rsidRPr="002F26BC" w14:paraId="2DFE8326" w14:textId="77777777" w:rsidTr="008D1BA0">
        <w:tc>
          <w:tcPr>
            <w:tcW w:w="3003" w:type="dxa"/>
          </w:tcPr>
          <w:p w14:paraId="490F9B33" w14:textId="59BCF633" w:rsidR="008D1BA0" w:rsidRPr="002F26BC" w:rsidRDefault="00574FF1" w:rsidP="00C00454">
            <w:pPr>
              <w:pStyle w:val="Default"/>
              <w:spacing w:line="276" w:lineRule="auto"/>
              <w:jc w:val="both"/>
              <w:rPr>
                <w:color w:val="auto"/>
              </w:rPr>
            </w:pPr>
            <w:r w:rsidRPr="002F26BC">
              <w:rPr>
                <w:color w:val="auto"/>
              </w:rPr>
              <w:t>202</w:t>
            </w:r>
            <w:r w:rsidR="00C27332">
              <w:rPr>
                <w:color w:val="auto"/>
              </w:rPr>
              <w:t>7</w:t>
            </w:r>
            <w:r w:rsidRPr="002F26BC">
              <w:rPr>
                <w:color w:val="auto"/>
              </w:rPr>
              <w:t>/202</w:t>
            </w:r>
            <w:r w:rsidR="00C27332">
              <w:rPr>
                <w:color w:val="auto"/>
              </w:rPr>
              <w:t>8</w:t>
            </w:r>
          </w:p>
        </w:tc>
        <w:tc>
          <w:tcPr>
            <w:tcW w:w="3003" w:type="dxa"/>
          </w:tcPr>
          <w:p w14:paraId="76C1C99E" w14:textId="72F297B0" w:rsidR="008D1BA0" w:rsidRPr="002F26BC" w:rsidRDefault="00331B6B" w:rsidP="00C00454">
            <w:pPr>
              <w:pStyle w:val="Default"/>
              <w:spacing w:line="276" w:lineRule="auto"/>
              <w:jc w:val="both"/>
              <w:rPr>
                <w:color w:val="auto"/>
              </w:rPr>
            </w:pPr>
            <w:r w:rsidRPr="002F26BC">
              <w:rPr>
                <w:color w:val="auto"/>
              </w:rPr>
              <w:t>£</w:t>
            </w:r>
            <w:r w:rsidR="00C16079">
              <w:rPr>
                <w:color w:val="auto"/>
              </w:rPr>
              <w:t>2,700,000</w:t>
            </w:r>
          </w:p>
        </w:tc>
        <w:tc>
          <w:tcPr>
            <w:tcW w:w="3004" w:type="dxa"/>
          </w:tcPr>
          <w:p w14:paraId="0360A74A" w14:textId="2F08C28D" w:rsidR="008D1BA0" w:rsidRPr="00E60DA4" w:rsidRDefault="004D32AA" w:rsidP="00C00454">
            <w:pPr>
              <w:pStyle w:val="Default"/>
              <w:spacing w:line="276" w:lineRule="auto"/>
              <w:jc w:val="both"/>
              <w:rPr>
                <w:color w:val="auto"/>
              </w:rPr>
            </w:pPr>
            <w:r w:rsidRPr="0044572D">
              <w:rPr>
                <w:color w:val="auto"/>
              </w:rPr>
              <w:t>£</w:t>
            </w:r>
            <w:r w:rsidR="002C6405" w:rsidRPr="00E60DA4">
              <w:rPr>
                <w:color w:val="auto"/>
              </w:rPr>
              <w:t>471,206</w:t>
            </w:r>
          </w:p>
        </w:tc>
      </w:tr>
      <w:tr w:rsidR="008D1BA0" w:rsidRPr="002F26BC" w14:paraId="4B64EEB4" w14:textId="77777777" w:rsidTr="008D1BA0">
        <w:tc>
          <w:tcPr>
            <w:tcW w:w="3003" w:type="dxa"/>
          </w:tcPr>
          <w:p w14:paraId="17FA044D" w14:textId="51A6C66E" w:rsidR="008D1BA0" w:rsidRPr="002F26BC" w:rsidRDefault="00574FF1" w:rsidP="00C00454">
            <w:pPr>
              <w:pStyle w:val="Default"/>
              <w:spacing w:line="276" w:lineRule="auto"/>
              <w:jc w:val="both"/>
              <w:rPr>
                <w:color w:val="auto"/>
              </w:rPr>
            </w:pPr>
            <w:r w:rsidRPr="002F26BC">
              <w:rPr>
                <w:color w:val="auto"/>
              </w:rPr>
              <w:t>202</w:t>
            </w:r>
            <w:r w:rsidR="00C27332">
              <w:rPr>
                <w:color w:val="auto"/>
              </w:rPr>
              <w:t>8</w:t>
            </w:r>
            <w:r w:rsidRPr="002F26BC">
              <w:rPr>
                <w:color w:val="auto"/>
              </w:rPr>
              <w:t>/202</w:t>
            </w:r>
            <w:r w:rsidR="00C27332">
              <w:rPr>
                <w:color w:val="auto"/>
              </w:rPr>
              <w:t>9</w:t>
            </w:r>
          </w:p>
        </w:tc>
        <w:tc>
          <w:tcPr>
            <w:tcW w:w="3003" w:type="dxa"/>
          </w:tcPr>
          <w:p w14:paraId="6D83B9FD" w14:textId="4B015AD0" w:rsidR="008D1BA0" w:rsidRPr="002F26BC" w:rsidRDefault="004D32AA" w:rsidP="00C00454">
            <w:pPr>
              <w:pStyle w:val="Default"/>
              <w:spacing w:line="276" w:lineRule="auto"/>
              <w:jc w:val="both"/>
              <w:rPr>
                <w:color w:val="auto"/>
              </w:rPr>
            </w:pPr>
            <w:r>
              <w:rPr>
                <w:color w:val="auto"/>
              </w:rPr>
              <w:t>£</w:t>
            </w:r>
            <w:r w:rsidR="00C16079">
              <w:rPr>
                <w:color w:val="auto"/>
              </w:rPr>
              <w:t>7,100,000</w:t>
            </w:r>
          </w:p>
        </w:tc>
        <w:tc>
          <w:tcPr>
            <w:tcW w:w="3004" w:type="dxa"/>
          </w:tcPr>
          <w:p w14:paraId="71830BB4" w14:textId="4FFD281A" w:rsidR="008D1BA0" w:rsidRPr="00E60DA4" w:rsidRDefault="004D32AA" w:rsidP="00C00454">
            <w:pPr>
              <w:pStyle w:val="Default"/>
              <w:spacing w:line="276" w:lineRule="auto"/>
              <w:jc w:val="both"/>
              <w:rPr>
                <w:color w:val="auto"/>
              </w:rPr>
            </w:pPr>
            <w:r w:rsidRPr="0044572D">
              <w:rPr>
                <w:color w:val="auto"/>
              </w:rPr>
              <w:t>£</w:t>
            </w:r>
            <w:r w:rsidR="002C6405" w:rsidRPr="00E60DA4">
              <w:rPr>
                <w:color w:val="auto"/>
              </w:rPr>
              <w:t>509,507</w:t>
            </w:r>
          </w:p>
        </w:tc>
      </w:tr>
    </w:tbl>
    <w:p w14:paraId="5E6AD2E9" w14:textId="77777777" w:rsidR="007255C8" w:rsidRPr="002F26BC" w:rsidRDefault="007255C8" w:rsidP="00C00454">
      <w:pPr>
        <w:pStyle w:val="Default"/>
        <w:spacing w:line="276" w:lineRule="auto"/>
        <w:jc w:val="both"/>
        <w:rPr>
          <w:color w:val="000000" w:themeColor="text1"/>
        </w:rPr>
      </w:pPr>
    </w:p>
    <w:p w14:paraId="622DCF53" w14:textId="6E9F93FB" w:rsidR="005B27AD" w:rsidRPr="002F26BC" w:rsidRDefault="00C16079" w:rsidP="00C00454">
      <w:pPr>
        <w:pStyle w:val="Default"/>
        <w:spacing w:line="276" w:lineRule="auto"/>
        <w:jc w:val="both"/>
        <w:rPr>
          <w:color w:val="000000" w:themeColor="text1"/>
        </w:rPr>
      </w:pPr>
      <w:r>
        <w:rPr>
          <w:color w:val="000000" w:themeColor="text1"/>
        </w:rPr>
        <w:t xml:space="preserve">Due to the scale and anticipated costs associated with the new development contract, </w:t>
      </w:r>
      <w:r w:rsidR="00FF082A">
        <w:rPr>
          <w:color w:val="000000" w:themeColor="text1"/>
        </w:rPr>
        <w:t>based purely on current, indicative costs, further expenditure of £10</w:t>
      </w:r>
      <w:r w:rsidR="002D2AF7">
        <w:rPr>
          <w:color w:val="000000" w:themeColor="text1"/>
        </w:rPr>
        <w:t>,333,000 is anticipated in 2029/30 and £287,000 in 203</w:t>
      </w:r>
      <w:r w:rsidR="004F7A65">
        <w:rPr>
          <w:color w:val="000000" w:themeColor="text1"/>
        </w:rPr>
        <w:t xml:space="preserve">0/31. </w:t>
      </w:r>
      <w:r w:rsidR="00C27332">
        <w:rPr>
          <w:color w:val="000000" w:themeColor="text1"/>
        </w:rPr>
        <w:t>R</w:t>
      </w:r>
      <w:r w:rsidR="005B27AD" w:rsidRPr="002F26BC">
        <w:rPr>
          <w:color w:val="000000" w:themeColor="text1"/>
        </w:rPr>
        <w:t>HA will update the</w:t>
      </w:r>
      <w:r w:rsidR="004F7A65">
        <w:rPr>
          <w:color w:val="000000" w:themeColor="text1"/>
        </w:rPr>
        <w:t>se</w:t>
      </w:r>
      <w:r w:rsidR="005B27AD" w:rsidRPr="002F26BC">
        <w:rPr>
          <w:color w:val="000000" w:themeColor="text1"/>
        </w:rPr>
        <w:t xml:space="preserve"> figures noted annually, as more detailed information becomes available</w:t>
      </w:r>
      <w:r w:rsidR="00D81041">
        <w:rPr>
          <w:color w:val="000000" w:themeColor="text1"/>
        </w:rPr>
        <w:t>.</w:t>
      </w:r>
      <w:r w:rsidR="005B27AD" w:rsidRPr="002F26BC">
        <w:rPr>
          <w:color w:val="000000" w:themeColor="text1"/>
        </w:rPr>
        <w:t xml:space="preserve"> </w:t>
      </w:r>
    </w:p>
    <w:p w14:paraId="2998540D" w14:textId="77777777" w:rsidR="007255C8" w:rsidRPr="002F26BC" w:rsidRDefault="007255C8" w:rsidP="00C00454">
      <w:pPr>
        <w:pStyle w:val="Default"/>
        <w:spacing w:line="276" w:lineRule="auto"/>
        <w:jc w:val="both"/>
        <w:rPr>
          <w:b/>
          <w:bCs/>
          <w:color w:val="auto"/>
        </w:rPr>
      </w:pPr>
    </w:p>
    <w:p w14:paraId="6AB4AFDA" w14:textId="77777777" w:rsidR="003333D3" w:rsidRPr="002F26BC" w:rsidRDefault="003333D3" w:rsidP="00C00454">
      <w:pPr>
        <w:autoSpaceDE w:val="0"/>
        <w:autoSpaceDN w:val="0"/>
        <w:adjustRightInd w:val="0"/>
        <w:spacing w:line="276" w:lineRule="auto"/>
        <w:jc w:val="both"/>
        <w:rPr>
          <w:rFonts w:ascii="Arial" w:hAnsi="Arial" w:cs="Arial"/>
          <w:b/>
          <w:bCs/>
          <w:lang w:eastAsia="en-GB"/>
        </w:rPr>
      </w:pPr>
      <w:r w:rsidRPr="00C10A94">
        <w:rPr>
          <w:rFonts w:ascii="Arial" w:hAnsi="Arial" w:cs="Arial"/>
          <w:b/>
          <w:bCs/>
        </w:rPr>
        <w:t xml:space="preserve">5. </w:t>
      </w:r>
      <w:r w:rsidRPr="00C10A94">
        <w:rPr>
          <w:rFonts w:ascii="Arial" w:hAnsi="Arial" w:cs="Arial"/>
          <w:b/>
          <w:bCs/>
          <w:lang w:eastAsia="en-GB"/>
        </w:rPr>
        <w:t>RISK MANAGEMENT</w:t>
      </w:r>
    </w:p>
    <w:p w14:paraId="30CB3003" w14:textId="77777777" w:rsidR="003333D3" w:rsidRPr="002F26BC" w:rsidRDefault="003333D3" w:rsidP="00C00454">
      <w:pPr>
        <w:spacing w:line="276" w:lineRule="auto"/>
        <w:jc w:val="both"/>
        <w:rPr>
          <w:rFonts w:ascii="Arial" w:hAnsi="Arial" w:cs="Arial"/>
          <w:b/>
        </w:rPr>
      </w:pPr>
    </w:p>
    <w:p w14:paraId="7DFDB98E" w14:textId="7AFCFB64" w:rsidR="003333D3" w:rsidRPr="002F26BC" w:rsidRDefault="003333D3" w:rsidP="00C00454">
      <w:p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The Association’s Risk </w:t>
      </w:r>
      <w:r w:rsidR="00067379" w:rsidRPr="002F26BC">
        <w:rPr>
          <w:rFonts w:ascii="Arial" w:hAnsi="Arial" w:cs="Arial"/>
          <w:lang w:eastAsia="en-GB"/>
        </w:rPr>
        <w:t>Management Strategy</w:t>
      </w:r>
      <w:r w:rsidRPr="002F26BC">
        <w:rPr>
          <w:rFonts w:ascii="Arial" w:hAnsi="Arial" w:cs="Arial"/>
          <w:lang w:eastAsia="en-GB"/>
        </w:rPr>
        <w:t xml:space="preserve"> has been developed to make sure that any risks to </w:t>
      </w:r>
      <w:r w:rsidR="00B20E51">
        <w:rPr>
          <w:rFonts w:ascii="Arial" w:hAnsi="Arial" w:cs="Arial"/>
          <w:lang w:eastAsia="en-GB"/>
        </w:rPr>
        <w:t>R</w:t>
      </w:r>
      <w:r w:rsidR="00B81EFF" w:rsidRPr="002F26BC">
        <w:rPr>
          <w:rFonts w:ascii="Arial" w:hAnsi="Arial" w:cs="Arial"/>
          <w:lang w:eastAsia="en-GB"/>
        </w:rPr>
        <w:t xml:space="preserve">HA </w:t>
      </w:r>
      <w:r w:rsidRPr="002F26BC">
        <w:rPr>
          <w:rFonts w:ascii="Arial" w:hAnsi="Arial" w:cs="Arial"/>
          <w:lang w:eastAsia="en-GB"/>
        </w:rPr>
        <w:t>and the customers it serves are properly recognised and managed</w:t>
      </w:r>
      <w:r w:rsidR="009C4255" w:rsidRPr="002F26BC">
        <w:rPr>
          <w:rFonts w:ascii="Arial" w:hAnsi="Arial" w:cs="Arial"/>
          <w:lang w:eastAsia="en-GB"/>
        </w:rPr>
        <w:t xml:space="preserve">. </w:t>
      </w:r>
      <w:r w:rsidRPr="002F26BC">
        <w:rPr>
          <w:rFonts w:ascii="Arial" w:hAnsi="Arial" w:cs="Arial"/>
          <w:lang w:eastAsia="en-GB"/>
        </w:rPr>
        <w:t xml:space="preserve">In all its procurement dealings, </w:t>
      </w:r>
      <w:r w:rsidR="00B20E51">
        <w:rPr>
          <w:rFonts w:ascii="Arial" w:hAnsi="Arial" w:cs="Arial"/>
          <w:lang w:eastAsia="en-GB"/>
        </w:rPr>
        <w:t>R</w:t>
      </w:r>
      <w:r w:rsidRPr="002F26BC">
        <w:rPr>
          <w:rFonts w:ascii="Arial" w:hAnsi="Arial" w:cs="Arial"/>
          <w:lang w:eastAsia="en-GB"/>
        </w:rPr>
        <w:t xml:space="preserve">HA will identify risks as far as possible, evaluate their potential consequences, consider </w:t>
      </w:r>
      <w:r w:rsidR="00B751C5" w:rsidRPr="002F26BC">
        <w:rPr>
          <w:rFonts w:ascii="Arial" w:hAnsi="Arial" w:cs="Arial"/>
          <w:lang w:eastAsia="en-GB"/>
        </w:rPr>
        <w:t>opportunities</w:t>
      </w:r>
      <w:r w:rsidRPr="002F26BC">
        <w:rPr>
          <w:rFonts w:ascii="Arial" w:hAnsi="Arial" w:cs="Arial"/>
          <w:lang w:eastAsia="en-GB"/>
        </w:rPr>
        <w:t>, and manage those risks effectively</w:t>
      </w:r>
      <w:r w:rsidR="00CD7D64">
        <w:rPr>
          <w:rFonts w:ascii="Arial" w:hAnsi="Arial" w:cs="Arial"/>
          <w:lang w:eastAsia="en-GB"/>
        </w:rPr>
        <w:t xml:space="preserve"> </w:t>
      </w:r>
      <w:r w:rsidRPr="002F26BC">
        <w:rPr>
          <w:rFonts w:ascii="Arial" w:hAnsi="Arial" w:cs="Arial"/>
          <w:lang w:eastAsia="en-GB"/>
        </w:rPr>
        <w:t xml:space="preserve">at </w:t>
      </w:r>
      <w:r w:rsidRPr="002F26BC">
        <w:rPr>
          <w:rFonts w:ascii="Arial" w:hAnsi="Arial" w:cs="Arial"/>
          <w:lang w:eastAsia="en-GB"/>
        </w:rPr>
        <w:lastRenderedPageBreak/>
        <w:t>every stage of the process. This will include carrying out due diligence prior to contract awards, including, but not limited to a review of financial statements by the Association’s Finance</w:t>
      </w:r>
      <w:r w:rsidR="0082334D">
        <w:rPr>
          <w:rFonts w:ascii="Arial" w:hAnsi="Arial" w:cs="Arial"/>
          <w:lang w:eastAsia="en-GB"/>
        </w:rPr>
        <w:t xml:space="preserve"> Officer</w:t>
      </w:r>
      <w:r w:rsidRPr="002F26BC">
        <w:rPr>
          <w:rFonts w:ascii="Arial" w:hAnsi="Arial" w:cs="Arial"/>
          <w:lang w:eastAsia="en-GB"/>
        </w:rPr>
        <w:t xml:space="preserve">, obtaining and scrutinising Dun and Bradstreet </w:t>
      </w:r>
      <w:r w:rsidR="00AA0909">
        <w:rPr>
          <w:rFonts w:ascii="Arial" w:hAnsi="Arial" w:cs="Arial"/>
          <w:lang w:eastAsia="en-GB"/>
        </w:rPr>
        <w:t xml:space="preserve">or similar credit check </w:t>
      </w:r>
      <w:r w:rsidRPr="002F26BC">
        <w:rPr>
          <w:rFonts w:ascii="Arial" w:hAnsi="Arial" w:cs="Arial"/>
          <w:lang w:eastAsia="en-GB"/>
        </w:rPr>
        <w:t xml:space="preserve">reports in relation to contractors’ appointments, review all necessary insurances on a contract by contract basis, including, requesting up-to-date insurances during the lifetime of the contract, seeking references where applicable from other RSLs to identify suppliers’ performance and relevant experience, producing Life Cycle Costings and NPVs for new developments and </w:t>
      </w:r>
      <w:r w:rsidR="002D08AF">
        <w:rPr>
          <w:rFonts w:ascii="Arial" w:hAnsi="Arial" w:cs="Arial"/>
          <w:lang w:eastAsia="en-GB"/>
        </w:rPr>
        <w:t xml:space="preserve">one-off </w:t>
      </w:r>
      <w:r w:rsidRPr="002F26BC">
        <w:rPr>
          <w:rFonts w:ascii="Arial" w:hAnsi="Arial" w:cs="Arial"/>
          <w:lang w:eastAsia="en-GB"/>
        </w:rPr>
        <w:t xml:space="preserve">acquisitions. </w:t>
      </w:r>
    </w:p>
    <w:p w14:paraId="09C46DF5" w14:textId="77777777" w:rsidR="003333D3" w:rsidRPr="002F26BC" w:rsidRDefault="003333D3" w:rsidP="00C00454">
      <w:pPr>
        <w:autoSpaceDE w:val="0"/>
        <w:autoSpaceDN w:val="0"/>
        <w:adjustRightInd w:val="0"/>
        <w:spacing w:line="276" w:lineRule="auto"/>
        <w:jc w:val="both"/>
        <w:rPr>
          <w:rFonts w:ascii="Arial" w:hAnsi="Arial" w:cs="Arial"/>
          <w:b/>
        </w:rPr>
      </w:pPr>
    </w:p>
    <w:p w14:paraId="4FBAFCBC" w14:textId="11DCC294" w:rsidR="003333D3" w:rsidRPr="002F26BC" w:rsidRDefault="003333D3" w:rsidP="00C00454">
      <w:pPr>
        <w:autoSpaceDE w:val="0"/>
        <w:autoSpaceDN w:val="0"/>
        <w:adjustRightInd w:val="0"/>
        <w:spacing w:line="276" w:lineRule="auto"/>
        <w:jc w:val="both"/>
        <w:rPr>
          <w:rFonts w:ascii="Arial" w:hAnsi="Arial" w:cs="Arial"/>
          <w:bCs/>
        </w:rPr>
      </w:pPr>
      <w:r w:rsidRPr="002F26BC">
        <w:rPr>
          <w:rFonts w:ascii="Arial" w:hAnsi="Arial" w:cs="Arial"/>
          <w:bCs/>
        </w:rPr>
        <w:t>Where contract awards are</w:t>
      </w:r>
      <w:r w:rsidR="00D452EF">
        <w:rPr>
          <w:rFonts w:ascii="Arial" w:hAnsi="Arial" w:cs="Arial"/>
          <w:bCs/>
        </w:rPr>
        <w:t xml:space="preserve"> </w:t>
      </w:r>
      <w:r w:rsidR="00B751C5">
        <w:rPr>
          <w:rFonts w:ascii="Arial" w:hAnsi="Arial" w:cs="Arial"/>
          <w:bCs/>
        </w:rPr>
        <w:t>because of</w:t>
      </w:r>
      <w:r w:rsidR="00D452EF">
        <w:rPr>
          <w:rFonts w:ascii="Arial" w:hAnsi="Arial" w:cs="Arial"/>
          <w:bCs/>
        </w:rPr>
        <w:t xml:space="preserve"> ‘calling off’</w:t>
      </w:r>
      <w:r w:rsidRPr="002F26BC">
        <w:rPr>
          <w:rFonts w:ascii="Arial" w:hAnsi="Arial" w:cs="Arial"/>
          <w:bCs/>
        </w:rPr>
        <w:t xml:space="preserve"> an existing Framework</w:t>
      </w:r>
      <w:r w:rsidR="00513880" w:rsidRPr="002F26BC">
        <w:rPr>
          <w:rFonts w:ascii="Arial" w:hAnsi="Arial" w:cs="Arial"/>
          <w:bCs/>
        </w:rPr>
        <w:t xml:space="preserve">, </w:t>
      </w:r>
      <w:r w:rsidR="00AC3B8D">
        <w:rPr>
          <w:rFonts w:ascii="Arial" w:hAnsi="Arial" w:cs="Arial"/>
          <w:bCs/>
        </w:rPr>
        <w:t>R</w:t>
      </w:r>
      <w:r w:rsidRPr="002F26BC">
        <w:rPr>
          <w:rFonts w:ascii="Arial" w:hAnsi="Arial" w:cs="Arial"/>
          <w:bCs/>
        </w:rPr>
        <w:t xml:space="preserve">HA will adhere </w:t>
      </w:r>
      <w:r w:rsidR="00AC3B8D">
        <w:rPr>
          <w:rFonts w:ascii="Arial" w:hAnsi="Arial" w:cs="Arial"/>
          <w:bCs/>
        </w:rPr>
        <w:t xml:space="preserve">fully </w:t>
      </w:r>
      <w:r w:rsidRPr="002F26BC">
        <w:rPr>
          <w:rFonts w:ascii="Arial" w:hAnsi="Arial" w:cs="Arial"/>
          <w:bCs/>
        </w:rPr>
        <w:t>to the framework provider’s Terms</w:t>
      </w:r>
      <w:r w:rsidR="00AC3B8D">
        <w:rPr>
          <w:rFonts w:ascii="Arial" w:hAnsi="Arial" w:cs="Arial"/>
          <w:bCs/>
        </w:rPr>
        <w:t>,</w:t>
      </w:r>
      <w:r w:rsidRPr="002F26BC">
        <w:rPr>
          <w:rFonts w:ascii="Arial" w:hAnsi="Arial" w:cs="Arial"/>
          <w:bCs/>
        </w:rPr>
        <w:t xml:space="preserve"> and where applicable, seek legal advice prior to commencing the procurement process.</w:t>
      </w:r>
    </w:p>
    <w:p w14:paraId="537EA2FE" w14:textId="77777777" w:rsidR="003333D3" w:rsidRPr="002F26BC" w:rsidRDefault="003333D3" w:rsidP="00C00454">
      <w:pPr>
        <w:autoSpaceDE w:val="0"/>
        <w:autoSpaceDN w:val="0"/>
        <w:adjustRightInd w:val="0"/>
        <w:spacing w:line="276" w:lineRule="auto"/>
        <w:jc w:val="both"/>
        <w:rPr>
          <w:rFonts w:ascii="Arial" w:hAnsi="Arial" w:cs="Arial"/>
          <w:bCs/>
        </w:rPr>
      </w:pPr>
    </w:p>
    <w:p w14:paraId="3C3FDD4A" w14:textId="21CFFC10" w:rsidR="003333D3" w:rsidRPr="002F26BC" w:rsidRDefault="002B1FD0" w:rsidP="00C00454">
      <w:pPr>
        <w:spacing w:line="276" w:lineRule="auto"/>
        <w:jc w:val="both"/>
        <w:rPr>
          <w:rFonts w:ascii="Arial" w:hAnsi="Arial" w:cs="Arial"/>
          <w:bCs/>
        </w:rPr>
      </w:pPr>
      <w:r>
        <w:rPr>
          <w:rFonts w:ascii="Arial" w:hAnsi="Arial" w:cs="Arial"/>
          <w:bCs/>
        </w:rPr>
        <w:t>C</w:t>
      </w:r>
      <w:r w:rsidR="003333D3" w:rsidRPr="002F26BC">
        <w:rPr>
          <w:rFonts w:ascii="Arial" w:hAnsi="Arial" w:cs="Arial"/>
          <w:bCs/>
        </w:rPr>
        <w:t xml:space="preserve">onsultants and </w:t>
      </w:r>
      <w:r w:rsidR="00501B61" w:rsidRPr="002F26BC">
        <w:rPr>
          <w:rFonts w:ascii="Arial" w:hAnsi="Arial" w:cs="Arial"/>
          <w:bCs/>
        </w:rPr>
        <w:t>contractors’</w:t>
      </w:r>
      <w:r w:rsidR="003333D3" w:rsidRPr="002F26BC">
        <w:rPr>
          <w:rFonts w:ascii="Arial" w:hAnsi="Arial" w:cs="Arial"/>
          <w:bCs/>
        </w:rPr>
        <w:t xml:space="preserve"> performance </w:t>
      </w:r>
      <w:r>
        <w:rPr>
          <w:rFonts w:ascii="Arial" w:hAnsi="Arial" w:cs="Arial"/>
          <w:bCs/>
        </w:rPr>
        <w:t xml:space="preserve">will be regularly monitored </w:t>
      </w:r>
      <w:r w:rsidR="003333D3" w:rsidRPr="002F26BC">
        <w:rPr>
          <w:rFonts w:ascii="Arial" w:hAnsi="Arial" w:cs="Arial"/>
          <w:bCs/>
        </w:rPr>
        <w:t>and measure</w:t>
      </w:r>
      <w:r>
        <w:rPr>
          <w:rFonts w:ascii="Arial" w:hAnsi="Arial" w:cs="Arial"/>
          <w:bCs/>
        </w:rPr>
        <w:t>d</w:t>
      </w:r>
      <w:r w:rsidR="003333D3" w:rsidRPr="002F26BC">
        <w:rPr>
          <w:rFonts w:ascii="Arial" w:hAnsi="Arial" w:cs="Arial"/>
          <w:bCs/>
        </w:rPr>
        <w:t xml:space="preserve"> against any pre-agreed KPIs</w:t>
      </w:r>
      <w:r>
        <w:rPr>
          <w:rFonts w:ascii="Arial" w:hAnsi="Arial" w:cs="Arial"/>
          <w:bCs/>
        </w:rPr>
        <w:t xml:space="preserve"> at formal site and/or progress meetings.</w:t>
      </w:r>
    </w:p>
    <w:p w14:paraId="5F0A8385" w14:textId="77777777" w:rsidR="00DE46F7" w:rsidRPr="002F26BC" w:rsidRDefault="00DE46F7" w:rsidP="00C00454">
      <w:pPr>
        <w:spacing w:line="276" w:lineRule="auto"/>
        <w:jc w:val="both"/>
        <w:rPr>
          <w:rFonts w:ascii="Arial" w:hAnsi="Arial" w:cs="Arial"/>
          <w:bCs/>
        </w:rPr>
      </w:pPr>
    </w:p>
    <w:p w14:paraId="479F9BFB" w14:textId="1A426C16" w:rsidR="00534612" w:rsidRPr="001436C4" w:rsidRDefault="00501B61" w:rsidP="001436C4">
      <w:pPr>
        <w:spacing w:after="200" w:line="276" w:lineRule="auto"/>
        <w:jc w:val="both"/>
        <w:rPr>
          <w:rFonts w:ascii="Arial" w:hAnsi="Arial" w:cs="Arial"/>
        </w:rPr>
      </w:pPr>
      <w:r>
        <w:rPr>
          <w:rFonts w:ascii="Arial" w:hAnsi="Arial" w:cs="Arial"/>
          <w:bCs/>
        </w:rPr>
        <w:t>As highlighted above, t</w:t>
      </w:r>
      <w:r w:rsidR="00534612" w:rsidRPr="002F26BC">
        <w:rPr>
          <w:rFonts w:ascii="Arial" w:hAnsi="Arial" w:cs="Arial"/>
          <w:bCs/>
        </w:rPr>
        <w:t xml:space="preserve">o further strengthen the Association’s approach and understanding of both regulated and unregulated procurement exercises, and to comply with Offers of Grant from NRS, as members of Scotland Excel, </w:t>
      </w:r>
      <w:r w:rsidR="001C758C">
        <w:rPr>
          <w:rFonts w:ascii="Arial" w:hAnsi="Arial" w:cs="Arial"/>
          <w:bCs/>
        </w:rPr>
        <w:t>R</w:t>
      </w:r>
      <w:r w:rsidR="00534612" w:rsidRPr="002F26BC">
        <w:rPr>
          <w:rFonts w:ascii="Arial" w:hAnsi="Arial" w:cs="Arial"/>
          <w:bCs/>
        </w:rPr>
        <w:t>HA will utilise the services of Scotland Excel to comply with the Scottish Government’s ‘</w:t>
      </w:r>
      <w:r w:rsidR="00FF5E79">
        <w:rPr>
          <w:rFonts w:ascii="Arial" w:hAnsi="Arial" w:cs="Arial"/>
          <w:bCs/>
        </w:rPr>
        <w:t xml:space="preserve">Continuous Improvement Programme for </w:t>
      </w:r>
      <w:r w:rsidR="00534612" w:rsidRPr="002F26BC">
        <w:rPr>
          <w:rFonts w:ascii="Arial" w:hAnsi="Arial" w:cs="Arial"/>
          <w:bCs/>
        </w:rPr>
        <w:t>Procurement</w:t>
      </w:r>
      <w:r w:rsidR="00FF5E79">
        <w:rPr>
          <w:rFonts w:ascii="Arial" w:hAnsi="Arial" w:cs="Arial"/>
          <w:bCs/>
        </w:rPr>
        <w:t xml:space="preserve">’ (CIPP) </w:t>
      </w:r>
      <w:r w:rsidR="00534612" w:rsidRPr="002F26BC">
        <w:rPr>
          <w:rFonts w:ascii="Arial" w:hAnsi="Arial" w:cs="Arial"/>
          <w:bCs/>
        </w:rPr>
        <w:t xml:space="preserve"> </w:t>
      </w:r>
      <w:r w:rsidR="00F47AD4" w:rsidRPr="002F26BC">
        <w:rPr>
          <w:rFonts w:ascii="Arial" w:hAnsi="Arial" w:cs="Arial"/>
        </w:rPr>
        <w:t xml:space="preserve">every 2 years, which will assess all aspects of the Association’s </w:t>
      </w:r>
      <w:r w:rsidR="00326F92" w:rsidRPr="002F26BC">
        <w:rPr>
          <w:rFonts w:ascii="Arial" w:hAnsi="Arial" w:cs="Arial"/>
        </w:rPr>
        <w:t>p</w:t>
      </w:r>
      <w:r w:rsidR="00F47AD4" w:rsidRPr="002F26BC">
        <w:rPr>
          <w:rFonts w:ascii="Arial" w:hAnsi="Arial" w:cs="Arial"/>
        </w:rPr>
        <w:t xml:space="preserve">rocurement performance </w:t>
      </w:r>
      <w:r w:rsidR="00326F92" w:rsidRPr="002F26BC">
        <w:rPr>
          <w:rFonts w:ascii="Arial" w:hAnsi="Arial" w:cs="Arial"/>
        </w:rPr>
        <w:t xml:space="preserve">and not just ‘Development’ contracts that are grant funded. </w:t>
      </w:r>
    </w:p>
    <w:p w14:paraId="56BCEBE8" w14:textId="77777777" w:rsidR="003333D3" w:rsidRPr="002F26BC" w:rsidRDefault="003333D3" w:rsidP="00C00454">
      <w:pPr>
        <w:autoSpaceDE w:val="0"/>
        <w:autoSpaceDN w:val="0"/>
        <w:adjustRightInd w:val="0"/>
        <w:spacing w:line="276" w:lineRule="auto"/>
        <w:jc w:val="both"/>
        <w:rPr>
          <w:rFonts w:ascii="Arial" w:hAnsi="Arial" w:cs="Arial"/>
          <w:b/>
          <w:bCs/>
          <w:lang w:eastAsia="en-GB"/>
        </w:rPr>
      </w:pPr>
      <w:r w:rsidRPr="008D45F0">
        <w:rPr>
          <w:rFonts w:ascii="Arial" w:hAnsi="Arial" w:cs="Arial"/>
          <w:b/>
          <w:bCs/>
          <w:lang w:eastAsia="en-GB"/>
        </w:rPr>
        <w:t>6. DIGITAL PROCUREMENT</w:t>
      </w:r>
    </w:p>
    <w:p w14:paraId="28B2FC5F" w14:textId="77777777" w:rsidR="003333D3" w:rsidRPr="002F26BC" w:rsidRDefault="003333D3" w:rsidP="00C00454">
      <w:pPr>
        <w:autoSpaceDE w:val="0"/>
        <w:autoSpaceDN w:val="0"/>
        <w:adjustRightInd w:val="0"/>
        <w:spacing w:line="276" w:lineRule="auto"/>
        <w:jc w:val="both"/>
        <w:rPr>
          <w:rFonts w:ascii="Arial" w:hAnsi="Arial" w:cs="Arial"/>
          <w:lang w:eastAsia="en-GB"/>
        </w:rPr>
      </w:pPr>
    </w:p>
    <w:p w14:paraId="7588A139" w14:textId="369852AC" w:rsidR="003333D3" w:rsidRPr="002F26BC" w:rsidRDefault="003333D3" w:rsidP="00C00454">
      <w:p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As part of </w:t>
      </w:r>
      <w:r w:rsidR="00CF06EC">
        <w:rPr>
          <w:rFonts w:ascii="Arial" w:hAnsi="Arial" w:cs="Arial"/>
          <w:lang w:eastAsia="en-GB"/>
        </w:rPr>
        <w:t>R</w:t>
      </w:r>
      <w:r w:rsidRPr="002F26BC">
        <w:rPr>
          <w:rFonts w:ascii="Arial" w:hAnsi="Arial" w:cs="Arial"/>
          <w:lang w:eastAsia="en-GB"/>
        </w:rPr>
        <w:t xml:space="preserve">HA’s digital transformation, the Association fully supports the drive to enable an electronic procurement process, including electronic ordering, </w:t>
      </w:r>
      <w:r w:rsidR="009C4255" w:rsidRPr="002F26BC">
        <w:rPr>
          <w:rFonts w:ascii="Arial" w:hAnsi="Arial" w:cs="Arial"/>
          <w:lang w:eastAsia="en-GB"/>
        </w:rPr>
        <w:t>invoicing,</w:t>
      </w:r>
      <w:r w:rsidRPr="002F26BC">
        <w:rPr>
          <w:rFonts w:ascii="Arial" w:hAnsi="Arial" w:cs="Arial"/>
          <w:lang w:eastAsia="en-GB"/>
        </w:rPr>
        <w:t xml:space="preserve"> and payments</w:t>
      </w:r>
      <w:r w:rsidR="009C4255" w:rsidRPr="002F26BC">
        <w:rPr>
          <w:rFonts w:ascii="Arial" w:hAnsi="Arial" w:cs="Arial"/>
          <w:lang w:eastAsia="en-GB"/>
        </w:rPr>
        <w:t xml:space="preserve">. </w:t>
      </w:r>
      <w:r w:rsidRPr="002F26BC">
        <w:rPr>
          <w:rFonts w:ascii="Arial" w:hAnsi="Arial" w:cs="Arial"/>
          <w:lang w:eastAsia="en-GB"/>
        </w:rPr>
        <w:t>Public Contracts Scotland will be used to publish notices for contract opportunities, manage tendering processes and the award of contracts, all in accordance with the Regulations, Act and Association’s Procurement Policy in the interests of transparency and accountability.</w:t>
      </w:r>
      <w:r w:rsidR="00CF06EC">
        <w:rPr>
          <w:rFonts w:ascii="Arial" w:hAnsi="Arial" w:cs="Arial"/>
          <w:lang w:eastAsia="en-GB"/>
        </w:rPr>
        <w:t xml:space="preserve"> </w:t>
      </w:r>
    </w:p>
    <w:p w14:paraId="0370687B" w14:textId="77777777" w:rsidR="00FA21EC" w:rsidRPr="002F26BC" w:rsidRDefault="00FA21EC" w:rsidP="00C00454">
      <w:pPr>
        <w:pStyle w:val="Default"/>
        <w:spacing w:line="276" w:lineRule="auto"/>
        <w:jc w:val="both"/>
        <w:rPr>
          <w:b/>
          <w:bCs/>
          <w:color w:val="auto"/>
        </w:rPr>
      </w:pPr>
    </w:p>
    <w:p w14:paraId="7D30BF13" w14:textId="6814DD08" w:rsidR="007255C8" w:rsidRPr="002F26BC" w:rsidRDefault="007255C8" w:rsidP="00C00454">
      <w:pPr>
        <w:pStyle w:val="Default"/>
        <w:spacing w:line="276" w:lineRule="auto"/>
        <w:jc w:val="both"/>
        <w:rPr>
          <w:b/>
          <w:bCs/>
          <w:color w:val="auto"/>
        </w:rPr>
      </w:pPr>
      <w:r w:rsidRPr="002F26BC">
        <w:rPr>
          <w:b/>
          <w:bCs/>
          <w:color w:val="auto"/>
        </w:rPr>
        <w:t xml:space="preserve">7. </w:t>
      </w:r>
      <w:r w:rsidRPr="002F26BC">
        <w:rPr>
          <w:b/>
        </w:rPr>
        <w:t>ROLES AND RESPONSIBILITIES</w:t>
      </w:r>
    </w:p>
    <w:p w14:paraId="521F3D27" w14:textId="77777777" w:rsidR="007255C8" w:rsidRPr="002F26BC" w:rsidRDefault="007255C8" w:rsidP="00C00454">
      <w:pPr>
        <w:spacing w:line="276" w:lineRule="auto"/>
        <w:jc w:val="both"/>
        <w:rPr>
          <w:rFonts w:ascii="Arial" w:hAnsi="Arial" w:cs="Arial"/>
          <w:bCs/>
        </w:rPr>
      </w:pPr>
    </w:p>
    <w:p w14:paraId="1379E7BF" w14:textId="31B67E56" w:rsidR="007255C8" w:rsidRPr="002F26BC" w:rsidRDefault="007255C8" w:rsidP="00C00454">
      <w:p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Implementation of this </w:t>
      </w:r>
      <w:r w:rsidR="005E33D8">
        <w:rPr>
          <w:rFonts w:ascii="Arial" w:hAnsi="Arial" w:cs="Arial"/>
          <w:lang w:eastAsia="en-GB"/>
        </w:rPr>
        <w:t>s</w:t>
      </w:r>
      <w:r w:rsidRPr="002F26BC">
        <w:rPr>
          <w:rFonts w:ascii="Arial" w:hAnsi="Arial" w:cs="Arial"/>
          <w:lang w:eastAsia="en-GB"/>
        </w:rPr>
        <w:t>trategy requires clear functional responsibility to be assigned for procurement at both Committee and staff level. An outline of the responsibilities and delegation is shown below:</w:t>
      </w:r>
      <w:r w:rsidR="00052462">
        <w:rPr>
          <w:rFonts w:ascii="Arial" w:hAnsi="Arial" w:cs="Arial"/>
          <w:lang w:eastAsia="en-GB"/>
        </w:rPr>
        <w:t xml:space="preserve"> </w:t>
      </w:r>
    </w:p>
    <w:p w14:paraId="46BC576A" w14:textId="77777777" w:rsidR="007255C8" w:rsidRPr="002F26BC" w:rsidRDefault="007255C8" w:rsidP="00C00454">
      <w:pPr>
        <w:autoSpaceDE w:val="0"/>
        <w:autoSpaceDN w:val="0"/>
        <w:adjustRightInd w:val="0"/>
        <w:spacing w:line="276" w:lineRule="auto"/>
        <w:jc w:val="both"/>
        <w:rPr>
          <w:rFonts w:ascii="Arial" w:hAnsi="Arial" w:cs="Arial"/>
        </w:rPr>
      </w:pPr>
      <w:r w:rsidRPr="002F26BC">
        <w:rPr>
          <w:rFonts w:ascii="Arial" w:hAnsi="Arial" w:cs="Arial"/>
        </w:rPr>
        <w:tab/>
      </w:r>
    </w:p>
    <w:tbl>
      <w:tblPr>
        <w:tblStyle w:val="TableGrid"/>
        <w:tblW w:w="0" w:type="auto"/>
        <w:tblInd w:w="817" w:type="dxa"/>
        <w:tblLook w:val="04A0" w:firstRow="1" w:lastRow="0" w:firstColumn="1" w:lastColumn="0" w:noHBand="0" w:noVBand="1"/>
      </w:tblPr>
      <w:tblGrid>
        <w:gridCol w:w="1777"/>
        <w:gridCol w:w="6416"/>
      </w:tblGrid>
      <w:tr w:rsidR="007255C8" w:rsidRPr="002F26BC" w14:paraId="03CA1FB4" w14:textId="77777777" w:rsidTr="006B2E07">
        <w:tc>
          <w:tcPr>
            <w:tcW w:w="1697" w:type="dxa"/>
            <w:shd w:val="clear" w:color="auto" w:fill="8EAADB" w:themeFill="accent1" w:themeFillTint="99"/>
          </w:tcPr>
          <w:p w14:paraId="42724CDB" w14:textId="77777777" w:rsidR="007255C8" w:rsidRPr="002F26BC" w:rsidRDefault="007255C8" w:rsidP="00C00454">
            <w:pPr>
              <w:pStyle w:val="NoSpacing"/>
              <w:spacing w:line="276" w:lineRule="auto"/>
              <w:rPr>
                <w:b/>
                <w:bCs/>
                <w:sz w:val="24"/>
                <w:szCs w:val="24"/>
              </w:rPr>
            </w:pPr>
            <w:r w:rsidRPr="002F26BC">
              <w:rPr>
                <w:b/>
                <w:bCs/>
                <w:sz w:val="24"/>
                <w:szCs w:val="24"/>
              </w:rPr>
              <w:t>Committee Members</w:t>
            </w:r>
          </w:p>
        </w:tc>
        <w:tc>
          <w:tcPr>
            <w:tcW w:w="12082" w:type="dxa"/>
            <w:shd w:val="clear" w:color="auto" w:fill="D9E2F3" w:themeFill="accent1" w:themeFillTint="33"/>
          </w:tcPr>
          <w:p w14:paraId="35FB551C" w14:textId="5F4D9819" w:rsidR="007255C8" w:rsidRPr="002F26BC" w:rsidRDefault="007255C8" w:rsidP="00C00454">
            <w:pPr>
              <w:pStyle w:val="ListParagraph"/>
              <w:numPr>
                <w:ilvl w:val="0"/>
                <w:numId w:val="48"/>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Delegating authority to the appropriate Committee where appropriate.</w:t>
            </w:r>
          </w:p>
          <w:p w14:paraId="05FCEE10" w14:textId="073F206E" w:rsidR="007255C8" w:rsidRPr="002F26BC" w:rsidRDefault="007255C8" w:rsidP="00C00454">
            <w:pPr>
              <w:pStyle w:val="ListParagraph"/>
              <w:numPr>
                <w:ilvl w:val="0"/>
                <w:numId w:val="48"/>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Adopting this Procurement Strategy ensuring it supports the achievement</w:t>
            </w:r>
            <w:r w:rsidR="009F341E" w:rsidRPr="002F26BC">
              <w:rPr>
                <w:rFonts w:ascii="Arial" w:hAnsi="Arial" w:cs="Arial"/>
                <w:lang w:eastAsia="en-GB"/>
              </w:rPr>
              <w:t>s</w:t>
            </w:r>
            <w:r w:rsidRPr="002F26BC">
              <w:rPr>
                <w:rFonts w:ascii="Arial" w:hAnsi="Arial" w:cs="Arial"/>
                <w:lang w:eastAsia="en-GB"/>
              </w:rPr>
              <w:t xml:space="preserve"> of </w:t>
            </w:r>
            <w:r w:rsidR="009F2472">
              <w:rPr>
                <w:rFonts w:ascii="Arial" w:hAnsi="Arial" w:cs="Arial"/>
                <w:lang w:eastAsia="en-GB"/>
              </w:rPr>
              <w:t>Ruchazie</w:t>
            </w:r>
            <w:r w:rsidR="00C66B9D" w:rsidRPr="002F26BC">
              <w:rPr>
                <w:rFonts w:ascii="Arial" w:hAnsi="Arial" w:cs="Arial"/>
                <w:lang w:eastAsia="en-GB"/>
              </w:rPr>
              <w:t xml:space="preserve"> Housing Association’s </w:t>
            </w:r>
            <w:r w:rsidRPr="002F26BC">
              <w:rPr>
                <w:rFonts w:ascii="Arial" w:hAnsi="Arial" w:cs="Arial"/>
                <w:lang w:eastAsia="en-GB"/>
              </w:rPr>
              <w:t>objectives in line with its values.</w:t>
            </w:r>
          </w:p>
          <w:p w14:paraId="53459BF3" w14:textId="30BC9F9F" w:rsidR="007255C8" w:rsidRPr="002F26BC" w:rsidRDefault="007255C8" w:rsidP="00C00454">
            <w:pPr>
              <w:pStyle w:val="ListParagraph"/>
              <w:numPr>
                <w:ilvl w:val="0"/>
                <w:numId w:val="48"/>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lastRenderedPageBreak/>
              <w:t xml:space="preserve">Monitoring the outcome of the </w:t>
            </w:r>
            <w:r w:rsidR="00C66B9D" w:rsidRPr="002F26BC">
              <w:rPr>
                <w:rFonts w:ascii="Arial" w:hAnsi="Arial" w:cs="Arial"/>
                <w:lang w:eastAsia="en-GB"/>
              </w:rPr>
              <w:t>P</w:t>
            </w:r>
            <w:r w:rsidRPr="002F26BC">
              <w:rPr>
                <w:rFonts w:ascii="Arial" w:hAnsi="Arial" w:cs="Arial"/>
                <w:lang w:eastAsia="en-GB"/>
              </w:rPr>
              <w:t xml:space="preserve">rocurement </w:t>
            </w:r>
            <w:r w:rsidR="00C66B9D" w:rsidRPr="002F26BC">
              <w:rPr>
                <w:rFonts w:ascii="Arial" w:hAnsi="Arial" w:cs="Arial"/>
                <w:lang w:eastAsia="en-GB"/>
              </w:rPr>
              <w:t>S</w:t>
            </w:r>
            <w:r w:rsidRPr="002F26BC">
              <w:rPr>
                <w:rFonts w:ascii="Arial" w:hAnsi="Arial" w:cs="Arial"/>
                <w:lang w:eastAsia="en-GB"/>
              </w:rPr>
              <w:t>trategy to ensure delivery thereof.</w:t>
            </w:r>
          </w:p>
          <w:p w14:paraId="307CA5B3" w14:textId="77777777" w:rsidR="007255C8" w:rsidRPr="002F26BC" w:rsidRDefault="007255C8" w:rsidP="00C00454">
            <w:pPr>
              <w:pStyle w:val="ListParagraph"/>
              <w:numPr>
                <w:ilvl w:val="0"/>
                <w:numId w:val="48"/>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Overseeing procurement and contract management to ensure they are operating effectively.</w:t>
            </w:r>
          </w:p>
          <w:p w14:paraId="77333D78" w14:textId="104F7C8E" w:rsidR="007255C8" w:rsidRPr="002F26BC" w:rsidRDefault="007255C8" w:rsidP="00C00454">
            <w:pPr>
              <w:pStyle w:val="ListParagraph"/>
              <w:numPr>
                <w:ilvl w:val="0"/>
                <w:numId w:val="48"/>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Approval of the Annual Procurement Report.</w:t>
            </w:r>
          </w:p>
        </w:tc>
      </w:tr>
      <w:tr w:rsidR="007255C8" w:rsidRPr="002F26BC" w14:paraId="2F999B19" w14:textId="77777777" w:rsidTr="006B2E07">
        <w:tc>
          <w:tcPr>
            <w:tcW w:w="1697" w:type="dxa"/>
            <w:shd w:val="clear" w:color="auto" w:fill="8EAADB" w:themeFill="accent1" w:themeFillTint="99"/>
          </w:tcPr>
          <w:p w14:paraId="7C2F00A6" w14:textId="41198375" w:rsidR="007255C8" w:rsidRPr="002F26BC" w:rsidRDefault="003D360A" w:rsidP="00C00454">
            <w:pPr>
              <w:pStyle w:val="NoSpacing"/>
              <w:spacing w:line="276" w:lineRule="auto"/>
              <w:rPr>
                <w:b/>
                <w:bCs/>
                <w:sz w:val="24"/>
                <w:szCs w:val="24"/>
              </w:rPr>
            </w:pPr>
            <w:r w:rsidRPr="0044572D">
              <w:rPr>
                <w:b/>
                <w:bCs/>
                <w:sz w:val="24"/>
                <w:szCs w:val="24"/>
              </w:rPr>
              <w:lastRenderedPageBreak/>
              <w:t>Director</w:t>
            </w:r>
          </w:p>
        </w:tc>
        <w:tc>
          <w:tcPr>
            <w:tcW w:w="12082" w:type="dxa"/>
            <w:shd w:val="clear" w:color="auto" w:fill="D9E2F3" w:themeFill="accent1" w:themeFillTint="33"/>
          </w:tcPr>
          <w:p w14:paraId="3238CC5A" w14:textId="03F7FCE5" w:rsidR="007255C8" w:rsidRPr="002F26BC" w:rsidRDefault="007255C8" w:rsidP="00C00454">
            <w:pPr>
              <w:pStyle w:val="ListParagraph"/>
              <w:numPr>
                <w:ilvl w:val="0"/>
                <w:numId w:val="49"/>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Ensuring that key policies and strategies are being considered during the procurement </w:t>
            </w:r>
            <w:r w:rsidR="005015DC" w:rsidRPr="002F26BC">
              <w:rPr>
                <w:rFonts w:ascii="Arial" w:hAnsi="Arial" w:cs="Arial"/>
                <w:lang w:eastAsia="en-GB"/>
              </w:rPr>
              <w:t>process.</w:t>
            </w:r>
          </w:p>
          <w:p w14:paraId="48046FD6" w14:textId="77777777" w:rsidR="007255C8" w:rsidRPr="002F26BC" w:rsidRDefault="007255C8" w:rsidP="00C00454">
            <w:pPr>
              <w:pStyle w:val="ListParagraph"/>
              <w:numPr>
                <w:ilvl w:val="0"/>
                <w:numId w:val="49"/>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Capacity building to ensure that organisational arrangements are in place to deliver the Procurement Strategy effectively.</w:t>
            </w:r>
          </w:p>
          <w:p w14:paraId="6D434818" w14:textId="149A0461" w:rsidR="007255C8" w:rsidRPr="002F26BC" w:rsidRDefault="007255C8" w:rsidP="00C00454">
            <w:pPr>
              <w:pStyle w:val="ListParagraph"/>
              <w:numPr>
                <w:ilvl w:val="0"/>
                <w:numId w:val="49"/>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 xml:space="preserve">Maintaining an overview of corporate arrangements for procurement and ensuring they are operating economically, </w:t>
            </w:r>
            <w:r w:rsidR="009C4255" w:rsidRPr="002F26BC">
              <w:rPr>
                <w:rFonts w:ascii="Arial" w:hAnsi="Arial" w:cs="Arial"/>
                <w:lang w:eastAsia="en-GB"/>
              </w:rPr>
              <w:t>efficiently,</w:t>
            </w:r>
            <w:r w:rsidRPr="002F26BC">
              <w:rPr>
                <w:rFonts w:ascii="Arial" w:hAnsi="Arial" w:cs="Arial"/>
                <w:lang w:eastAsia="en-GB"/>
              </w:rPr>
              <w:t xml:space="preserve"> and effectively.</w:t>
            </w:r>
          </w:p>
          <w:p w14:paraId="4931BB60" w14:textId="77777777" w:rsidR="007255C8" w:rsidRPr="002F26BC" w:rsidRDefault="007255C8" w:rsidP="00C00454">
            <w:pPr>
              <w:pStyle w:val="ListParagraph"/>
              <w:numPr>
                <w:ilvl w:val="0"/>
                <w:numId w:val="49"/>
              </w:numPr>
              <w:autoSpaceDE w:val="0"/>
              <w:autoSpaceDN w:val="0"/>
              <w:adjustRightInd w:val="0"/>
              <w:spacing w:line="276" w:lineRule="auto"/>
              <w:jc w:val="both"/>
              <w:rPr>
                <w:rFonts w:ascii="Arial" w:hAnsi="Arial" w:cs="Arial"/>
              </w:rPr>
            </w:pPr>
            <w:r w:rsidRPr="002F26BC">
              <w:rPr>
                <w:rFonts w:ascii="Arial" w:hAnsi="Arial" w:cs="Arial"/>
                <w:lang w:eastAsia="en-GB"/>
              </w:rPr>
              <w:t>Ensuring that value for money is achieved from procurement.</w:t>
            </w:r>
          </w:p>
          <w:p w14:paraId="350F8622" w14:textId="10057C9A" w:rsidR="007255C8" w:rsidRPr="002F26BC" w:rsidRDefault="007255C8" w:rsidP="00C00454">
            <w:pPr>
              <w:pStyle w:val="ListParagraph"/>
              <w:numPr>
                <w:ilvl w:val="0"/>
                <w:numId w:val="49"/>
              </w:numPr>
              <w:autoSpaceDE w:val="0"/>
              <w:autoSpaceDN w:val="0"/>
              <w:adjustRightInd w:val="0"/>
              <w:spacing w:line="276" w:lineRule="auto"/>
              <w:jc w:val="both"/>
              <w:rPr>
                <w:rFonts w:ascii="Arial" w:hAnsi="Arial" w:cs="Arial"/>
              </w:rPr>
            </w:pPr>
            <w:r w:rsidRPr="002F26BC">
              <w:rPr>
                <w:rFonts w:ascii="Arial" w:hAnsi="Arial" w:cs="Arial"/>
              </w:rPr>
              <w:t>Ensuring delivery of the procurement strategy.</w:t>
            </w:r>
          </w:p>
        </w:tc>
      </w:tr>
      <w:tr w:rsidR="007255C8" w:rsidRPr="002F26BC" w14:paraId="2B4F81A8" w14:textId="77777777" w:rsidTr="006B2E07">
        <w:tc>
          <w:tcPr>
            <w:tcW w:w="1697" w:type="dxa"/>
            <w:shd w:val="clear" w:color="auto" w:fill="8EAADB" w:themeFill="accent1" w:themeFillTint="99"/>
          </w:tcPr>
          <w:p w14:paraId="32DFD245" w14:textId="3E3921DE" w:rsidR="007255C8" w:rsidRPr="002F26BC" w:rsidRDefault="007255C8" w:rsidP="00C00454">
            <w:pPr>
              <w:pStyle w:val="NoSpacing"/>
              <w:spacing w:line="276" w:lineRule="auto"/>
              <w:rPr>
                <w:b/>
                <w:bCs/>
                <w:sz w:val="24"/>
                <w:szCs w:val="24"/>
              </w:rPr>
            </w:pPr>
            <w:r w:rsidRPr="002F26BC">
              <w:rPr>
                <w:b/>
                <w:bCs/>
                <w:sz w:val="24"/>
                <w:szCs w:val="24"/>
              </w:rPr>
              <w:t xml:space="preserve">All staff </w:t>
            </w:r>
            <w:r w:rsidR="00624721" w:rsidRPr="002F26BC">
              <w:rPr>
                <w:b/>
                <w:bCs/>
                <w:sz w:val="24"/>
                <w:szCs w:val="24"/>
              </w:rPr>
              <w:t>with responsibility for procuring contracts</w:t>
            </w:r>
          </w:p>
        </w:tc>
        <w:tc>
          <w:tcPr>
            <w:tcW w:w="12082" w:type="dxa"/>
            <w:shd w:val="clear" w:color="auto" w:fill="D9E2F3" w:themeFill="accent1" w:themeFillTint="33"/>
          </w:tcPr>
          <w:p w14:paraId="4F925FC8" w14:textId="09A696DD" w:rsidR="007255C8" w:rsidRPr="002F26BC" w:rsidRDefault="007255C8" w:rsidP="00C00454">
            <w:pPr>
              <w:pStyle w:val="ListParagraph"/>
              <w:numPr>
                <w:ilvl w:val="0"/>
                <w:numId w:val="50"/>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Taking responsibility for procurement</w:t>
            </w:r>
            <w:r w:rsidR="005B1371" w:rsidRPr="002F26BC">
              <w:rPr>
                <w:rFonts w:ascii="Arial" w:hAnsi="Arial" w:cs="Arial"/>
                <w:lang w:eastAsia="en-GB"/>
              </w:rPr>
              <w:t xml:space="preserve"> within their remit</w:t>
            </w:r>
            <w:r w:rsidR="00D61B8D" w:rsidRPr="002F26BC">
              <w:rPr>
                <w:rFonts w:ascii="Arial" w:hAnsi="Arial" w:cs="Arial"/>
                <w:lang w:eastAsia="en-GB"/>
              </w:rPr>
              <w:t xml:space="preserve">, </w:t>
            </w:r>
            <w:r w:rsidRPr="002F26BC">
              <w:rPr>
                <w:rFonts w:ascii="Arial" w:hAnsi="Arial" w:cs="Arial"/>
                <w:lang w:eastAsia="en-GB"/>
              </w:rPr>
              <w:t xml:space="preserve">following the guidelines in this </w:t>
            </w:r>
            <w:r w:rsidR="00147C3C" w:rsidRPr="002F26BC">
              <w:rPr>
                <w:rFonts w:ascii="Arial" w:hAnsi="Arial" w:cs="Arial"/>
                <w:lang w:eastAsia="en-GB"/>
              </w:rPr>
              <w:t>Strategy, the</w:t>
            </w:r>
            <w:r w:rsidRPr="002F26BC">
              <w:rPr>
                <w:rFonts w:ascii="Arial" w:hAnsi="Arial" w:cs="Arial"/>
                <w:lang w:eastAsia="en-GB"/>
              </w:rPr>
              <w:t xml:space="preserve"> </w:t>
            </w:r>
            <w:r w:rsidR="005B1371" w:rsidRPr="002F26BC">
              <w:rPr>
                <w:rFonts w:ascii="Arial" w:hAnsi="Arial" w:cs="Arial"/>
                <w:lang w:eastAsia="en-GB"/>
              </w:rPr>
              <w:t xml:space="preserve">Procurement </w:t>
            </w:r>
            <w:r w:rsidR="009C4255" w:rsidRPr="002F26BC">
              <w:rPr>
                <w:rFonts w:ascii="Arial" w:hAnsi="Arial" w:cs="Arial"/>
                <w:lang w:eastAsia="en-GB"/>
              </w:rPr>
              <w:t>Policy,</w:t>
            </w:r>
            <w:r w:rsidR="002F4787" w:rsidRPr="002F26BC">
              <w:rPr>
                <w:rFonts w:ascii="Arial" w:hAnsi="Arial" w:cs="Arial"/>
                <w:lang w:eastAsia="en-GB"/>
              </w:rPr>
              <w:t xml:space="preserve"> and Financial Regulations Policy</w:t>
            </w:r>
            <w:r w:rsidR="004D2876" w:rsidRPr="002F26BC">
              <w:rPr>
                <w:rFonts w:ascii="Arial" w:hAnsi="Arial" w:cs="Arial"/>
                <w:lang w:eastAsia="en-GB"/>
              </w:rPr>
              <w:t xml:space="preserve">, including </w:t>
            </w:r>
            <w:r w:rsidR="00B40F21" w:rsidRPr="002F26BC">
              <w:rPr>
                <w:rFonts w:ascii="Arial" w:hAnsi="Arial" w:cs="Arial"/>
                <w:lang w:eastAsia="en-GB"/>
              </w:rPr>
              <w:t>production of reports to the relevant Committee, updating the Contracts Register etc.</w:t>
            </w:r>
          </w:p>
          <w:p w14:paraId="3D7156C5" w14:textId="245325DB" w:rsidR="007255C8" w:rsidRPr="002F26BC" w:rsidRDefault="00B315B0" w:rsidP="00C00454">
            <w:pPr>
              <w:pStyle w:val="ListParagraph"/>
              <w:numPr>
                <w:ilvl w:val="0"/>
                <w:numId w:val="50"/>
              </w:numPr>
              <w:autoSpaceDE w:val="0"/>
              <w:autoSpaceDN w:val="0"/>
              <w:adjustRightInd w:val="0"/>
              <w:spacing w:line="276" w:lineRule="auto"/>
              <w:jc w:val="both"/>
              <w:rPr>
                <w:rFonts w:ascii="Arial" w:hAnsi="Arial" w:cs="Arial"/>
                <w:lang w:eastAsia="en-GB"/>
              </w:rPr>
            </w:pPr>
            <w:r>
              <w:rPr>
                <w:rFonts w:ascii="Arial" w:hAnsi="Arial" w:cs="Arial"/>
                <w:lang w:eastAsia="en-GB"/>
              </w:rPr>
              <w:t>M</w:t>
            </w:r>
            <w:r w:rsidR="007255C8" w:rsidRPr="002F26BC">
              <w:rPr>
                <w:rFonts w:ascii="Arial" w:hAnsi="Arial" w:cs="Arial"/>
                <w:lang w:eastAsia="en-GB"/>
              </w:rPr>
              <w:t>onitoring of all procurement activity</w:t>
            </w:r>
            <w:r w:rsidR="005B1371" w:rsidRPr="002F26BC">
              <w:rPr>
                <w:rFonts w:ascii="Arial" w:hAnsi="Arial" w:cs="Arial"/>
                <w:lang w:eastAsia="en-GB"/>
              </w:rPr>
              <w:t xml:space="preserve"> within their remit.</w:t>
            </w:r>
          </w:p>
          <w:p w14:paraId="401A989C" w14:textId="33C4785D" w:rsidR="007255C8" w:rsidRPr="002F26BC" w:rsidRDefault="007255C8" w:rsidP="00C00454">
            <w:pPr>
              <w:pStyle w:val="ListParagraph"/>
              <w:numPr>
                <w:ilvl w:val="0"/>
                <w:numId w:val="50"/>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Project management</w:t>
            </w:r>
            <w:r w:rsidR="004D375C" w:rsidRPr="002F26BC">
              <w:rPr>
                <w:rFonts w:ascii="Arial" w:hAnsi="Arial" w:cs="Arial"/>
                <w:lang w:eastAsia="en-GB"/>
              </w:rPr>
              <w:t xml:space="preserve"> following Contract Awards to ensure all relevant items are monitored, such as KPIs</w:t>
            </w:r>
            <w:r w:rsidR="001C2ED7" w:rsidRPr="002F26BC">
              <w:rPr>
                <w:rFonts w:ascii="Arial" w:hAnsi="Arial" w:cs="Arial"/>
                <w:lang w:eastAsia="en-GB"/>
              </w:rPr>
              <w:t xml:space="preserve"> etc.</w:t>
            </w:r>
          </w:p>
          <w:p w14:paraId="37ED7287" w14:textId="0275CF0F" w:rsidR="007255C8" w:rsidRPr="002F26BC" w:rsidRDefault="007255C8" w:rsidP="00C00454">
            <w:pPr>
              <w:pStyle w:val="ListParagraph"/>
              <w:numPr>
                <w:ilvl w:val="0"/>
                <w:numId w:val="50"/>
              </w:numPr>
              <w:autoSpaceDE w:val="0"/>
              <w:autoSpaceDN w:val="0"/>
              <w:adjustRightInd w:val="0"/>
              <w:spacing w:line="276" w:lineRule="auto"/>
              <w:jc w:val="both"/>
              <w:rPr>
                <w:rFonts w:ascii="Arial" w:hAnsi="Arial" w:cs="Arial"/>
                <w:lang w:eastAsia="en-GB"/>
              </w:rPr>
            </w:pPr>
            <w:r w:rsidRPr="002F26BC">
              <w:rPr>
                <w:rFonts w:ascii="Arial" w:hAnsi="Arial" w:cs="Arial"/>
                <w:lang w:eastAsia="en-GB"/>
              </w:rPr>
              <w:t>Seeking advice</w:t>
            </w:r>
            <w:r w:rsidR="00632B53" w:rsidRPr="002F26BC">
              <w:rPr>
                <w:rFonts w:ascii="Arial" w:hAnsi="Arial" w:cs="Arial"/>
                <w:lang w:eastAsia="en-GB"/>
              </w:rPr>
              <w:t xml:space="preserve">, as and when required, </w:t>
            </w:r>
            <w:r w:rsidRPr="002F26BC">
              <w:rPr>
                <w:rFonts w:ascii="Arial" w:hAnsi="Arial" w:cs="Arial"/>
                <w:lang w:eastAsia="en-GB"/>
              </w:rPr>
              <w:t>to ensure compliance</w:t>
            </w:r>
            <w:r w:rsidR="00632B53" w:rsidRPr="002F26BC">
              <w:rPr>
                <w:rFonts w:ascii="Arial" w:hAnsi="Arial" w:cs="Arial"/>
                <w:lang w:eastAsia="en-GB"/>
              </w:rPr>
              <w:t xml:space="preserve"> when procuring. </w:t>
            </w:r>
          </w:p>
        </w:tc>
      </w:tr>
    </w:tbl>
    <w:p w14:paraId="00FA5417" w14:textId="77777777" w:rsidR="007255C8" w:rsidRPr="002F26BC" w:rsidRDefault="007255C8" w:rsidP="00C00454">
      <w:pPr>
        <w:pStyle w:val="Default"/>
        <w:spacing w:line="276" w:lineRule="auto"/>
        <w:jc w:val="both"/>
        <w:rPr>
          <w:b/>
          <w:bCs/>
          <w:color w:val="auto"/>
        </w:rPr>
      </w:pPr>
    </w:p>
    <w:p w14:paraId="3D181509" w14:textId="62EFD41E" w:rsidR="0007635C" w:rsidRDefault="00B751C5" w:rsidP="00C00454">
      <w:pPr>
        <w:pStyle w:val="Default"/>
        <w:spacing w:line="276" w:lineRule="auto"/>
        <w:jc w:val="both"/>
        <w:rPr>
          <w:color w:val="auto"/>
        </w:rPr>
      </w:pPr>
      <w:r w:rsidRPr="002F26BC">
        <w:rPr>
          <w:color w:val="auto"/>
        </w:rPr>
        <w:t>The</w:t>
      </w:r>
      <w:r w:rsidR="00F92F61" w:rsidRPr="002F26BC">
        <w:rPr>
          <w:color w:val="auto"/>
        </w:rPr>
        <w:t xml:space="preserve"> Director will have responsibility for ensuring that the Procurement Strategy is </w:t>
      </w:r>
      <w:r w:rsidR="008D4543" w:rsidRPr="002F26BC">
        <w:rPr>
          <w:color w:val="auto"/>
        </w:rPr>
        <w:t xml:space="preserve">up to date as well as the Contracts Register and Annual Procurement Report. </w:t>
      </w:r>
    </w:p>
    <w:p w14:paraId="43E5CF71" w14:textId="77777777" w:rsidR="002F6C6A" w:rsidRPr="002F26BC" w:rsidRDefault="002F6C6A" w:rsidP="00C00454">
      <w:pPr>
        <w:pStyle w:val="Default"/>
        <w:spacing w:line="276" w:lineRule="auto"/>
        <w:jc w:val="both"/>
        <w:rPr>
          <w:color w:val="auto"/>
        </w:rPr>
      </w:pPr>
    </w:p>
    <w:p w14:paraId="48F446A6" w14:textId="2172684D" w:rsidR="00661AAC" w:rsidRPr="002F26BC" w:rsidRDefault="00661AAC" w:rsidP="00C00454">
      <w:pPr>
        <w:pStyle w:val="Default"/>
        <w:spacing w:line="276" w:lineRule="auto"/>
        <w:jc w:val="both"/>
        <w:rPr>
          <w:color w:val="auto"/>
        </w:rPr>
      </w:pPr>
      <w:r w:rsidRPr="002F26BC">
        <w:rPr>
          <w:b/>
          <w:bCs/>
          <w:color w:val="auto"/>
        </w:rPr>
        <w:t xml:space="preserve">8. TRAINING </w:t>
      </w:r>
    </w:p>
    <w:p w14:paraId="5E471C4E" w14:textId="77777777" w:rsidR="00661AAC" w:rsidRPr="002F26BC" w:rsidRDefault="00661AAC" w:rsidP="00C00454">
      <w:pPr>
        <w:pStyle w:val="Default"/>
        <w:spacing w:line="276" w:lineRule="auto"/>
        <w:jc w:val="both"/>
        <w:rPr>
          <w:color w:val="auto"/>
        </w:rPr>
      </w:pPr>
    </w:p>
    <w:p w14:paraId="6915B98B" w14:textId="035048D2" w:rsidR="00661AAC" w:rsidRPr="002F26BC" w:rsidRDefault="005E33D8" w:rsidP="00C00454">
      <w:pPr>
        <w:pStyle w:val="Default"/>
        <w:spacing w:line="276" w:lineRule="auto"/>
        <w:jc w:val="both"/>
        <w:rPr>
          <w:color w:val="auto"/>
        </w:rPr>
      </w:pPr>
      <w:r>
        <w:rPr>
          <w:color w:val="auto"/>
        </w:rPr>
        <w:t>R</w:t>
      </w:r>
      <w:r w:rsidR="00743C5B" w:rsidRPr="002F26BC">
        <w:rPr>
          <w:color w:val="auto"/>
        </w:rPr>
        <w:t xml:space="preserve">HA </w:t>
      </w:r>
      <w:r w:rsidR="00661AAC" w:rsidRPr="002F26BC">
        <w:rPr>
          <w:color w:val="auto"/>
        </w:rPr>
        <w:t xml:space="preserve">is committed to supporting and encouraging any staff involved in procurement activity to obtain relevant procurement training and to gain the skills and experience necessary to carry out their duties and responsibilities. </w:t>
      </w:r>
      <w:r w:rsidR="00661AAC" w:rsidRPr="0044572D">
        <w:rPr>
          <w:color w:val="auto"/>
        </w:rPr>
        <w:t xml:space="preserve">In this regard, </w:t>
      </w:r>
      <w:r w:rsidR="002F3688" w:rsidRPr="0044572D">
        <w:rPr>
          <w:color w:val="auto"/>
        </w:rPr>
        <w:t>Scotland Excel’s training academy will be considered.</w:t>
      </w:r>
    </w:p>
    <w:p w14:paraId="017C0834" w14:textId="77777777" w:rsidR="00661AAC" w:rsidRPr="002F26BC" w:rsidRDefault="00661AAC" w:rsidP="00C00454">
      <w:pPr>
        <w:pStyle w:val="Default"/>
        <w:spacing w:line="276" w:lineRule="auto"/>
        <w:jc w:val="both"/>
        <w:rPr>
          <w:color w:val="auto"/>
        </w:rPr>
      </w:pPr>
    </w:p>
    <w:p w14:paraId="1FD58452" w14:textId="77777777" w:rsidR="00370F0F" w:rsidRPr="002F26BC" w:rsidRDefault="00661AAC" w:rsidP="00C00454">
      <w:pPr>
        <w:pStyle w:val="Default"/>
        <w:spacing w:line="276" w:lineRule="auto"/>
        <w:jc w:val="both"/>
      </w:pPr>
      <w:r w:rsidRPr="002F26BC">
        <w:rPr>
          <w:color w:val="auto"/>
        </w:rPr>
        <w:t xml:space="preserve">Inter alia, staff will be encouraged to use the Public Contracts Scotland Procurement Journey tool </w:t>
      </w:r>
      <w:hyperlink r:id="rId8" w:history="1">
        <w:r w:rsidRPr="002F26BC">
          <w:rPr>
            <w:rStyle w:val="Hyperlink"/>
            <w:color w:val="4472C4" w:themeColor="accent1"/>
          </w:rPr>
          <w:t>https://www.procurementjourney.scot/procurement-journey</w:t>
        </w:r>
      </w:hyperlink>
      <w:r w:rsidRPr="002F26BC">
        <w:rPr>
          <w:color w:val="auto"/>
        </w:rPr>
        <w:t xml:space="preserve"> to help further support and develop the procurement skills of relevant staff.</w:t>
      </w:r>
    </w:p>
    <w:p w14:paraId="48301416" w14:textId="77777777" w:rsidR="00370F0F" w:rsidRPr="002F26BC" w:rsidRDefault="00370F0F" w:rsidP="00C00454">
      <w:pPr>
        <w:pStyle w:val="Default"/>
        <w:spacing w:line="276" w:lineRule="auto"/>
        <w:jc w:val="both"/>
      </w:pPr>
    </w:p>
    <w:p w14:paraId="1387A79B" w14:textId="1EF0C194" w:rsidR="00661AAC" w:rsidRPr="002F26BC" w:rsidRDefault="002F3688" w:rsidP="00C00454">
      <w:pPr>
        <w:pStyle w:val="Default"/>
        <w:spacing w:line="276" w:lineRule="auto"/>
        <w:jc w:val="both"/>
        <w:rPr>
          <w:color w:val="auto"/>
        </w:rPr>
      </w:pPr>
      <w:r w:rsidRPr="0044572D">
        <w:rPr>
          <w:color w:val="auto"/>
        </w:rPr>
        <w:lastRenderedPageBreak/>
        <w:t>R</w:t>
      </w:r>
      <w:r w:rsidR="00FF53BE" w:rsidRPr="0044572D">
        <w:rPr>
          <w:color w:val="auto"/>
        </w:rPr>
        <w:t xml:space="preserve">HA will also </w:t>
      </w:r>
      <w:r w:rsidR="00661AAC" w:rsidRPr="0044572D">
        <w:rPr>
          <w:color w:val="auto"/>
        </w:rPr>
        <w:t>ensure that its governing body members also receive appropriate levels of training regarding organisational and governance responsibility for procurement compliance</w:t>
      </w:r>
      <w:r w:rsidR="00FB1024" w:rsidRPr="0044572D">
        <w:rPr>
          <w:color w:val="auto"/>
        </w:rPr>
        <w:t>.</w:t>
      </w:r>
      <w:r w:rsidR="00FF53BE" w:rsidRPr="002F26BC">
        <w:rPr>
          <w:color w:val="auto"/>
        </w:rPr>
        <w:t xml:space="preserve"> </w:t>
      </w:r>
    </w:p>
    <w:p w14:paraId="151B2D6F" w14:textId="77777777" w:rsidR="007255C8" w:rsidRPr="002F26BC" w:rsidRDefault="007255C8" w:rsidP="00C00454">
      <w:pPr>
        <w:pStyle w:val="Default"/>
        <w:spacing w:line="276" w:lineRule="auto"/>
        <w:jc w:val="both"/>
        <w:rPr>
          <w:b/>
          <w:bCs/>
          <w:color w:val="auto"/>
        </w:rPr>
      </w:pPr>
    </w:p>
    <w:p w14:paraId="7A9BDAF8" w14:textId="77777777" w:rsidR="007255C8" w:rsidRPr="002F26BC" w:rsidRDefault="007255C8" w:rsidP="00C00454">
      <w:pPr>
        <w:pStyle w:val="Default"/>
        <w:spacing w:line="276" w:lineRule="auto"/>
        <w:jc w:val="both"/>
        <w:rPr>
          <w:color w:val="auto"/>
        </w:rPr>
      </w:pPr>
      <w:r w:rsidRPr="002F26BC">
        <w:rPr>
          <w:b/>
          <w:bCs/>
          <w:color w:val="auto"/>
        </w:rPr>
        <w:t xml:space="preserve">9. IMPLEMENTATION, MONITORING, REVIEWING AND REPORTING </w:t>
      </w:r>
    </w:p>
    <w:p w14:paraId="482C5CD2" w14:textId="77777777" w:rsidR="007255C8" w:rsidRPr="002F26BC" w:rsidRDefault="007255C8" w:rsidP="00C00454">
      <w:pPr>
        <w:pStyle w:val="Default"/>
        <w:spacing w:line="276" w:lineRule="auto"/>
        <w:jc w:val="both"/>
        <w:rPr>
          <w:color w:val="auto"/>
        </w:rPr>
      </w:pPr>
    </w:p>
    <w:p w14:paraId="68F1C086" w14:textId="700AF807" w:rsidR="007255C8" w:rsidRPr="002F26BC" w:rsidRDefault="007255C8" w:rsidP="00C00454">
      <w:pPr>
        <w:pStyle w:val="Default"/>
        <w:spacing w:line="276" w:lineRule="auto"/>
        <w:jc w:val="both"/>
        <w:rPr>
          <w:color w:val="auto"/>
        </w:rPr>
      </w:pPr>
      <w:r w:rsidRPr="002F26BC">
        <w:rPr>
          <w:color w:val="auto"/>
        </w:rPr>
        <w:t xml:space="preserve">The Association </w:t>
      </w:r>
      <w:r w:rsidR="00ED37AB" w:rsidRPr="002F26BC">
        <w:rPr>
          <w:color w:val="auto"/>
        </w:rPr>
        <w:t xml:space="preserve">understands that it has an </w:t>
      </w:r>
      <w:r w:rsidRPr="002F26BC">
        <w:rPr>
          <w:color w:val="auto"/>
        </w:rPr>
        <w:t xml:space="preserve">obligation to publish this </w:t>
      </w:r>
      <w:r w:rsidR="00ED37AB" w:rsidRPr="002F26BC">
        <w:rPr>
          <w:color w:val="auto"/>
        </w:rPr>
        <w:t>S</w:t>
      </w:r>
      <w:r w:rsidRPr="002F26BC">
        <w:rPr>
          <w:color w:val="auto"/>
        </w:rPr>
        <w:t>trategy in accordance with the Procurement Reform (Scotland) Act 2014</w:t>
      </w:r>
      <w:r w:rsidR="009C4255" w:rsidRPr="002F26BC">
        <w:rPr>
          <w:color w:val="auto"/>
        </w:rPr>
        <w:t xml:space="preserve">. </w:t>
      </w:r>
    </w:p>
    <w:p w14:paraId="1D73C586" w14:textId="77777777" w:rsidR="007255C8" w:rsidRPr="002F26BC" w:rsidRDefault="007255C8" w:rsidP="00C00454">
      <w:pPr>
        <w:pStyle w:val="Default"/>
        <w:spacing w:line="276" w:lineRule="auto"/>
        <w:jc w:val="both"/>
        <w:rPr>
          <w:color w:val="auto"/>
        </w:rPr>
      </w:pPr>
    </w:p>
    <w:p w14:paraId="7D6D6E48" w14:textId="04914BA2" w:rsidR="007255C8" w:rsidRPr="002F26BC" w:rsidRDefault="007255C8" w:rsidP="00C00454">
      <w:pPr>
        <w:pStyle w:val="Default"/>
        <w:spacing w:line="276" w:lineRule="auto"/>
        <w:jc w:val="both"/>
        <w:rPr>
          <w:color w:val="auto"/>
        </w:rPr>
      </w:pPr>
      <w:r w:rsidRPr="00D14E61">
        <w:rPr>
          <w:color w:val="auto"/>
        </w:rPr>
        <w:t xml:space="preserve">On publishing this </w:t>
      </w:r>
      <w:r w:rsidR="00CA58CD" w:rsidRPr="00D14E61">
        <w:rPr>
          <w:color w:val="auto"/>
        </w:rPr>
        <w:t>S</w:t>
      </w:r>
      <w:r w:rsidRPr="00D14E61">
        <w:rPr>
          <w:color w:val="auto"/>
        </w:rPr>
        <w:t>trategy</w:t>
      </w:r>
      <w:r w:rsidR="001E08F8" w:rsidRPr="00D14E61">
        <w:rPr>
          <w:color w:val="auto"/>
        </w:rPr>
        <w:t xml:space="preserve"> within the Association’s website, </w:t>
      </w:r>
      <w:r w:rsidR="00D14E61" w:rsidRPr="00D14E61">
        <w:rPr>
          <w:color w:val="auto"/>
        </w:rPr>
        <w:t>R</w:t>
      </w:r>
      <w:r w:rsidR="001E08F8" w:rsidRPr="00D14E61">
        <w:rPr>
          <w:color w:val="auto"/>
        </w:rPr>
        <w:t>HA</w:t>
      </w:r>
      <w:r w:rsidRPr="00D14E61">
        <w:rPr>
          <w:color w:val="auto"/>
        </w:rPr>
        <w:t xml:space="preserve"> will notify Scottish Ministers by sending an email to </w:t>
      </w:r>
      <w:hyperlink r:id="rId9" w:history="1">
        <w:r w:rsidRPr="00D14E61">
          <w:rPr>
            <w:rStyle w:val="Hyperlink"/>
          </w:rPr>
          <w:t>ProcurementStrategies@gov.scot</w:t>
        </w:r>
      </w:hyperlink>
      <w:r w:rsidRPr="00D14E61">
        <w:rPr>
          <w:color w:val="auto"/>
        </w:rPr>
        <w:t xml:space="preserve"> with a copy </w:t>
      </w:r>
      <w:r w:rsidR="001E08F8" w:rsidRPr="00D14E61">
        <w:rPr>
          <w:color w:val="auto"/>
        </w:rPr>
        <w:t>appended and confirmation that the document has been uploaded to the website.</w:t>
      </w:r>
      <w:r w:rsidR="001E08F8" w:rsidRPr="002F26BC">
        <w:rPr>
          <w:color w:val="auto"/>
        </w:rPr>
        <w:t xml:space="preserve"> </w:t>
      </w:r>
    </w:p>
    <w:p w14:paraId="6A2CC0BB" w14:textId="77777777" w:rsidR="007255C8" w:rsidRPr="002F26BC" w:rsidRDefault="007255C8" w:rsidP="00C00454">
      <w:pPr>
        <w:pStyle w:val="Default"/>
        <w:spacing w:line="276" w:lineRule="auto"/>
        <w:jc w:val="both"/>
        <w:rPr>
          <w:color w:val="auto"/>
        </w:rPr>
      </w:pPr>
    </w:p>
    <w:p w14:paraId="51EABA72" w14:textId="751CD4B9" w:rsidR="007255C8" w:rsidRPr="002F26BC" w:rsidRDefault="007255C8" w:rsidP="00C00454">
      <w:pPr>
        <w:pStyle w:val="Default"/>
        <w:spacing w:line="276" w:lineRule="auto"/>
        <w:jc w:val="both"/>
      </w:pPr>
      <w:r w:rsidRPr="002F26BC">
        <w:rPr>
          <w:color w:val="auto"/>
        </w:rPr>
        <w:t>This first publication covers the period 202</w:t>
      </w:r>
      <w:r w:rsidR="00D14E61">
        <w:rPr>
          <w:color w:val="auto"/>
        </w:rPr>
        <w:t>6</w:t>
      </w:r>
      <w:r w:rsidRPr="002F26BC">
        <w:rPr>
          <w:color w:val="auto"/>
        </w:rPr>
        <w:t>/2</w:t>
      </w:r>
      <w:r w:rsidR="00D14E61">
        <w:rPr>
          <w:color w:val="auto"/>
        </w:rPr>
        <w:t>7</w:t>
      </w:r>
      <w:r w:rsidRPr="002F26BC">
        <w:rPr>
          <w:color w:val="auto"/>
        </w:rPr>
        <w:t xml:space="preserve"> to 202</w:t>
      </w:r>
      <w:r w:rsidR="00D14E61">
        <w:rPr>
          <w:color w:val="auto"/>
        </w:rPr>
        <w:t>8</w:t>
      </w:r>
      <w:r w:rsidRPr="002F26BC">
        <w:rPr>
          <w:color w:val="auto"/>
        </w:rPr>
        <w:t>/2</w:t>
      </w:r>
      <w:r w:rsidR="00D14E61">
        <w:rPr>
          <w:color w:val="auto"/>
        </w:rPr>
        <w:t>9</w:t>
      </w:r>
      <w:r w:rsidRPr="002F26BC">
        <w:rPr>
          <w:color w:val="auto"/>
        </w:rPr>
        <w:t>, a 3-year period</w:t>
      </w:r>
      <w:r w:rsidR="00C84D13" w:rsidRPr="002F26BC">
        <w:rPr>
          <w:color w:val="auto"/>
        </w:rPr>
        <w:t>.</w:t>
      </w:r>
      <w:r w:rsidRPr="002F26BC">
        <w:rPr>
          <w:color w:val="auto"/>
        </w:rPr>
        <w:t xml:space="preserve"> </w:t>
      </w:r>
    </w:p>
    <w:p w14:paraId="0A94E8B6" w14:textId="77777777" w:rsidR="007255C8" w:rsidRPr="002F26BC" w:rsidRDefault="007255C8" w:rsidP="00C00454">
      <w:pPr>
        <w:pStyle w:val="Default"/>
        <w:spacing w:line="276" w:lineRule="auto"/>
        <w:jc w:val="both"/>
        <w:rPr>
          <w:color w:val="auto"/>
        </w:rPr>
      </w:pPr>
    </w:p>
    <w:p w14:paraId="0DB05201" w14:textId="0EEF71DB" w:rsidR="007255C8" w:rsidRPr="002F26BC" w:rsidRDefault="007255C8" w:rsidP="00C00454">
      <w:pPr>
        <w:pStyle w:val="Default"/>
        <w:spacing w:line="276" w:lineRule="auto"/>
        <w:jc w:val="both"/>
        <w:rPr>
          <w:color w:val="auto"/>
        </w:rPr>
      </w:pPr>
      <w:r w:rsidRPr="002F26BC">
        <w:rPr>
          <w:color w:val="auto"/>
        </w:rPr>
        <w:t xml:space="preserve">Performance monitoring will be through future internal audit programmes, regular reports to the </w:t>
      </w:r>
      <w:r w:rsidR="00AD509E" w:rsidRPr="002F26BC">
        <w:rPr>
          <w:color w:val="auto"/>
        </w:rPr>
        <w:t xml:space="preserve">relevant </w:t>
      </w:r>
      <w:r w:rsidRPr="002F26BC">
        <w:rPr>
          <w:color w:val="auto"/>
        </w:rPr>
        <w:t>Committee, and assessment against a selection of questions from the Continuous Improvement Programme for Procurement (CIPP)</w:t>
      </w:r>
      <w:r w:rsidR="000D1E47" w:rsidRPr="002F26BC">
        <w:rPr>
          <w:color w:val="auto"/>
        </w:rPr>
        <w:t>.</w:t>
      </w:r>
    </w:p>
    <w:p w14:paraId="4046B992" w14:textId="77777777" w:rsidR="007255C8" w:rsidRPr="002F26BC" w:rsidRDefault="007255C8" w:rsidP="00C00454">
      <w:pPr>
        <w:pStyle w:val="Default"/>
        <w:spacing w:line="276" w:lineRule="auto"/>
        <w:jc w:val="both"/>
        <w:rPr>
          <w:color w:val="auto"/>
        </w:rPr>
      </w:pPr>
    </w:p>
    <w:p w14:paraId="7449DB45" w14:textId="103471F8" w:rsidR="007255C8" w:rsidRPr="002F26BC" w:rsidRDefault="007255C8" w:rsidP="00C00454">
      <w:pPr>
        <w:pStyle w:val="Default"/>
        <w:spacing w:line="276" w:lineRule="auto"/>
        <w:jc w:val="both"/>
        <w:rPr>
          <w:color w:val="auto"/>
        </w:rPr>
      </w:pPr>
      <w:r w:rsidRPr="002F26BC">
        <w:rPr>
          <w:color w:val="auto"/>
        </w:rPr>
        <w:t xml:space="preserve">This </w:t>
      </w:r>
      <w:r w:rsidR="00AD509E" w:rsidRPr="002F26BC">
        <w:rPr>
          <w:color w:val="auto"/>
        </w:rPr>
        <w:t>S</w:t>
      </w:r>
      <w:r w:rsidRPr="002F26BC">
        <w:rPr>
          <w:color w:val="auto"/>
        </w:rPr>
        <w:t>trategy will be reviewed on at least a 3 yearly basis to build up</w:t>
      </w:r>
      <w:r w:rsidR="00813F96">
        <w:rPr>
          <w:color w:val="auto"/>
        </w:rPr>
        <w:t>on</w:t>
      </w:r>
      <w:r w:rsidRPr="002F26BC">
        <w:rPr>
          <w:color w:val="auto"/>
        </w:rPr>
        <w:t xml:space="preserve"> the quality of the Strategy and associated practices</w:t>
      </w:r>
      <w:r w:rsidR="00DA7041" w:rsidRPr="002F26BC">
        <w:rPr>
          <w:color w:val="auto"/>
        </w:rPr>
        <w:t>,</w:t>
      </w:r>
      <w:r w:rsidRPr="002F26BC">
        <w:rPr>
          <w:color w:val="auto"/>
        </w:rPr>
        <w:t xml:space="preserve"> ensure compliance with legislation and to enable </w:t>
      </w:r>
      <w:r w:rsidR="000D1E47" w:rsidRPr="002F26BC">
        <w:rPr>
          <w:color w:val="auto"/>
        </w:rPr>
        <w:t>t</w:t>
      </w:r>
      <w:r w:rsidRPr="002F26BC">
        <w:rPr>
          <w:color w:val="auto"/>
        </w:rPr>
        <w:t xml:space="preserve">he Association to strategically respond to any changing environmental factors. </w:t>
      </w:r>
      <w:r w:rsidR="00DA7041" w:rsidRPr="002F26BC">
        <w:rPr>
          <w:color w:val="auto"/>
        </w:rPr>
        <w:t xml:space="preserve">Notwithstanding, the Strategy will be updated annually to take account of </w:t>
      </w:r>
      <w:r w:rsidR="00E556BA" w:rsidRPr="002F26BC">
        <w:rPr>
          <w:color w:val="auto"/>
        </w:rPr>
        <w:t xml:space="preserve">out-turn spend and future anticipated spend at Section 4: Finance. </w:t>
      </w:r>
    </w:p>
    <w:p w14:paraId="3B51767D" w14:textId="77777777" w:rsidR="00E556BA" w:rsidRPr="002F26BC" w:rsidRDefault="00E556BA" w:rsidP="00C00454">
      <w:pPr>
        <w:pStyle w:val="Default"/>
        <w:spacing w:line="276" w:lineRule="auto"/>
        <w:jc w:val="both"/>
        <w:rPr>
          <w:color w:val="auto"/>
        </w:rPr>
      </w:pPr>
    </w:p>
    <w:p w14:paraId="223641AE" w14:textId="36B35F4C" w:rsidR="007255C8" w:rsidRPr="002F26BC" w:rsidRDefault="00E556BA" w:rsidP="00C00454">
      <w:pPr>
        <w:pStyle w:val="Default"/>
        <w:spacing w:line="276" w:lineRule="auto"/>
        <w:jc w:val="both"/>
        <w:rPr>
          <w:color w:val="auto"/>
        </w:rPr>
      </w:pPr>
      <w:r w:rsidRPr="002F26BC">
        <w:rPr>
          <w:color w:val="auto"/>
        </w:rPr>
        <w:t xml:space="preserve">Further, </w:t>
      </w:r>
      <w:r w:rsidR="00813F96">
        <w:rPr>
          <w:color w:val="auto"/>
        </w:rPr>
        <w:t>R</w:t>
      </w:r>
      <w:r w:rsidRPr="002F26BC">
        <w:rPr>
          <w:color w:val="auto"/>
        </w:rPr>
        <w:t xml:space="preserve">HA </w:t>
      </w:r>
      <w:r w:rsidR="007255C8" w:rsidRPr="002F26BC">
        <w:rPr>
          <w:color w:val="auto"/>
        </w:rPr>
        <w:t xml:space="preserve">will publish an </w:t>
      </w:r>
      <w:r w:rsidRPr="002F26BC">
        <w:rPr>
          <w:color w:val="auto"/>
        </w:rPr>
        <w:t>A</w:t>
      </w:r>
      <w:r w:rsidR="007255C8" w:rsidRPr="002F26BC">
        <w:rPr>
          <w:color w:val="auto"/>
        </w:rPr>
        <w:t xml:space="preserve">nnual </w:t>
      </w:r>
      <w:r w:rsidRPr="002F26BC">
        <w:rPr>
          <w:color w:val="auto"/>
        </w:rPr>
        <w:t>P</w:t>
      </w:r>
      <w:r w:rsidR="007255C8" w:rsidRPr="002F26BC">
        <w:rPr>
          <w:color w:val="auto"/>
        </w:rPr>
        <w:t xml:space="preserve">rocurement </w:t>
      </w:r>
      <w:r w:rsidRPr="002F26BC">
        <w:rPr>
          <w:color w:val="auto"/>
        </w:rPr>
        <w:t>R</w:t>
      </w:r>
      <w:r w:rsidR="007255C8" w:rsidRPr="002F26BC">
        <w:rPr>
          <w:color w:val="auto"/>
        </w:rPr>
        <w:t>eport which will provide details o</w:t>
      </w:r>
      <w:r w:rsidR="0067702B" w:rsidRPr="002F26BC">
        <w:rPr>
          <w:color w:val="auto"/>
        </w:rPr>
        <w:t>f</w:t>
      </w:r>
      <w:r w:rsidR="007255C8" w:rsidRPr="002F26BC">
        <w:rPr>
          <w:color w:val="auto"/>
        </w:rPr>
        <w:t xml:space="preserve"> all procurement </w:t>
      </w:r>
      <w:r w:rsidR="00C00531" w:rsidRPr="002F26BC">
        <w:rPr>
          <w:color w:val="auto"/>
        </w:rPr>
        <w:t xml:space="preserve">activities (both regulated and unregulated). </w:t>
      </w:r>
    </w:p>
    <w:p w14:paraId="7EE18308" w14:textId="77777777" w:rsidR="008C31FF" w:rsidRPr="002F26BC" w:rsidRDefault="008C31FF" w:rsidP="00C00454">
      <w:pPr>
        <w:spacing w:line="276" w:lineRule="auto"/>
        <w:jc w:val="both"/>
        <w:rPr>
          <w:rFonts w:ascii="Arial" w:hAnsi="Arial" w:cs="Arial"/>
        </w:rPr>
      </w:pPr>
    </w:p>
    <w:p w14:paraId="7AD32791" w14:textId="38BB275A" w:rsidR="00D13FEE" w:rsidRPr="002F26BC" w:rsidRDefault="00232789" w:rsidP="00C00454">
      <w:pPr>
        <w:spacing w:line="276" w:lineRule="auto"/>
        <w:jc w:val="both"/>
        <w:rPr>
          <w:rFonts w:ascii="Arial" w:hAnsi="Arial" w:cs="Arial"/>
        </w:rPr>
      </w:pPr>
      <w:r w:rsidRPr="002F26BC">
        <w:rPr>
          <w:rFonts w:ascii="Arial" w:hAnsi="Arial" w:cs="Arial"/>
        </w:rPr>
        <w:t xml:space="preserve">In compliance with the </w:t>
      </w:r>
      <w:r w:rsidR="0081196B" w:rsidRPr="002F26BC">
        <w:rPr>
          <w:rFonts w:ascii="Arial" w:hAnsi="Arial" w:cs="Arial"/>
        </w:rPr>
        <w:t>R</w:t>
      </w:r>
      <w:r w:rsidRPr="002F26BC">
        <w:rPr>
          <w:rFonts w:ascii="Arial" w:hAnsi="Arial" w:cs="Arial"/>
        </w:rPr>
        <w:t xml:space="preserve">egulations, the </w:t>
      </w:r>
      <w:r w:rsidR="0081196B" w:rsidRPr="002F26BC">
        <w:rPr>
          <w:rFonts w:ascii="Arial" w:hAnsi="Arial" w:cs="Arial"/>
        </w:rPr>
        <w:t>Annual Procurement Report will be</w:t>
      </w:r>
      <w:r w:rsidR="00D13FEE" w:rsidRPr="002F26BC">
        <w:rPr>
          <w:rFonts w:ascii="Arial" w:hAnsi="Arial" w:cs="Arial"/>
        </w:rPr>
        <w:t xml:space="preserve"> produced for the Management Committee, detailing:</w:t>
      </w:r>
    </w:p>
    <w:p w14:paraId="068E3102" w14:textId="77777777" w:rsidR="00037E3C" w:rsidRPr="002F26BC" w:rsidRDefault="00037E3C" w:rsidP="00C00454">
      <w:pPr>
        <w:spacing w:line="276" w:lineRule="auto"/>
        <w:jc w:val="both"/>
        <w:rPr>
          <w:rFonts w:ascii="Arial" w:hAnsi="Arial" w:cs="Arial"/>
        </w:rPr>
      </w:pPr>
    </w:p>
    <w:p w14:paraId="0EE156F3" w14:textId="5CBE3348" w:rsidR="00232789" w:rsidRPr="002F26BC" w:rsidRDefault="00232789" w:rsidP="00C00454">
      <w:pPr>
        <w:pStyle w:val="ListParagraph"/>
        <w:numPr>
          <w:ilvl w:val="0"/>
          <w:numId w:val="62"/>
        </w:numPr>
        <w:spacing w:after="200" w:line="276" w:lineRule="auto"/>
        <w:jc w:val="both"/>
        <w:rPr>
          <w:rFonts w:ascii="Arial" w:hAnsi="Arial" w:cs="Arial"/>
        </w:rPr>
      </w:pPr>
      <w:r w:rsidRPr="002F26BC">
        <w:rPr>
          <w:rFonts w:ascii="Arial" w:hAnsi="Arial" w:cs="Arial"/>
        </w:rPr>
        <w:t xml:space="preserve">All contracts awarded in the year covered by the </w:t>
      </w:r>
      <w:r w:rsidR="00CB7F1A" w:rsidRPr="002F26BC">
        <w:rPr>
          <w:rFonts w:ascii="Arial" w:hAnsi="Arial" w:cs="Arial"/>
        </w:rPr>
        <w:t>Regulations and/or A</w:t>
      </w:r>
      <w:r w:rsidRPr="002F26BC">
        <w:rPr>
          <w:rFonts w:ascii="Arial" w:hAnsi="Arial" w:cs="Arial"/>
        </w:rPr>
        <w:t>ct.</w:t>
      </w:r>
    </w:p>
    <w:p w14:paraId="75D1706E" w14:textId="67491F24" w:rsidR="00232789" w:rsidRPr="002F26BC" w:rsidRDefault="00232789" w:rsidP="00C00454">
      <w:pPr>
        <w:pStyle w:val="ListParagraph"/>
        <w:numPr>
          <w:ilvl w:val="0"/>
          <w:numId w:val="62"/>
        </w:numPr>
        <w:spacing w:after="200" w:line="276" w:lineRule="auto"/>
        <w:jc w:val="both"/>
        <w:rPr>
          <w:rFonts w:ascii="Arial" w:hAnsi="Arial" w:cs="Arial"/>
        </w:rPr>
      </w:pPr>
      <w:r w:rsidRPr="002F26BC">
        <w:rPr>
          <w:rFonts w:ascii="Arial" w:hAnsi="Arial" w:cs="Arial"/>
        </w:rPr>
        <w:t xml:space="preserve">The process followed for each procurement in line with </w:t>
      </w:r>
      <w:r w:rsidR="00CF4087" w:rsidRPr="002F26BC">
        <w:rPr>
          <w:rFonts w:ascii="Arial" w:hAnsi="Arial" w:cs="Arial"/>
        </w:rPr>
        <w:t>the</w:t>
      </w:r>
      <w:r w:rsidRPr="002F26BC">
        <w:rPr>
          <w:rFonts w:ascii="Arial" w:hAnsi="Arial" w:cs="Arial"/>
        </w:rPr>
        <w:t xml:space="preserve"> </w:t>
      </w:r>
      <w:r w:rsidR="00CB7F1A" w:rsidRPr="002F26BC">
        <w:rPr>
          <w:rFonts w:ascii="Arial" w:hAnsi="Arial" w:cs="Arial"/>
        </w:rPr>
        <w:t>P</w:t>
      </w:r>
      <w:r w:rsidRPr="002F26BC">
        <w:rPr>
          <w:rFonts w:ascii="Arial" w:hAnsi="Arial" w:cs="Arial"/>
        </w:rPr>
        <w:t xml:space="preserve">rocurement </w:t>
      </w:r>
      <w:r w:rsidR="00CB7F1A" w:rsidRPr="002F26BC">
        <w:rPr>
          <w:rFonts w:ascii="Arial" w:hAnsi="Arial" w:cs="Arial"/>
        </w:rPr>
        <w:t>Policy and Strategy</w:t>
      </w:r>
      <w:r w:rsidRPr="002F26BC">
        <w:rPr>
          <w:rFonts w:ascii="Arial" w:hAnsi="Arial" w:cs="Arial"/>
        </w:rPr>
        <w:t xml:space="preserve"> and how </w:t>
      </w:r>
      <w:r w:rsidR="00F60E48">
        <w:rPr>
          <w:rFonts w:ascii="Arial" w:hAnsi="Arial" w:cs="Arial"/>
        </w:rPr>
        <w:t>R</w:t>
      </w:r>
      <w:r w:rsidR="00CB7F1A" w:rsidRPr="002F26BC">
        <w:rPr>
          <w:rFonts w:ascii="Arial" w:hAnsi="Arial" w:cs="Arial"/>
        </w:rPr>
        <w:t xml:space="preserve">HA </w:t>
      </w:r>
      <w:r w:rsidRPr="002F26BC">
        <w:rPr>
          <w:rFonts w:ascii="Arial" w:hAnsi="Arial" w:cs="Arial"/>
        </w:rPr>
        <w:t>complied with legislation.</w:t>
      </w:r>
    </w:p>
    <w:p w14:paraId="7ED32916" w14:textId="0F8503DE" w:rsidR="00232789" w:rsidRPr="002F26BC" w:rsidRDefault="00232789" w:rsidP="00C00454">
      <w:pPr>
        <w:pStyle w:val="ListParagraph"/>
        <w:numPr>
          <w:ilvl w:val="0"/>
          <w:numId w:val="62"/>
        </w:numPr>
        <w:spacing w:after="200" w:line="276" w:lineRule="auto"/>
        <w:jc w:val="both"/>
        <w:rPr>
          <w:rFonts w:ascii="Arial" w:hAnsi="Arial" w:cs="Arial"/>
        </w:rPr>
      </w:pPr>
      <w:r w:rsidRPr="002F26BC">
        <w:rPr>
          <w:rFonts w:ascii="Arial" w:hAnsi="Arial" w:cs="Arial"/>
        </w:rPr>
        <w:t xml:space="preserve">Any </w:t>
      </w:r>
      <w:r w:rsidR="00641458" w:rsidRPr="002F26BC">
        <w:rPr>
          <w:rFonts w:ascii="Arial" w:hAnsi="Arial" w:cs="Arial"/>
        </w:rPr>
        <w:t>C</w:t>
      </w:r>
      <w:r w:rsidRPr="002F26BC">
        <w:rPr>
          <w:rFonts w:ascii="Arial" w:hAnsi="Arial" w:cs="Arial"/>
        </w:rPr>
        <w:t xml:space="preserve">ommunity </w:t>
      </w:r>
      <w:r w:rsidR="00641458" w:rsidRPr="002F26BC">
        <w:rPr>
          <w:rFonts w:ascii="Arial" w:hAnsi="Arial" w:cs="Arial"/>
        </w:rPr>
        <w:t>B</w:t>
      </w:r>
      <w:r w:rsidRPr="002F26BC">
        <w:rPr>
          <w:rFonts w:ascii="Arial" w:hAnsi="Arial" w:cs="Arial"/>
        </w:rPr>
        <w:t xml:space="preserve">enefit requirements </w:t>
      </w:r>
      <w:r w:rsidR="00641458" w:rsidRPr="002F26BC">
        <w:rPr>
          <w:rFonts w:ascii="Arial" w:hAnsi="Arial" w:cs="Arial"/>
        </w:rPr>
        <w:t xml:space="preserve">outlined as part of the procurement process and subsequently received, and steps </w:t>
      </w:r>
      <w:r w:rsidRPr="002F26BC">
        <w:rPr>
          <w:rFonts w:ascii="Arial" w:hAnsi="Arial" w:cs="Arial"/>
        </w:rPr>
        <w:t xml:space="preserve">taken to involve supported </w:t>
      </w:r>
      <w:r w:rsidR="00641458" w:rsidRPr="002F26BC">
        <w:rPr>
          <w:rFonts w:ascii="Arial" w:hAnsi="Arial" w:cs="Arial"/>
        </w:rPr>
        <w:t>businesses</w:t>
      </w:r>
      <w:r w:rsidRPr="002F26BC">
        <w:rPr>
          <w:rFonts w:ascii="Arial" w:hAnsi="Arial" w:cs="Arial"/>
        </w:rPr>
        <w:t>.</w:t>
      </w:r>
    </w:p>
    <w:p w14:paraId="05DC3E63" w14:textId="5FC5294F" w:rsidR="00232789" w:rsidRPr="002F26BC" w:rsidRDefault="00232789" w:rsidP="00C00454">
      <w:pPr>
        <w:pStyle w:val="ListParagraph"/>
        <w:numPr>
          <w:ilvl w:val="0"/>
          <w:numId w:val="62"/>
        </w:numPr>
        <w:spacing w:after="200" w:line="276" w:lineRule="auto"/>
        <w:jc w:val="both"/>
        <w:rPr>
          <w:rFonts w:ascii="Arial" w:hAnsi="Arial" w:cs="Arial"/>
        </w:rPr>
      </w:pPr>
      <w:r w:rsidRPr="002F26BC">
        <w:rPr>
          <w:rFonts w:ascii="Arial" w:hAnsi="Arial" w:cs="Arial"/>
        </w:rPr>
        <w:t xml:space="preserve">Contracts covered by the </w:t>
      </w:r>
      <w:r w:rsidR="00641458" w:rsidRPr="002F26BC">
        <w:rPr>
          <w:rFonts w:ascii="Arial" w:hAnsi="Arial" w:cs="Arial"/>
        </w:rPr>
        <w:t xml:space="preserve">Regulations and/or </w:t>
      </w:r>
      <w:r w:rsidRPr="002F26BC">
        <w:rPr>
          <w:rFonts w:ascii="Arial" w:hAnsi="Arial" w:cs="Arial"/>
        </w:rPr>
        <w:t xml:space="preserve">Act expected </w:t>
      </w:r>
      <w:r w:rsidR="00641458" w:rsidRPr="002F26BC">
        <w:rPr>
          <w:rFonts w:ascii="Arial" w:hAnsi="Arial" w:cs="Arial"/>
        </w:rPr>
        <w:t xml:space="preserve">to </w:t>
      </w:r>
      <w:r w:rsidR="009431F0" w:rsidRPr="002F26BC">
        <w:rPr>
          <w:rFonts w:ascii="Arial" w:hAnsi="Arial" w:cs="Arial"/>
        </w:rPr>
        <w:t>last</w:t>
      </w:r>
      <w:r w:rsidR="00641458" w:rsidRPr="002F26BC">
        <w:rPr>
          <w:rFonts w:ascii="Arial" w:hAnsi="Arial" w:cs="Arial"/>
        </w:rPr>
        <w:t xml:space="preserve"> more than one financial year.</w:t>
      </w:r>
    </w:p>
    <w:p w14:paraId="2A26A24F" w14:textId="77777777" w:rsidR="00EB3F5F" w:rsidRPr="002F26BC" w:rsidRDefault="00346BD0" w:rsidP="00C00454">
      <w:pPr>
        <w:pStyle w:val="ListParagraph"/>
        <w:numPr>
          <w:ilvl w:val="0"/>
          <w:numId w:val="62"/>
        </w:numPr>
        <w:spacing w:after="200" w:line="276" w:lineRule="auto"/>
        <w:jc w:val="both"/>
        <w:rPr>
          <w:rFonts w:ascii="Arial" w:hAnsi="Arial" w:cs="Arial"/>
          <w:b/>
          <w:bCs/>
        </w:rPr>
      </w:pPr>
      <w:r w:rsidRPr="002F26BC">
        <w:rPr>
          <w:rFonts w:ascii="Arial" w:hAnsi="Arial" w:cs="Arial"/>
        </w:rPr>
        <w:t xml:space="preserve">Success of completed procurements and </w:t>
      </w:r>
      <w:r w:rsidR="00232789" w:rsidRPr="002F26BC">
        <w:rPr>
          <w:rFonts w:ascii="Arial" w:hAnsi="Arial" w:cs="Arial"/>
        </w:rPr>
        <w:t>evaluate performance against the targets set in</w:t>
      </w:r>
      <w:r w:rsidRPr="002F26BC">
        <w:rPr>
          <w:rFonts w:ascii="Arial" w:hAnsi="Arial" w:cs="Arial"/>
        </w:rPr>
        <w:t xml:space="preserve"> the</w:t>
      </w:r>
      <w:r w:rsidR="00232789" w:rsidRPr="002F26BC">
        <w:rPr>
          <w:rFonts w:ascii="Arial" w:hAnsi="Arial" w:cs="Arial"/>
        </w:rPr>
        <w:t xml:space="preserve"> Procurement </w:t>
      </w:r>
      <w:r w:rsidRPr="002F26BC">
        <w:rPr>
          <w:rFonts w:ascii="Arial" w:hAnsi="Arial" w:cs="Arial"/>
        </w:rPr>
        <w:t>S</w:t>
      </w:r>
      <w:r w:rsidR="00232789" w:rsidRPr="002F26BC">
        <w:rPr>
          <w:rFonts w:ascii="Arial" w:hAnsi="Arial" w:cs="Arial"/>
        </w:rPr>
        <w:t>trategy</w:t>
      </w:r>
      <w:r w:rsidR="00EB3F5F" w:rsidRPr="002F26BC">
        <w:rPr>
          <w:rFonts w:ascii="Arial" w:hAnsi="Arial" w:cs="Arial"/>
        </w:rPr>
        <w:t>.</w:t>
      </w:r>
      <w:r w:rsidR="00232789" w:rsidRPr="002F26BC">
        <w:rPr>
          <w:rFonts w:ascii="Arial" w:hAnsi="Arial" w:cs="Arial"/>
        </w:rPr>
        <w:t xml:space="preserve"> </w:t>
      </w:r>
    </w:p>
    <w:p w14:paraId="032ECEB8" w14:textId="5428B5E8" w:rsidR="002278B0" w:rsidRPr="008567B7" w:rsidRDefault="00CC51D1" w:rsidP="00C00454">
      <w:pPr>
        <w:spacing w:after="200" w:line="276" w:lineRule="auto"/>
        <w:jc w:val="both"/>
        <w:rPr>
          <w:rFonts w:ascii="Arial" w:hAnsi="Arial" w:cs="Arial"/>
        </w:rPr>
      </w:pPr>
      <w:r w:rsidRPr="002F26BC">
        <w:rPr>
          <w:rFonts w:ascii="Arial" w:hAnsi="Arial" w:cs="Arial"/>
        </w:rPr>
        <w:t xml:space="preserve">Further, </w:t>
      </w:r>
      <w:r w:rsidR="00E036F7">
        <w:rPr>
          <w:rFonts w:ascii="Arial" w:hAnsi="Arial" w:cs="Arial"/>
        </w:rPr>
        <w:t>R</w:t>
      </w:r>
      <w:r w:rsidRPr="002F26BC">
        <w:rPr>
          <w:rFonts w:ascii="Arial" w:hAnsi="Arial" w:cs="Arial"/>
        </w:rPr>
        <w:t xml:space="preserve">HA </w:t>
      </w:r>
      <w:r w:rsidR="00634E50" w:rsidRPr="002F26BC">
        <w:rPr>
          <w:rFonts w:ascii="Arial" w:hAnsi="Arial" w:cs="Arial"/>
        </w:rPr>
        <w:t xml:space="preserve">understands its obligation to publish and keep up to date, the </w:t>
      </w:r>
      <w:r w:rsidR="00037E3C" w:rsidRPr="002F26BC">
        <w:rPr>
          <w:rFonts w:ascii="Arial" w:hAnsi="Arial" w:cs="Arial"/>
        </w:rPr>
        <w:t>Contracts Register</w:t>
      </w:r>
      <w:r w:rsidR="00634E50" w:rsidRPr="002F26BC">
        <w:rPr>
          <w:rFonts w:ascii="Arial" w:hAnsi="Arial" w:cs="Arial"/>
        </w:rPr>
        <w:t xml:space="preserve"> on the Association’s website.</w:t>
      </w:r>
    </w:p>
    <w:p w14:paraId="2453BBCF" w14:textId="437BE5E1" w:rsidR="007255C8" w:rsidRPr="002F26BC" w:rsidRDefault="007255C8" w:rsidP="00C00454">
      <w:pPr>
        <w:spacing w:after="200" w:line="276" w:lineRule="auto"/>
        <w:jc w:val="both"/>
        <w:rPr>
          <w:rFonts w:ascii="Arial" w:hAnsi="Arial" w:cs="Arial"/>
          <w:b/>
          <w:bCs/>
        </w:rPr>
      </w:pPr>
      <w:r w:rsidRPr="00E036F7">
        <w:rPr>
          <w:rFonts w:ascii="Arial" w:hAnsi="Arial" w:cs="Arial"/>
          <w:b/>
          <w:bCs/>
        </w:rPr>
        <w:lastRenderedPageBreak/>
        <w:t>10. EQUALITIES &amp; DIVERSITY</w:t>
      </w:r>
    </w:p>
    <w:p w14:paraId="40A5E64C" w14:textId="12C3ABA9" w:rsidR="002E213D" w:rsidRDefault="00052462" w:rsidP="00C00454">
      <w:pPr>
        <w:spacing w:line="276" w:lineRule="auto"/>
        <w:jc w:val="both"/>
        <w:rPr>
          <w:rFonts w:ascii="Arial" w:hAnsi="Arial" w:cs="Arial"/>
        </w:rPr>
      </w:pPr>
      <w:r>
        <w:rPr>
          <w:rFonts w:ascii="Arial" w:hAnsi="Arial" w:cs="Arial"/>
        </w:rPr>
        <w:t>R</w:t>
      </w:r>
      <w:r w:rsidR="00FA1566" w:rsidRPr="002F26BC">
        <w:rPr>
          <w:rFonts w:ascii="Arial" w:hAnsi="Arial" w:cs="Arial"/>
        </w:rPr>
        <w:t xml:space="preserve">HA </w:t>
      </w:r>
      <w:r w:rsidR="007255C8" w:rsidRPr="002F26BC">
        <w:rPr>
          <w:rFonts w:ascii="Arial" w:hAnsi="Arial" w:cs="Arial"/>
        </w:rPr>
        <w:t xml:space="preserve">acknowledges the importance of equality and diversity, </w:t>
      </w:r>
      <w:r w:rsidR="00457417" w:rsidRPr="002F26BC">
        <w:rPr>
          <w:rFonts w:ascii="Arial" w:hAnsi="Arial" w:cs="Arial"/>
        </w:rPr>
        <w:t>while acting in an open and transparent manner</w:t>
      </w:r>
      <w:r w:rsidR="00EC0938" w:rsidRPr="002F26BC">
        <w:rPr>
          <w:rFonts w:ascii="Arial" w:hAnsi="Arial" w:cs="Arial"/>
        </w:rPr>
        <w:t xml:space="preserve">, complying with the Regulations and Act where applicable. </w:t>
      </w:r>
      <w:r w:rsidR="007255C8" w:rsidRPr="002F26BC">
        <w:rPr>
          <w:rFonts w:ascii="Arial" w:hAnsi="Arial" w:cs="Arial"/>
        </w:rPr>
        <w:t>Through the provision of services and initiatives, including procurement of goods</w:t>
      </w:r>
      <w:r w:rsidR="00531332" w:rsidRPr="002F26BC">
        <w:rPr>
          <w:rFonts w:ascii="Arial" w:hAnsi="Arial" w:cs="Arial"/>
        </w:rPr>
        <w:t xml:space="preserve">, </w:t>
      </w:r>
      <w:r w:rsidR="007255C8" w:rsidRPr="002F26BC">
        <w:rPr>
          <w:rFonts w:ascii="Arial" w:hAnsi="Arial" w:cs="Arial"/>
        </w:rPr>
        <w:t>services</w:t>
      </w:r>
      <w:r w:rsidR="00531332" w:rsidRPr="002F26BC">
        <w:rPr>
          <w:rFonts w:ascii="Arial" w:hAnsi="Arial" w:cs="Arial"/>
        </w:rPr>
        <w:t xml:space="preserve"> and works,</w:t>
      </w:r>
      <w:r w:rsidR="007255C8" w:rsidRPr="002F26BC">
        <w:rPr>
          <w:rFonts w:ascii="Arial" w:hAnsi="Arial" w:cs="Arial"/>
        </w:rPr>
        <w:t xml:space="preserve"> </w:t>
      </w:r>
      <w:r w:rsidR="008D5453">
        <w:rPr>
          <w:rFonts w:ascii="Arial" w:hAnsi="Arial" w:cs="Arial"/>
        </w:rPr>
        <w:t>R</w:t>
      </w:r>
      <w:r w:rsidR="00531332" w:rsidRPr="002F26BC">
        <w:rPr>
          <w:rFonts w:ascii="Arial" w:hAnsi="Arial" w:cs="Arial"/>
        </w:rPr>
        <w:t>HA</w:t>
      </w:r>
      <w:r w:rsidR="007255C8" w:rsidRPr="002F26BC">
        <w:rPr>
          <w:rFonts w:ascii="Arial" w:hAnsi="Arial" w:cs="Arial"/>
        </w:rPr>
        <w:t xml:space="preserve"> will work to ensure inclusivity, remove discrimination, </w:t>
      </w:r>
      <w:r w:rsidR="004B6DB8">
        <w:rPr>
          <w:rFonts w:ascii="Arial" w:hAnsi="Arial" w:cs="Arial"/>
        </w:rPr>
        <w:t xml:space="preserve">provide </w:t>
      </w:r>
      <w:r w:rsidR="007255C8" w:rsidRPr="002F26BC">
        <w:rPr>
          <w:rFonts w:ascii="Arial" w:hAnsi="Arial" w:cs="Arial"/>
        </w:rPr>
        <w:t xml:space="preserve">support, promote and celebrate difference and offer services which represent the needs of all </w:t>
      </w:r>
      <w:r w:rsidR="00D73C2A" w:rsidRPr="002F26BC">
        <w:rPr>
          <w:rFonts w:ascii="Arial" w:hAnsi="Arial" w:cs="Arial"/>
        </w:rPr>
        <w:t xml:space="preserve">customers and </w:t>
      </w:r>
      <w:r w:rsidR="007255C8" w:rsidRPr="002F26BC">
        <w:rPr>
          <w:rFonts w:ascii="Arial" w:hAnsi="Arial" w:cs="Arial"/>
        </w:rPr>
        <w:t xml:space="preserve">stakeholders. </w:t>
      </w:r>
    </w:p>
    <w:p w14:paraId="7AC2F4A2" w14:textId="77777777" w:rsidR="008D5453" w:rsidRPr="008567B7" w:rsidRDefault="008D5453" w:rsidP="00C00454">
      <w:pPr>
        <w:spacing w:line="276" w:lineRule="auto"/>
        <w:jc w:val="both"/>
        <w:rPr>
          <w:rFonts w:ascii="Arial" w:hAnsi="Arial" w:cs="Arial"/>
        </w:rPr>
      </w:pPr>
    </w:p>
    <w:p w14:paraId="730413B9" w14:textId="2CB1EB8A" w:rsidR="007255C8" w:rsidRDefault="007255C8" w:rsidP="00C00454">
      <w:pPr>
        <w:pStyle w:val="Default"/>
        <w:spacing w:line="276" w:lineRule="auto"/>
        <w:jc w:val="both"/>
        <w:rPr>
          <w:b/>
          <w:bCs/>
          <w:color w:val="auto"/>
        </w:rPr>
      </w:pPr>
      <w:r w:rsidRPr="002F26BC">
        <w:rPr>
          <w:b/>
          <w:bCs/>
          <w:color w:val="auto"/>
        </w:rPr>
        <w:t xml:space="preserve">11. POINT OF CONTACT </w:t>
      </w:r>
    </w:p>
    <w:p w14:paraId="65C094B1" w14:textId="77777777" w:rsidR="00EB00D4" w:rsidRPr="002F26BC" w:rsidRDefault="00EB00D4" w:rsidP="00C00454">
      <w:pPr>
        <w:pStyle w:val="Default"/>
        <w:spacing w:line="276" w:lineRule="auto"/>
        <w:jc w:val="both"/>
        <w:rPr>
          <w:color w:val="auto"/>
        </w:rPr>
      </w:pPr>
    </w:p>
    <w:p w14:paraId="3D6DB95B" w14:textId="77777777" w:rsidR="008567B7" w:rsidRDefault="008567B7" w:rsidP="00C00454">
      <w:pPr>
        <w:pStyle w:val="NoSpacing"/>
        <w:spacing w:line="276" w:lineRule="auto"/>
        <w:rPr>
          <w:sz w:val="24"/>
          <w:szCs w:val="24"/>
        </w:rPr>
      </w:pPr>
      <w:r>
        <w:rPr>
          <w:sz w:val="24"/>
          <w:szCs w:val="24"/>
        </w:rPr>
        <w:t>Janice Shields</w:t>
      </w:r>
    </w:p>
    <w:p w14:paraId="5F301D8B" w14:textId="77777777" w:rsidR="008567B7" w:rsidRDefault="008567B7" w:rsidP="00C00454">
      <w:pPr>
        <w:pStyle w:val="NoSpacing"/>
        <w:spacing w:line="276" w:lineRule="auto"/>
        <w:rPr>
          <w:sz w:val="24"/>
          <w:szCs w:val="24"/>
        </w:rPr>
      </w:pPr>
      <w:r>
        <w:rPr>
          <w:sz w:val="24"/>
          <w:szCs w:val="24"/>
        </w:rPr>
        <w:t xml:space="preserve">Director </w:t>
      </w:r>
    </w:p>
    <w:p w14:paraId="2D193BC5" w14:textId="77777777" w:rsidR="008567B7" w:rsidRDefault="008567B7" w:rsidP="00C00454">
      <w:pPr>
        <w:pStyle w:val="NoSpacing"/>
        <w:spacing w:line="276" w:lineRule="auto"/>
        <w:rPr>
          <w:sz w:val="24"/>
          <w:szCs w:val="24"/>
        </w:rPr>
      </w:pPr>
      <w:r>
        <w:rPr>
          <w:sz w:val="24"/>
          <w:szCs w:val="24"/>
        </w:rPr>
        <w:t>Ruchazie Housing Association</w:t>
      </w:r>
    </w:p>
    <w:p w14:paraId="51C101BD" w14:textId="739F3548" w:rsidR="002563FF" w:rsidRPr="002563FF" w:rsidRDefault="002563FF" w:rsidP="00C00454">
      <w:pPr>
        <w:pStyle w:val="NoSpacing"/>
        <w:spacing w:line="276" w:lineRule="auto"/>
        <w:rPr>
          <w:sz w:val="24"/>
          <w:szCs w:val="24"/>
        </w:rPr>
      </w:pPr>
      <w:r w:rsidRPr="002563FF">
        <w:rPr>
          <w:sz w:val="24"/>
          <w:szCs w:val="24"/>
        </w:rPr>
        <w:t>24 Avondale St</w:t>
      </w:r>
      <w:r w:rsidR="00F72B75">
        <w:rPr>
          <w:sz w:val="24"/>
          <w:szCs w:val="24"/>
        </w:rPr>
        <w:t>reet</w:t>
      </w:r>
      <w:r w:rsidRPr="002563FF">
        <w:rPr>
          <w:sz w:val="24"/>
          <w:szCs w:val="24"/>
        </w:rPr>
        <w:br/>
      </w:r>
      <w:r w:rsidR="00F72B75" w:rsidRPr="00F72B75">
        <w:rPr>
          <w:sz w:val="24"/>
          <w:szCs w:val="24"/>
        </w:rPr>
        <w:t>Glasgow G33 3QS</w:t>
      </w:r>
    </w:p>
    <w:p w14:paraId="2A476E31" w14:textId="79AA4F62" w:rsidR="00DF26C9" w:rsidRPr="00F72B75" w:rsidRDefault="002563FF" w:rsidP="00C00454">
      <w:pPr>
        <w:pStyle w:val="NoSpacing"/>
        <w:spacing w:line="276" w:lineRule="auto"/>
        <w:rPr>
          <w:sz w:val="24"/>
          <w:szCs w:val="24"/>
        </w:rPr>
      </w:pPr>
      <w:r w:rsidRPr="002563FF">
        <w:rPr>
          <w:sz w:val="24"/>
          <w:szCs w:val="24"/>
        </w:rPr>
        <w:t>Phone: 0141 774 4433</w:t>
      </w:r>
      <w:r w:rsidR="004D79D3" w:rsidRPr="00F72B75">
        <w:rPr>
          <w:sz w:val="24"/>
          <w:szCs w:val="24"/>
        </w:rPr>
        <w:t xml:space="preserve"> </w:t>
      </w:r>
    </w:p>
    <w:p w14:paraId="5D365338" w14:textId="49D5BCA6" w:rsidR="00DF26C9" w:rsidRPr="00F72B75" w:rsidRDefault="004D79D3" w:rsidP="00C00454">
      <w:pPr>
        <w:pStyle w:val="NoSpacing"/>
        <w:spacing w:line="276" w:lineRule="auto"/>
        <w:rPr>
          <w:sz w:val="24"/>
          <w:szCs w:val="24"/>
        </w:rPr>
      </w:pPr>
      <w:r w:rsidRPr="00F72B75">
        <w:rPr>
          <w:sz w:val="24"/>
          <w:szCs w:val="24"/>
        </w:rPr>
        <w:t>Email:</w:t>
      </w:r>
      <w:r w:rsidR="00727246" w:rsidRPr="00F72B75">
        <w:rPr>
          <w:sz w:val="24"/>
          <w:szCs w:val="24"/>
        </w:rPr>
        <w:t xml:space="preserve"> janice@ruchazieha.co.uk</w:t>
      </w:r>
    </w:p>
    <w:sectPr w:rsidR="00DF26C9" w:rsidRPr="00F72B75" w:rsidSect="00D456DD">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7EAF" w14:textId="77777777" w:rsidR="00115A86" w:rsidRDefault="00115A86" w:rsidP="006C65AF">
      <w:r>
        <w:separator/>
      </w:r>
    </w:p>
  </w:endnote>
  <w:endnote w:type="continuationSeparator" w:id="0">
    <w:p w14:paraId="2B1A393C" w14:textId="77777777" w:rsidR="00115A86" w:rsidRDefault="00115A86" w:rsidP="006C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10596"/>
      <w:docPartObj>
        <w:docPartGallery w:val="Page Numbers (Bottom of Page)"/>
        <w:docPartUnique/>
      </w:docPartObj>
    </w:sdtPr>
    <w:sdtEndPr>
      <w:rPr>
        <w:rStyle w:val="PageNumber"/>
      </w:rPr>
    </w:sdtEndPr>
    <w:sdtContent>
      <w:p w14:paraId="497CD4C7" w14:textId="5578C758" w:rsidR="006C65AF" w:rsidRDefault="006C65AF" w:rsidP="006F59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B7FD4A" w14:textId="77777777" w:rsidR="006C65AF" w:rsidRDefault="006C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color w:val="000000" w:themeColor="text1"/>
      </w:rPr>
      <w:id w:val="2007325312"/>
      <w:docPartObj>
        <w:docPartGallery w:val="Page Numbers (Bottom of Page)"/>
        <w:docPartUnique/>
      </w:docPartObj>
    </w:sdtPr>
    <w:sdtEndPr>
      <w:rPr>
        <w:rStyle w:val="PageNumber"/>
      </w:rPr>
    </w:sdtEndPr>
    <w:sdtContent>
      <w:p w14:paraId="1A938E5B" w14:textId="6856DCEE" w:rsidR="006C65AF" w:rsidRPr="003F3FD0" w:rsidRDefault="006C65AF" w:rsidP="006F59BC">
        <w:pPr>
          <w:pStyle w:val="Footer"/>
          <w:framePr w:wrap="none" w:vAnchor="text" w:hAnchor="margin" w:xAlign="center" w:y="1"/>
          <w:rPr>
            <w:rStyle w:val="PageNumber"/>
            <w:rFonts w:ascii="Arial" w:hAnsi="Arial" w:cs="Arial"/>
            <w:b/>
            <w:color w:val="000000" w:themeColor="text1"/>
          </w:rPr>
        </w:pPr>
        <w:r w:rsidRPr="003F3FD0">
          <w:rPr>
            <w:rStyle w:val="PageNumber"/>
            <w:rFonts w:ascii="Arial" w:hAnsi="Arial" w:cs="Arial"/>
            <w:b/>
            <w:color w:val="000000" w:themeColor="text1"/>
          </w:rPr>
          <w:fldChar w:fldCharType="begin"/>
        </w:r>
        <w:r w:rsidRPr="003F3FD0">
          <w:rPr>
            <w:rStyle w:val="PageNumber"/>
            <w:rFonts w:ascii="Arial" w:hAnsi="Arial" w:cs="Arial"/>
            <w:b/>
            <w:color w:val="000000" w:themeColor="text1"/>
          </w:rPr>
          <w:instrText xml:space="preserve"> PAGE </w:instrText>
        </w:r>
        <w:r w:rsidRPr="003F3FD0">
          <w:rPr>
            <w:rStyle w:val="PageNumber"/>
            <w:rFonts w:ascii="Arial" w:hAnsi="Arial" w:cs="Arial"/>
            <w:b/>
            <w:color w:val="000000" w:themeColor="text1"/>
          </w:rPr>
          <w:fldChar w:fldCharType="separate"/>
        </w:r>
        <w:r w:rsidRPr="003F3FD0">
          <w:rPr>
            <w:rStyle w:val="PageNumber"/>
            <w:rFonts w:ascii="Arial" w:hAnsi="Arial" w:cs="Arial"/>
            <w:b/>
            <w:noProof/>
            <w:color w:val="000000" w:themeColor="text1"/>
          </w:rPr>
          <w:t>1</w:t>
        </w:r>
        <w:r w:rsidRPr="003F3FD0">
          <w:rPr>
            <w:rStyle w:val="PageNumber"/>
            <w:rFonts w:ascii="Arial" w:hAnsi="Arial" w:cs="Arial"/>
            <w:b/>
            <w:color w:val="000000" w:themeColor="text1"/>
          </w:rPr>
          <w:fldChar w:fldCharType="end"/>
        </w:r>
      </w:p>
    </w:sdtContent>
  </w:sdt>
  <w:p w14:paraId="1C58ED47" w14:textId="77777777" w:rsidR="006C65AF" w:rsidRDefault="006C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55BD" w14:textId="77777777" w:rsidR="00115A86" w:rsidRDefault="00115A86" w:rsidP="006C65AF">
      <w:r>
        <w:separator/>
      </w:r>
    </w:p>
  </w:footnote>
  <w:footnote w:type="continuationSeparator" w:id="0">
    <w:p w14:paraId="6C5FC79A" w14:textId="77777777" w:rsidR="00115A86" w:rsidRDefault="00115A86" w:rsidP="006C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40A1"/>
    <w:multiLevelType w:val="hybridMultilevel"/>
    <w:tmpl w:val="1CAE9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B5628"/>
    <w:multiLevelType w:val="hybridMultilevel"/>
    <w:tmpl w:val="0EAC1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41705"/>
    <w:multiLevelType w:val="hybridMultilevel"/>
    <w:tmpl w:val="94C25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BD4B20"/>
    <w:multiLevelType w:val="multilevel"/>
    <w:tmpl w:val="0868B744"/>
    <w:lvl w:ilvl="0">
      <w:start w:val="1"/>
      <w:numFmt w:val="decimal"/>
      <w:lvlText w:val="%1."/>
      <w:lvlJc w:val="left"/>
      <w:pPr>
        <w:ind w:left="92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081B5D"/>
    <w:multiLevelType w:val="hybridMultilevel"/>
    <w:tmpl w:val="EC74D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E1033"/>
    <w:multiLevelType w:val="hybridMultilevel"/>
    <w:tmpl w:val="5F164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41D5A"/>
    <w:multiLevelType w:val="multilevel"/>
    <w:tmpl w:val="0868B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17CF0"/>
    <w:multiLevelType w:val="multilevel"/>
    <w:tmpl w:val="9F805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212EF"/>
    <w:multiLevelType w:val="multilevel"/>
    <w:tmpl w:val="1068B5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37619E"/>
    <w:multiLevelType w:val="multilevel"/>
    <w:tmpl w:val="492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70101"/>
    <w:multiLevelType w:val="hybridMultilevel"/>
    <w:tmpl w:val="C4103F2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C76992"/>
    <w:multiLevelType w:val="multilevel"/>
    <w:tmpl w:val="8AFEB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467AFE"/>
    <w:multiLevelType w:val="hybridMultilevel"/>
    <w:tmpl w:val="E3CCB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75701"/>
    <w:multiLevelType w:val="hybridMultilevel"/>
    <w:tmpl w:val="85628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847B87"/>
    <w:multiLevelType w:val="multilevel"/>
    <w:tmpl w:val="0868B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A85D33"/>
    <w:multiLevelType w:val="multilevel"/>
    <w:tmpl w:val="5EA8D60C"/>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2D5C13"/>
    <w:multiLevelType w:val="hybridMultilevel"/>
    <w:tmpl w:val="5314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65633"/>
    <w:multiLevelType w:val="multilevel"/>
    <w:tmpl w:val="781C6F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743D74"/>
    <w:multiLevelType w:val="hybridMultilevel"/>
    <w:tmpl w:val="BB5A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86D08"/>
    <w:multiLevelType w:val="hybridMultilevel"/>
    <w:tmpl w:val="5BC6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86568"/>
    <w:multiLevelType w:val="hybridMultilevel"/>
    <w:tmpl w:val="0C847FF6"/>
    <w:lvl w:ilvl="0" w:tplc="FD08A3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64BD7"/>
    <w:multiLevelType w:val="hybridMultilevel"/>
    <w:tmpl w:val="A7B66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E1736F"/>
    <w:multiLevelType w:val="hybridMultilevel"/>
    <w:tmpl w:val="0B74D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F742F4"/>
    <w:multiLevelType w:val="hybridMultilevel"/>
    <w:tmpl w:val="F898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2B2"/>
    <w:multiLevelType w:val="hybridMultilevel"/>
    <w:tmpl w:val="61B033EA"/>
    <w:lvl w:ilvl="0" w:tplc="15D265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161F7"/>
    <w:multiLevelType w:val="hybridMultilevel"/>
    <w:tmpl w:val="A3209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31026E"/>
    <w:multiLevelType w:val="hybridMultilevel"/>
    <w:tmpl w:val="2EB08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D4E3B"/>
    <w:multiLevelType w:val="hybridMultilevel"/>
    <w:tmpl w:val="61B033EA"/>
    <w:lvl w:ilvl="0" w:tplc="15D265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046C5"/>
    <w:multiLevelType w:val="hybridMultilevel"/>
    <w:tmpl w:val="78EA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C3F32"/>
    <w:multiLevelType w:val="hybridMultilevel"/>
    <w:tmpl w:val="8876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21A85"/>
    <w:multiLevelType w:val="hybridMultilevel"/>
    <w:tmpl w:val="1C567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CD1208"/>
    <w:multiLevelType w:val="multilevel"/>
    <w:tmpl w:val="01542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A085362"/>
    <w:multiLevelType w:val="hybridMultilevel"/>
    <w:tmpl w:val="88768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5267B5"/>
    <w:multiLevelType w:val="hybridMultilevel"/>
    <w:tmpl w:val="A0EC0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B9A1612"/>
    <w:multiLevelType w:val="hybridMultilevel"/>
    <w:tmpl w:val="AC4687EE"/>
    <w:lvl w:ilvl="0" w:tplc="7F660D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986D0C"/>
    <w:multiLevelType w:val="hybridMultilevel"/>
    <w:tmpl w:val="9A24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E399D"/>
    <w:multiLevelType w:val="multilevel"/>
    <w:tmpl w:val="D32A8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F301EB3"/>
    <w:multiLevelType w:val="multilevel"/>
    <w:tmpl w:val="6D68A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DA0300"/>
    <w:multiLevelType w:val="hybridMultilevel"/>
    <w:tmpl w:val="ED0E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365BD"/>
    <w:multiLevelType w:val="hybridMultilevel"/>
    <w:tmpl w:val="BD2A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591791"/>
    <w:multiLevelType w:val="hybridMultilevel"/>
    <w:tmpl w:val="AC606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E52FB7"/>
    <w:multiLevelType w:val="multilevel"/>
    <w:tmpl w:val="94F4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3C3D4D"/>
    <w:multiLevelType w:val="hybridMultilevel"/>
    <w:tmpl w:val="59580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584C21"/>
    <w:multiLevelType w:val="multilevel"/>
    <w:tmpl w:val="82A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F94F1B"/>
    <w:multiLevelType w:val="hybridMultilevel"/>
    <w:tmpl w:val="02EC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1F090E"/>
    <w:multiLevelType w:val="hybridMultilevel"/>
    <w:tmpl w:val="73F622D8"/>
    <w:lvl w:ilvl="0" w:tplc="279E30AA">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64317D75"/>
    <w:multiLevelType w:val="multilevel"/>
    <w:tmpl w:val="0868B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6CA2082"/>
    <w:multiLevelType w:val="hybridMultilevel"/>
    <w:tmpl w:val="FD1A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E94B76"/>
    <w:multiLevelType w:val="hybridMultilevel"/>
    <w:tmpl w:val="5B0440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82A68BC"/>
    <w:multiLevelType w:val="multilevel"/>
    <w:tmpl w:val="9E34BFCA"/>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50" w15:restartNumberingAfterBreak="0">
    <w:nsid w:val="6BA60223"/>
    <w:multiLevelType w:val="hybridMultilevel"/>
    <w:tmpl w:val="6C2C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E476D5"/>
    <w:multiLevelType w:val="multilevel"/>
    <w:tmpl w:val="59F8E2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F2B076C"/>
    <w:multiLevelType w:val="hybridMultilevel"/>
    <w:tmpl w:val="F3604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745CBE"/>
    <w:multiLevelType w:val="hybridMultilevel"/>
    <w:tmpl w:val="8D940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10E0167"/>
    <w:multiLevelType w:val="hybridMultilevel"/>
    <w:tmpl w:val="E710F004"/>
    <w:lvl w:ilvl="0" w:tplc="B83418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E23E76"/>
    <w:multiLevelType w:val="multilevel"/>
    <w:tmpl w:val="05FCFC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266769F"/>
    <w:multiLevelType w:val="hybridMultilevel"/>
    <w:tmpl w:val="36827814"/>
    <w:lvl w:ilvl="0" w:tplc="64046C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2853559"/>
    <w:multiLevelType w:val="hybridMultilevel"/>
    <w:tmpl w:val="61B033EA"/>
    <w:lvl w:ilvl="0" w:tplc="15D265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0D1087"/>
    <w:multiLevelType w:val="multilevel"/>
    <w:tmpl w:val="893E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B100B9"/>
    <w:multiLevelType w:val="multilevel"/>
    <w:tmpl w:val="D992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262F47"/>
    <w:multiLevelType w:val="hybridMultilevel"/>
    <w:tmpl w:val="DC6CB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ADA550F"/>
    <w:multiLevelType w:val="multilevel"/>
    <w:tmpl w:val="E8C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DF6B83"/>
    <w:multiLevelType w:val="hybridMultilevel"/>
    <w:tmpl w:val="46243C96"/>
    <w:lvl w:ilvl="0" w:tplc="B83418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715654">
    <w:abstractNumId w:val="35"/>
  </w:num>
  <w:num w:numId="2" w16cid:durableId="697970726">
    <w:abstractNumId w:val="27"/>
  </w:num>
  <w:num w:numId="3" w16cid:durableId="1429037743">
    <w:abstractNumId w:val="11"/>
  </w:num>
  <w:num w:numId="4" w16cid:durableId="731391387">
    <w:abstractNumId w:val="8"/>
  </w:num>
  <w:num w:numId="5" w16cid:durableId="392774759">
    <w:abstractNumId w:val="51"/>
  </w:num>
  <w:num w:numId="6" w16cid:durableId="569775707">
    <w:abstractNumId w:val="50"/>
  </w:num>
  <w:num w:numId="7" w16cid:durableId="469597150">
    <w:abstractNumId w:val="3"/>
  </w:num>
  <w:num w:numId="8" w16cid:durableId="16197383">
    <w:abstractNumId w:val="23"/>
  </w:num>
  <w:num w:numId="9" w16cid:durableId="1510556387">
    <w:abstractNumId w:val="9"/>
  </w:num>
  <w:num w:numId="10" w16cid:durableId="745879898">
    <w:abstractNumId w:val="36"/>
  </w:num>
  <w:num w:numId="11" w16cid:durableId="441808798">
    <w:abstractNumId w:val="16"/>
  </w:num>
  <w:num w:numId="12" w16cid:durableId="344331370">
    <w:abstractNumId w:val="43"/>
  </w:num>
  <w:num w:numId="13" w16cid:durableId="197201884">
    <w:abstractNumId w:val="41"/>
  </w:num>
  <w:num w:numId="14" w16cid:durableId="1976253842">
    <w:abstractNumId w:val="58"/>
  </w:num>
  <w:num w:numId="15" w16cid:durableId="188642020">
    <w:abstractNumId w:val="31"/>
  </w:num>
  <w:num w:numId="16" w16cid:durableId="1211042323">
    <w:abstractNumId w:val="61"/>
  </w:num>
  <w:num w:numId="17" w16cid:durableId="82266734">
    <w:abstractNumId w:val="59"/>
  </w:num>
  <w:num w:numId="18" w16cid:durableId="1059940346">
    <w:abstractNumId w:val="12"/>
  </w:num>
  <w:num w:numId="19" w16cid:durableId="1278878599">
    <w:abstractNumId w:val="46"/>
  </w:num>
  <w:num w:numId="20" w16cid:durableId="63184759">
    <w:abstractNumId w:val="38"/>
  </w:num>
  <w:num w:numId="21" w16cid:durableId="517692660">
    <w:abstractNumId w:val="37"/>
  </w:num>
  <w:num w:numId="22" w16cid:durableId="1348678267">
    <w:abstractNumId w:val="39"/>
  </w:num>
  <w:num w:numId="23" w16cid:durableId="1902979388">
    <w:abstractNumId w:val="29"/>
  </w:num>
  <w:num w:numId="24" w16cid:durableId="689840852">
    <w:abstractNumId w:val="6"/>
  </w:num>
  <w:num w:numId="25" w16cid:durableId="669604179">
    <w:abstractNumId w:val="18"/>
  </w:num>
  <w:num w:numId="26" w16cid:durableId="1516504924">
    <w:abstractNumId w:val="33"/>
  </w:num>
  <w:num w:numId="27" w16cid:durableId="1531992542">
    <w:abstractNumId w:val="24"/>
  </w:num>
  <w:num w:numId="28" w16cid:durableId="1894654570">
    <w:abstractNumId w:val="57"/>
  </w:num>
  <w:num w:numId="29" w16cid:durableId="373390261">
    <w:abstractNumId w:val="55"/>
  </w:num>
  <w:num w:numId="30" w16cid:durableId="43528752">
    <w:abstractNumId w:val="22"/>
  </w:num>
  <w:num w:numId="31" w16cid:durableId="299237465">
    <w:abstractNumId w:val="7"/>
  </w:num>
  <w:num w:numId="32" w16cid:durableId="1907719602">
    <w:abstractNumId w:val="17"/>
  </w:num>
  <w:num w:numId="33" w16cid:durableId="233517264">
    <w:abstractNumId w:val="49"/>
  </w:num>
  <w:num w:numId="34" w16cid:durableId="2117871195">
    <w:abstractNumId w:val="14"/>
  </w:num>
  <w:num w:numId="35" w16cid:durableId="1804225289">
    <w:abstractNumId w:val="28"/>
  </w:num>
  <w:num w:numId="36" w16cid:durableId="169565345">
    <w:abstractNumId w:val="25"/>
  </w:num>
  <w:num w:numId="37" w16cid:durableId="664895302">
    <w:abstractNumId w:val="53"/>
  </w:num>
  <w:num w:numId="38" w16cid:durableId="103232022">
    <w:abstractNumId w:val="2"/>
  </w:num>
  <w:num w:numId="39" w16cid:durableId="1805124483">
    <w:abstractNumId w:val="48"/>
  </w:num>
  <w:num w:numId="40" w16cid:durableId="1046299840">
    <w:abstractNumId w:val="19"/>
  </w:num>
  <w:num w:numId="41" w16cid:durableId="530067957">
    <w:abstractNumId w:val="30"/>
  </w:num>
  <w:num w:numId="42" w16cid:durableId="1687363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6403798">
    <w:abstractNumId w:val="26"/>
  </w:num>
  <w:num w:numId="44" w16cid:durableId="1474566248">
    <w:abstractNumId w:val="62"/>
  </w:num>
  <w:num w:numId="45" w16cid:durableId="2006590534">
    <w:abstractNumId w:val="54"/>
  </w:num>
  <w:num w:numId="46" w16cid:durableId="1353141014">
    <w:abstractNumId w:val="56"/>
  </w:num>
  <w:num w:numId="47" w16cid:durableId="459883461">
    <w:abstractNumId w:val="34"/>
  </w:num>
  <w:num w:numId="48" w16cid:durableId="2052654732">
    <w:abstractNumId w:val="44"/>
  </w:num>
  <w:num w:numId="49" w16cid:durableId="1015497990">
    <w:abstractNumId w:val="0"/>
  </w:num>
  <w:num w:numId="50" w16cid:durableId="958686711">
    <w:abstractNumId w:val="5"/>
  </w:num>
  <w:num w:numId="51" w16cid:durableId="1228757986">
    <w:abstractNumId w:val="4"/>
  </w:num>
  <w:num w:numId="52" w16cid:durableId="1347320884">
    <w:abstractNumId w:val="45"/>
  </w:num>
  <w:num w:numId="53" w16cid:durableId="1294098181">
    <w:abstractNumId w:val="47"/>
  </w:num>
  <w:num w:numId="54" w16cid:durableId="1149133399">
    <w:abstractNumId w:val="60"/>
  </w:num>
  <w:num w:numId="55" w16cid:durableId="1385251528">
    <w:abstractNumId w:val="13"/>
  </w:num>
  <w:num w:numId="56" w16cid:durableId="1409886043">
    <w:abstractNumId w:val="52"/>
  </w:num>
  <w:num w:numId="57" w16cid:durableId="2066293707">
    <w:abstractNumId w:val="40"/>
  </w:num>
  <w:num w:numId="58" w16cid:durableId="527181414">
    <w:abstractNumId w:val="21"/>
  </w:num>
  <w:num w:numId="59" w16cid:durableId="441194074">
    <w:abstractNumId w:val="32"/>
  </w:num>
  <w:num w:numId="60" w16cid:durableId="1295017139">
    <w:abstractNumId w:val="20"/>
  </w:num>
  <w:num w:numId="61" w16cid:durableId="1677227286">
    <w:abstractNumId w:val="1"/>
  </w:num>
  <w:num w:numId="62" w16cid:durableId="1075131867">
    <w:abstractNumId w:val="10"/>
  </w:num>
  <w:num w:numId="63" w16cid:durableId="37360721">
    <w:abstractNumId w:val="15"/>
  </w:num>
  <w:num w:numId="64" w16cid:durableId="6031950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18"/>
    <w:rsid w:val="0000235E"/>
    <w:rsid w:val="00010B5F"/>
    <w:rsid w:val="0001217C"/>
    <w:rsid w:val="0001753D"/>
    <w:rsid w:val="0002335C"/>
    <w:rsid w:val="000236D8"/>
    <w:rsid w:val="00024C62"/>
    <w:rsid w:val="00031432"/>
    <w:rsid w:val="00031BAA"/>
    <w:rsid w:val="000339D6"/>
    <w:rsid w:val="00037E3C"/>
    <w:rsid w:val="00040BB4"/>
    <w:rsid w:val="00046EA4"/>
    <w:rsid w:val="00052462"/>
    <w:rsid w:val="000534A4"/>
    <w:rsid w:val="0005717D"/>
    <w:rsid w:val="00060D3A"/>
    <w:rsid w:val="00062D7A"/>
    <w:rsid w:val="00062EA9"/>
    <w:rsid w:val="00066EAE"/>
    <w:rsid w:val="00067379"/>
    <w:rsid w:val="00074B62"/>
    <w:rsid w:val="0007635C"/>
    <w:rsid w:val="000766BE"/>
    <w:rsid w:val="00076B48"/>
    <w:rsid w:val="00082DA9"/>
    <w:rsid w:val="00083FC1"/>
    <w:rsid w:val="00093AFB"/>
    <w:rsid w:val="00094013"/>
    <w:rsid w:val="00095928"/>
    <w:rsid w:val="000A2063"/>
    <w:rsid w:val="000A4C31"/>
    <w:rsid w:val="000B5FF6"/>
    <w:rsid w:val="000B6366"/>
    <w:rsid w:val="000C2E04"/>
    <w:rsid w:val="000C6C80"/>
    <w:rsid w:val="000D0091"/>
    <w:rsid w:val="000D0235"/>
    <w:rsid w:val="000D18D6"/>
    <w:rsid w:val="000D1E47"/>
    <w:rsid w:val="000D1F18"/>
    <w:rsid w:val="000E1622"/>
    <w:rsid w:val="000F2B83"/>
    <w:rsid w:val="000F2D38"/>
    <w:rsid w:val="000F43BB"/>
    <w:rsid w:val="000F7370"/>
    <w:rsid w:val="001010E3"/>
    <w:rsid w:val="00102311"/>
    <w:rsid w:val="00103AD9"/>
    <w:rsid w:val="00104494"/>
    <w:rsid w:val="001063A1"/>
    <w:rsid w:val="00111028"/>
    <w:rsid w:val="001145AC"/>
    <w:rsid w:val="00114F85"/>
    <w:rsid w:val="00115A86"/>
    <w:rsid w:val="00115FE6"/>
    <w:rsid w:val="001160F4"/>
    <w:rsid w:val="001203FB"/>
    <w:rsid w:val="00121C05"/>
    <w:rsid w:val="001221A8"/>
    <w:rsid w:val="00123462"/>
    <w:rsid w:val="001240B8"/>
    <w:rsid w:val="00125ED1"/>
    <w:rsid w:val="00135EA2"/>
    <w:rsid w:val="001367C1"/>
    <w:rsid w:val="001371D9"/>
    <w:rsid w:val="0014244A"/>
    <w:rsid w:val="001436C4"/>
    <w:rsid w:val="00144EB7"/>
    <w:rsid w:val="00147C3C"/>
    <w:rsid w:val="00150147"/>
    <w:rsid w:val="00152589"/>
    <w:rsid w:val="0017311C"/>
    <w:rsid w:val="00177FDC"/>
    <w:rsid w:val="00180F67"/>
    <w:rsid w:val="00184D28"/>
    <w:rsid w:val="00185810"/>
    <w:rsid w:val="0018624E"/>
    <w:rsid w:val="00187E8A"/>
    <w:rsid w:val="001915D4"/>
    <w:rsid w:val="00195059"/>
    <w:rsid w:val="00197A31"/>
    <w:rsid w:val="001A2667"/>
    <w:rsid w:val="001A45C1"/>
    <w:rsid w:val="001A51FE"/>
    <w:rsid w:val="001A5BEC"/>
    <w:rsid w:val="001B7507"/>
    <w:rsid w:val="001C082C"/>
    <w:rsid w:val="001C1269"/>
    <w:rsid w:val="001C2ED7"/>
    <w:rsid w:val="001C409D"/>
    <w:rsid w:val="001C758C"/>
    <w:rsid w:val="001D3528"/>
    <w:rsid w:val="001D727B"/>
    <w:rsid w:val="001E08F8"/>
    <w:rsid w:val="001E114F"/>
    <w:rsid w:val="001E1243"/>
    <w:rsid w:val="001E2322"/>
    <w:rsid w:val="001E2AAF"/>
    <w:rsid w:val="001E3E87"/>
    <w:rsid w:val="001E5662"/>
    <w:rsid w:val="001E566D"/>
    <w:rsid w:val="001E654B"/>
    <w:rsid w:val="001F6228"/>
    <w:rsid w:val="00204EEA"/>
    <w:rsid w:val="002122CC"/>
    <w:rsid w:val="002127F8"/>
    <w:rsid w:val="00214C9E"/>
    <w:rsid w:val="0021617C"/>
    <w:rsid w:val="002162E1"/>
    <w:rsid w:val="00216887"/>
    <w:rsid w:val="00221FD5"/>
    <w:rsid w:val="00223669"/>
    <w:rsid w:val="00223919"/>
    <w:rsid w:val="002278B0"/>
    <w:rsid w:val="0023197C"/>
    <w:rsid w:val="00232789"/>
    <w:rsid w:val="00235723"/>
    <w:rsid w:val="00236112"/>
    <w:rsid w:val="002368F9"/>
    <w:rsid w:val="002435CD"/>
    <w:rsid w:val="0024666C"/>
    <w:rsid w:val="00246CFD"/>
    <w:rsid w:val="0025102E"/>
    <w:rsid w:val="00255ABD"/>
    <w:rsid w:val="002563FF"/>
    <w:rsid w:val="0025709F"/>
    <w:rsid w:val="00264DF2"/>
    <w:rsid w:val="00267036"/>
    <w:rsid w:val="002707D7"/>
    <w:rsid w:val="00270B0B"/>
    <w:rsid w:val="00270B1C"/>
    <w:rsid w:val="002762B5"/>
    <w:rsid w:val="00276E61"/>
    <w:rsid w:val="00277A2D"/>
    <w:rsid w:val="00277CAC"/>
    <w:rsid w:val="00281602"/>
    <w:rsid w:val="00282975"/>
    <w:rsid w:val="002855E1"/>
    <w:rsid w:val="002951E3"/>
    <w:rsid w:val="002956E5"/>
    <w:rsid w:val="002A0555"/>
    <w:rsid w:val="002A1BED"/>
    <w:rsid w:val="002A3D04"/>
    <w:rsid w:val="002A4CF4"/>
    <w:rsid w:val="002A7CE6"/>
    <w:rsid w:val="002B0FEC"/>
    <w:rsid w:val="002B1FD0"/>
    <w:rsid w:val="002B204E"/>
    <w:rsid w:val="002B2241"/>
    <w:rsid w:val="002B2317"/>
    <w:rsid w:val="002B2FD0"/>
    <w:rsid w:val="002C1747"/>
    <w:rsid w:val="002C6405"/>
    <w:rsid w:val="002C68D7"/>
    <w:rsid w:val="002C72D8"/>
    <w:rsid w:val="002D08AF"/>
    <w:rsid w:val="002D239F"/>
    <w:rsid w:val="002D2AF7"/>
    <w:rsid w:val="002D4A66"/>
    <w:rsid w:val="002D7F08"/>
    <w:rsid w:val="002E0B10"/>
    <w:rsid w:val="002E213D"/>
    <w:rsid w:val="002E52FF"/>
    <w:rsid w:val="002F26BC"/>
    <w:rsid w:val="002F3688"/>
    <w:rsid w:val="002F4787"/>
    <w:rsid w:val="002F49D0"/>
    <w:rsid w:val="002F6C6A"/>
    <w:rsid w:val="0030390D"/>
    <w:rsid w:val="0030401B"/>
    <w:rsid w:val="00307A54"/>
    <w:rsid w:val="00310842"/>
    <w:rsid w:val="0031150B"/>
    <w:rsid w:val="0031321F"/>
    <w:rsid w:val="003165CB"/>
    <w:rsid w:val="00320140"/>
    <w:rsid w:val="00326655"/>
    <w:rsid w:val="00326F92"/>
    <w:rsid w:val="0032717C"/>
    <w:rsid w:val="003306E5"/>
    <w:rsid w:val="00331B6B"/>
    <w:rsid w:val="00332496"/>
    <w:rsid w:val="00332738"/>
    <w:rsid w:val="003333D3"/>
    <w:rsid w:val="0033375D"/>
    <w:rsid w:val="00334561"/>
    <w:rsid w:val="003404E6"/>
    <w:rsid w:val="003431B8"/>
    <w:rsid w:val="00346BD0"/>
    <w:rsid w:val="003512BF"/>
    <w:rsid w:val="00356A4C"/>
    <w:rsid w:val="003577B3"/>
    <w:rsid w:val="00362061"/>
    <w:rsid w:val="00367C4D"/>
    <w:rsid w:val="00370F0F"/>
    <w:rsid w:val="00375F5A"/>
    <w:rsid w:val="0037609F"/>
    <w:rsid w:val="00380538"/>
    <w:rsid w:val="00381433"/>
    <w:rsid w:val="0038498A"/>
    <w:rsid w:val="00384D86"/>
    <w:rsid w:val="003851E5"/>
    <w:rsid w:val="00386570"/>
    <w:rsid w:val="003909ED"/>
    <w:rsid w:val="00391A45"/>
    <w:rsid w:val="00395C50"/>
    <w:rsid w:val="003A0AA7"/>
    <w:rsid w:val="003A4743"/>
    <w:rsid w:val="003B0C9F"/>
    <w:rsid w:val="003B4AFE"/>
    <w:rsid w:val="003B5AF2"/>
    <w:rsid w:val="003C0171"/>
    <w:rsid w:val="003C0AF6"/>
    <w:rsid w:val="003C25ED"/>
    <w:rsid w:val="003D0A85"/>
    <w:rsid w:val="003D2B4D"/>
    <w:rsid w:val="003D2F8F"/>
    <w:rsid w:val="003D31BC"/>
    <w:rsid w:val="003D360A"/>
    <w:rsid w:val="003E182C"/>
    <w:rsid w:val="003E2153"/>
    <w:rsid w:val="003E3367"/>
    <w:rsid w:val="003E6F5D"/>
    <w:rsid w:val="003F3DC0"/>
    <w:rsid w:val="003F3FD0"/>
    <w:rsid w:val="003F4A95"/>
    <w:rsid w:val="00400111"/>
    <w:rsid w:val="00405170"/>
    <w:rsid w:val="004102AA"/>
    <w:rsid w:val="00420819"/>
    <w:rsid w:val="004216B1"/>
    <w:rsid w:val="004237BD"/>
    <w:rsid w:val="0042644D"/>
    <w:rsid w:val="004319C0"/>
    <w:rsid w:val="00432F00"/>
    <w:rsid w:val="004353C7"/>
    <w:rsid w:val="004368AF"/>
    <w:rsid w:val="00441202"/>
    <w:rsid w:val="00442292"/>
    <w:rsid w:val="0044246A"/>
    <w:rsid w:val="0044421B"/>
    <w:rsid w:val="0044572D"/>
    <w:rsid w:val="004504B4"/>
    <w:rsid w:val="00453028"/>
    <w:rsid w:val="00457417"/>
    <w:rsid w:val="00460BAE"/>
    <w:rsid w:val="00463D53"/>
    <w:rsid w:val="00475C09"/>
    <w:rsid w:val="004809C1"/>
    <w:rsid w:val="00486454"/>
    <w:rsid w:val="004865F8"/>
    <w:rsid w:val="0049029F"/>
    <w:rsid w:val="00492113"/>
    <w:rsid w:val="00496D08"/>
    <w:rsid w:val="004A1A0D"/>
    <w:rsid w:val="004A476E"/>
    <w:rsid w:val="004A56F9"/>
    <w:rsid w:val="004A7E6C"/>
    <w:rsid w:val="004B1B13"/>
    <w:rsid w:val="004B6DB8"/>
    <w:rsid w:val="004B6EA2"/>
    <w:rsid w:val="004C16C2"/>
    <w:rsid w:val="004C1CD6"/>
    <w:rsid w:val="004C4512"/>
    <w:rsid w:val="004C76F8"/>
    <w:rsid w:val="004D2876"/>
    <w:rsid w:val="004D2D74"/>
    <w:rsid w:val="004D32AA"/>
    <w:rsid w:val="004D375C"/>
    <w:rsid w:val="004D5D88"/>
    <w:rsid w:val="004D7728"/>
    <w:rsid w:val="004D79D3"/>
    <w:rsid w:val="004F0D96"/>
    <w:rsid w:val="004F1DE1"/>
    <w:rsid w:val="004F334F"/>
    <w:rsid w:val="004F4F93"/>
    <w:rsid w:val="004F51B6"/>
    <w:rsid w:val="004F7A65"/>
    <w:rsid w:val="004F7D33"/>
    <w:rsid w:val="00500F4B"/>
    <w:rsid w:val="005015DC"/>
    <w:rsid w:val="00501B61"/>
    <w:rsid w:val="0050282A"/>
    <w:rsid w:val="00502D6B"/>
    <w:rsid w:val="00506828"/>
    <w:rsid w:val="00506E99"/>
    <w:rsid w:val="00511D52"/>
    <w:rsid w:val="005131C0"/>
    <w:rsid w:val="005135B0"/>
    <w:rsid w:val="00513880"/>
    <w:rsid w:val="00517336"/>
    <w:rsid w:val="00522F56"/>
    <w:rsid w:val="00523C71"/>
    <w:rsid w:val="005249F3"/>
    <w:rsid w:val="00525699"/>
    <w:rsid w:val="00526896"/>
    <w:rsid w:val="00531332"/>
    <w:rsid w:val="005327E4"/>
    <w:rsid w:val="00534612"/>
    <w:rsid w:val="00537FE1"/>
    <w:rsid w:val="005427A7"/>
    <w:rsid w:val="005431F5"/>
    <w:rsid w:val="005434A8"/>
    <w:rsid w:val="00543F77"/>
    <w:rsid w:val="0054643F"/>
    <w:rsid w:val="00546EB8"/>
    <w:rsid w:val="005476B2"/>
    <w:rsid w:val="005505A4"/>
    <w:rsid w:val="00551C0A"/>
    <w:rsid w:val="00552DFC"/>
    <w:rsid w:val="00554444"/>
    <w:rsid w:val="0055475E"/>
    <w:rsid w:val="00555F32"/>
    <w:rsid w:val="005570D8"/>
    <w:rsid w:val="00557563"/>
    <w:rsid w:val="0056277D"/>
    <w:rsid w:val="0056352A"/>
    <w:rsid w:val="005653F4"/>
    <w:rsid w:val="00566890"/>
    <w:rsid w:val="00572FC6"/>
    <w:rsid w:val="0057404C"/>
    <w:rsid w:val="00574FF1"/>
    <w:rsid w:val="00574FFF"/>
    <w:rsid w:val="00576171"/>
    <w:rsid w:val="005778D8"/>
    <w:rsid w:val="005804A2"/>
    <w:rsid w:val="00581C57"/>
    <w:rsid w:val="00582FC0"/>
    <w:rsid w:val="00583C6E"/>
    <w:rsid w:val="005861C9"/>
    <w:rsid w:val="00592419"/>
    <w:rsid w:val="005925AB"/>
    <w:rsid w:val="00593DE9"/>
    <w:rsid w:val="005A08D1"/>
    <w:rsid w:val="005A16B3"/>
    <w:rsid w:val="005A2948"/>
    <w:rsid w:val="005A35AD"/>
    <w:rsid w:val="005A3DBF"/>
    <w:rsid w:val="005A524E"/>
    <w:rsid w:val="005B1371"/>
    <w:rsid w:val="005B2583"/>
    <w:rsid w:val="005B26ED"/>
    <w:rsid w:val="005B27AD"/>
    <w:rsid w:val="005B29E4"/>
    <w:rsid w:val="005B3AE9"/>
    <w:rsid w:val="005B5DA8"/>
    <w:rsid w:val="005D2C5C"/>
    <w:rsid w:val="005D3DF3"/>
    <w:rsid w:val="005D6136"/>
    <w:rsid w:val="005D7302"/>
    <w:rsid w:val="005D7374"/>
    <w:rsid w:val="005E33D8"/>
    <w:rsid w:val="005E3E5C"/>
    <w:rsid w:val="005E4FA8"/>
    <w:rsid w:val="005E585B"/>
    <w:rsid w:val="005E58E4"/>
    <w:rsid w:val="005E711A"/>
    <w:rsid w:val="005F0E14"/>
    <w:rsid w:val="005F165B"/>
    <w:rsid w:val="005F1EE4"/>
    <w:rsid w:val="00600654"/>
    <w:rsid w:val="006058FC"/>
    <w:rsid w:val="0061507D"/>
    <w:rsid w:val="006232FF"/>
    <w:rsid w:val="00624620"/>
    <w:rsid w:val="00624721"/>
    <w:rsid w:val="00625D87"/>
    <w:rsid w:val="00626FB6"/>
    <w:rsid w:val="006274D6"/>
    <w:rsid w:val="00632B53"/>
    <w:rsid w:val="00632DED"/>
    <w:rsid w:val="00634A3A"/>
    <w:rsid w:val="00634E50"/>
    <w:rsid w:val="00637F9B"/>
    <w:rsid w:val="00641458"/>
    <w:rsid w:val="00647D2F"/>
    <w:rsid w:val="00660BB9"/>
    <w:rsid w:val="00661AAC"/>
    <w:rsid w:val="00661E34"/>
    <w:rsid w:val="006632D4"/>
    <w:rsid w:val="00663B02"/>
    <w:rsid w:val="00670283"/>
    <w:rsid w:val="00670FD5"/>
    <w:rsid w:val="006736C0"/>
    <w:rsid w:val="0067702B"/>
    <w:rsid w:val="00684BF6"/>
    <w:rsid w:val="00685581"/>
    <w:rsid w:val="00690D48"/>
    <w:rsid w:val="006931B4"/>
    <w:rsid w:val="006A1294"/>
    <w:rsid w:val="006A2EC3"/>
    <w:rsid w:val="006A41AA"/>
    <w:rsid w:val="006A4D3C"/>
    <w:rsid w:val="006A5199"/>
    <w:rsid w:val="006B0540"/>
    <w:rsid w:val="006B080E"/>
    <w:rsid w:val="006B21F8"/>
    <w:rsid w:val="006B6C16"/>
    <w:rsid w:val="006B7FA1"/>
    <w:rsid w:val="006C1164"/>
    <w:rsid w:val="006C161D"/>
    <w:rsid w:val="006C1A80"/>
    <w:rsid w:val="006C3293"/>
    <w:rsid w:val="006C5807"/>
    <w:rsid w:val="006C5F1D"/>
    <w:rsid w:val="006C65AF"/>
    <w:rsid w:val="006D1504"/>
    <w:rsid w:val="006D1E8B"/>
    <w:rsid w:val="006D31FF"/>
    <w:rsid w:val="006D3BE0"/>
    <w:rsid w:val="006D74B0"/>
    <w:rsid w:val="006D7D53"/>
    <w:rsid w:val="006E06AE"/>
    <w:rsid w:val="006E0928"/>
    <w:rsid w:val="006E411E"/>
    <w:rsid w:val="006E4493"/>
    <w:rsid w:val="006E5BDC"/>
    <w:rsid w:val="006F3CB1"/>
    <w:rsid w:val="006F4747"/>
    <w:rsid w:val="00703011"/>
    <w:rsid w:val="007046D6"/>
    <w:rsid w:val="00705457"/>
    <w:rsid w:val="00712170"/>
    <w:rsid w:val="0071334E"/>
    <w:rsid w:val="00714DAF"/>
    <w:rsid w:val="00715CBD"/>
    <w:rsid w:val="0072129B"/>
    <w:rsid w:val="007255C8"/>
    <w:rsid w:val="007257E2"/>
    <w:rsid w:val="00726574"/>
    <w:rsid w:val="00727246"/>
    <w:rsid w:val="00730C3E"/>
    <w:rsid w:val="00742716"/>
    <w:rsid w:val="00743C5B"/>
    <w:rsid w:val="007454DE"/>
    <w:rsid w:val="00746942"/>
    <w:rsid w:val="00747A46"/>
    <w:rsid w:val="00755C19"/>
    <w:rsid w:val="0076151A"/>
    <w:rsid w:val="00763BD1"/>
    <w:rsid w:val="007663D4"/>
    <w:rsid w:val="007708DE"/>
    <w:rsid w:val="0077158B"/>
    <w:rsid w:val="00772F20"/>
    <w:rsid w:val="007750FE"/>
    <w:rsid w:val="00777618"/>
    <w:rsid w:val="00782FAA"/>
    <w:rsid w:val="00785E89"/>
    <w:rsid w:val="0079695D"/>
    <w:rsid w:val="007A418C"/>
    <w:rsid w:val="007A433F"/>
    <w:rsid w:val="007B4C20"/>
    <w:rsid w:val="007B55D0"/>
    <w:rsid w:val="007B641D"/>
    <w:rsid w:val="007C073E"/>
    <w:rsid w:val="007C22FC"/>
    <w:rsid w:val="007C41E3"/>
    <w:rsid w:val="007C7AB2"/>
    <w:rsid w:val="007D07CD"/>
    <w:rsid w:val="007E591F"/>
    <w:rsid w:val="007F2B5D"/>
    <w:rsid w:val="007F33B4"/>
    <w:rsid w:val="007F6D2B"/>
    <w:rsid w:val="00802E48"/>
    <w:rsid w:val="00806EA1"/>
    <w:rsid w:val="00806F74"/>
    <w:rsid w:val="00810DFB"/>
    <w:rsid w:val="0081196B"/>
    <w:rsid w:val="0081370E"/>
    <w:rsid w:val="00813F96"/>
    <w:rsid w:val="00822FFB"/>
    <w:rsid w:val="0082334D"/>
    <w:rsid w:val="00823A94"/>
    <w:rsid w:val="00824E8A"/>
    <w:rsid w:val="008264DA"/>
    <w:rsid w:val="00826986"/>
    <w:rsid w:val="008335D2"/>
    <w:rsid w:val="008428E4"/>
    <w:rsid w:val="00843968"/>
    <w:rsid w:val="008439B5"/>
    <w:rsid w:val="00843A44"/>
    <w:rsid w:val="00851A95"/>
    <w:rsid w:val="00851AE2"/>
    <w:rsid w:val="00852318"/>
    <w:rsid w:val="0085260E"/>
    <w:rsid w:val="008526F5"/>
    <w:rsid w:val="008554EB"/>
    <w:rsid w:val="008567B7"/>
    <w:rsid w:val="0085754F"/>
    <w:rsid w:val="008600F9"/>
    <w:rsid w:val="00866257"/>
    <w:rsid w:val="00880B77"/>
    <w:rsid w:val="008877CA"/>
    <w:rsid w:val="008922EB"/>
    <w:rsid w:val="00893613"/>
    <w:rsid w:val="008953A0"/>
    <w:rsid w:val="00896F2B"/>
    <w:rsid w:val="008A3BAF"/>
    <w:rsid w:val="008A742D"/>
    <w:rsid w:val="008B6DC0"/>
    <w:rsid w:val="008B6FF3"/>
    <w:rsid w:val="008C31FF"/>
    <w:rsid w:val="008C3413"/>
    <w:rsid w:val="008C643E"/>
    <w:rsid w:val="008C670C"/>
    <w:rsid w:val="008D1BA0"/>
    <w:rsid w:val="008D3F3B"/>
    <w:rsid w:val="008D4543"/>
    <w:rsid w:val="008D45F0"/>
    <w:rsid w:val="008D5453"/>
    <w:rsid w:val="008E0551"/>
    <w:rsid w:val="008E277E"/>
    <w:rsid w:val="008F6F25"/>
    <w:rsid w:val="00905D3B"/>
    <w:rsid w:val="009077E8"/>
    <w:rsid w:val="00907AB7"/>
    <w:rsid w:val="00912938"/>
    <w:rsid w:val="00921B94"/>
    <w:rsid w:val="0092212C"/>
    <w:rsid w:val="0092220A"/>
    <w:rsid w:val="0092419E"/>
    <w:rsid w:val="009267CF"/>
    <w:rsid w:val="00930CB8"/>
    <w:rsid w:val="00932581"/>
    <w:rsid w:val="00932BA5"/>
    <w:rsid w:val="00933028"/>
    <w:rsid w:val="009341C9"/>
    <w:rsid w:val="00935C9F"/>
    <w:rsid w:val="00941CB5"/>
    <w:rsid w:val="00941F8A"/>
    <w:rsid w:val="009431F0"/>
    <w:rsid w:val="0095044F"/>
    <w:rsid w:val="009513A5"/>
    <w:rsid w:val="0095473D"/>
    <w:rsid w:val="00957A8C"/>
    <w:rsid w:val="00961C35"/>
    <w:rsid w:val="00964A4A"/>
    <w:rsid w:val="009651E1"/>
    <w:rsid w:val="00967B3E"/>
    <w:rsid w:val="00967E39"/>
    <w:rsid w:val="00970321"/>
    <w:rsid w:val="00974DF7"/>
    <w:rsid w:val="009776C3"/>
    <w:rsid w:val="009776FF"/>
    <w:rsid w:val="00977D81"/>
    <w:rsid w:val="009853AF"/>
    <w:rsid w:val="009878A8"/>
    <w:rsid w:val="00990A47"/>
    <w:rsid w:val="009939C2"/>
    <w:rsid w:val="009942E0"/>
    <w:rsid w:val="00996D48"/>
    <w:rsid w:val="009A2846"/>
    <w:rsid w:val="009A35E8"/>
    <w:rsid w:val="009A4C22"/>
    <w:rsid w:val="009A5889"/>
    <w:rsid w:val="009B5D09"/>
    <w:rsid w:val="009C4255"/>
    <w:rsid w:val="009C46B9"/>
    <w:rsid w:val="009D161F"/>
    <w:rsid w:val="009D1C0D"/>
    <w:rsid w:val="009D241A"/>
    <w:rsid w:val="009D26FF"/>
    <w:rsid w:val="009D3488"/>
    <w:rsid w:val="009D70CE"/>
    <w:rsid w:val="009E0EE4"/>
    <w:rsid w:val="009E3F37"/>
    <w:rsid w:val="009E4D08"/>
    <w:rsid w:val="009E5247"/>
    <w:rsid w:val="009E63BB"/>
    <w:rsid w:val="009F0F21"/>
    <w:rsid w:val="009F2472"/>
    <w:rsid w:val="009F341E"/>
    <w:rsid w:val="00A0020F"/>
    <w:rsid w:val="00A00F77"/>
    <w:rsid w:val="00A03C4E"/>
    <w:rsid w:val="00A071FF"/>
    <w:rsid w:val="00A07262"/>
    <w:rsid w:val="00A1477F"/>
    <w:rsid w:val="00A15D4A"/>
    <w:rsid w:val="00A22EFC"/>
    <w:rsid w:val="00A24460"/>
    <w:rsid w:val="00A33A42"/>
    <w:rsid w:val="00A36169"/>
    <w:rsid w:val="00A37104"/>
    <w:rsid w:val="00A40A94"/>
    <w:rsid w:val="00A47118"/>
    <w:rsid w:val="00A4775D"/>
    <w:rsid w:val="00A53485"/>
    <w:rsid w:val="00A56709"/>
    <w:rsid w:val="00A57DF7"/>
    <w:rsid w:val="00A637F1"/>
    <w:rsid w:val="00A653BA"/>
    <w:rsid w:val="00A76BBA"/>
    <w:rsid w:val="00A7710D"/>
    <w:rsid w:val="00A77CF8"/>
    <w:rsid w:val="00A8469D"/>
    <w:rsid w:val="00A85B54"/>
    <w:rsid w:val="00A87355"/>
    <w:rsid w:val="00A905BE"/>
    <w:rsid w:val="00A9072C"/>
    <w:rsid w:val="00A9401B"/>
    <w:rsid w:val="00A97175"/>
    <w:rsid w:val="00AA0909"/>
    <w:rsid w:val="00AA3833"/>
    <w:rsid w:val="00AA645D"/>
    <w:rsid w:val="00AA72E4"/>
    <w:rsid w:val="00AB0034"/>
    <w:rsid w:val="00AB2148"/>
    <w:rsid w:val="00AC0ACB"/>
    <w:rsid w:val="00AC3B8D"/>
    <w:rsid w:val="00AD0EDC"/>
    <w:rsid w:val="00AD509E"/>
    <w:rsid w:val="00AD708E"/>
    <w:rsid w:val="00AE1300"/>
    <w:rsid w:val="00AE23DB"/>
    <w:rsid w:val="00AE258F"/>
    <w:rsid w:val="00AE2CAE"/>
    <w:rsid w:val="00AF0F0C"/>
    <w:rsid w:val="00AF1A61"/>
    <w:rsid w:val="00AF2885"/>
    <w:rsid w:val="00AF61BB"/>
    <w:rsid w:val="00AF6D45"/>
    <w:rsid w:val="00AF78E4"/>
    <w:rsid w:val="00AF7A34"/>
    <w:rsid w:val="00B01D3E"/>
    <w:rsid w:val="00B01FAF"/>
    <w:rsid w:val="00B02927"/>
    <w:rsid w:val="00B051CE"/>
    <w:rsid w:val="00B05F93"/>
    <w:rsid w:val="00B07900"/>
    <w:rsid w:val="00B20337"/>
    <w:rsid w:val="00B20E51"/>
    <w:rsid w:val="00B21463"/>
    <w:rsid w:val="00B25277"/>
    <w:rsid w:val="00B25704"/>
    <w:rsid w:val="00B259D5"/>
    <w:rsid w:val="00B2748F"/>
    <w:rsid w:val="00B27ED6"/>
    <w:rsid w:val="00B3099A"/>
    <w:rsid w:val="00B315B0"/>
    <w:rsid w:val="00B35B88"/>
    <w:rsid w:val="00B36FFB"/>
    <w:rsid w:val="00B40B05"/>
    <w:rsid w:val="00B40F21"/>
    <w:rsid w:val="00B4455D"/>
    <w:rsid w:val="00B47DB2"/>
    <w:rsid w:val="00B50DFD"/>
    <w:rsid w:val="00B5294A"/>
    <w:rsid w:val="00B52AA5"/>
    <w:rsid w:val="00B54101"/>
    <w:rsid w:val="00B54CF6"/>
    <w:rsid w:val="00B555B3"/>
    <w:rsid w:val="00B604DF"/>
    <w:rsid w:val="00B61155"/>
    <w:rsid w:val="00B64D9F"/>
    <w:rsid w:val="00B7218B"/>
    <w:rsid w:val="00B72314"/>
    <w:rsid w:val="00B73126"/>
    <w:rsid w:val="00B751C5"/>
    <w:rsid w:val="00B75C5A"/>
    <w:rsid w:val="00B7700F"/>
    <w:rsid w:val="00B8189A"/>
    <w:rsid w:val="00B81EFF"/>
    <w:rsid w:val="00B8312D"/>
    <w:rsid w:val="00B87662"/>
    <w:rsid w:val="00B9084C"/>
    <w:rsid w:val="00B91407"/>
    <w:rsid w:val="00B93374"/>
    <w:rsid w:val="00B94B30"/>
    <w:rsid w:val="00BA0122"/>
    <w:rsid w:val="00BA0386"/>
    <w:rsid w:val="00BA15D7"/>
    <w:rsid w:val="00BB1DEB"/>
    <w:rsid w:val="00BB5DFD"/>
    <w:rsid w:val="00BB7E8E"/>
    <w:rsid w:val="00BC0E0E"/>
    <w:rsid w:val="00BC4E1F"/>
    <w:rsid w:val="00BC6CEB"/>
    <w:rsid w:val="00BC73CE"/>
    <w:rsid w:val="00BE389A"/>
    <w:rsid w:val="00BE7907"/>
    <w:rsid w:val="00BE7944"/>
    <w:rsid w:val="00BF1683"/>
    <w:rsid w:val="00C00454"/>
    <w:rsid w:val="00C00531"/>
    <w:rsid w:val="00C04D15"/>
    <w:rsid w:val="00C06ED5"/>
    <w:rsid w:val="00C07BB9"/>
    <w:rsid w:val="00C07D46"/>
    <w:rsid w:val="00C10A94"/>
    <w:rsid w:val="00C114F6"/>
    <w:rsid w:val="00C1299B"/>
    <w:rsid w:val="00C148F4"/>
    <w:rsid w:val="00C16079"/>
    <w:rsid w:val="00C232C2"/>
    <w:rsid w:val="00C27332"/>
    <w:rsid w:val="00C27414"/>
    <w:rsid w:val="00C34ACF"/>
    <w:rsid w:val="00C379D6"/>
    <w:rsid w:val="00C417ED"/>
    <w:rsid w:val="00C41DA2"/>
    <w:rsid w:val="00C45E96"/>
    <w:rsid w:val="00C51111"/>
    <w:rsid w:val="00C52789"/>
    <w:rsid w:val="00C52A45"/>
    <w:rsid w:val="00C53B61"/>
    <w:rsid w:val="00C5527C"/>
    <w:rsid w:val="00C66B9D"/>
    <w:rsid w:val="00C737F9"/>
    <w:rsid w:val="00C7471D"/>
    <w:rsid w:val="00C771C7"/>
    <w:rsid w:val="00C77B9A"/>
    <w:rsid w:val="00C77CE6"/>
    <w:rsid w:val="00C80034"/>
    <w:rsid w:val="00C80437"/>
    <w:rsid w:val="00C82FF4"/>
    <w:rsid w:val="00C84D13"/>
    <w:rsid w:val="00C85892"/>
    <w:rsid w:val="00C94C67"/>
    <w:rsid w:val="00C97053"/>
    <w:rsid w:val="00C973C1"/>
    <w:rsid w:val="00C976E8"/>
    <w:rsid w:val="00CA58CD"/>
    <w:rsid w:val="00CA6B72"/>
    <w:rsid w:val="00CA6EEE"/>
    <w:rsid w:val="00CB0BEE"/>
    <w:rsid w:val="00CB3F1A"/>
    <w:rsid w:val="00CB5CC7"/>
    <w:rsid w:val="00CB72A7"/>
    <w:rsid w:val="00CB75DB"/>
    <w:rsid w:val="00CB7F1A"/>
    <w:rsid w:val="00CC4C39"/>
    <w:rsid w:val="00CC51D1"/>
    <w:rsid w:val="00CC5AAC"/>
    <w:rsid w:val="00CC5FBC"/>
    <w:rsid w:val="00CC7E7F"/>
    <w:rsid w:val="00CD0EF6"/>
    <w:rsid w:val="00CD1251"/>
    <w:rsid w:val="00CD6DD0"/>
    <w:rsid w:val="00CD7D64"/>
    <w:rsid w:val="00CE24D0"/>
    <w:rsid w:val="00CE3BB6"/>
    <w:rsid w:val="00CE6C80"/>
    <w:rsid w:val="00CE6CE1"/>
    <w:rsid w:val="00CF06EC"/>
    <w:rsid w:val="00CF1073"/>
    <w:rsid w:val="00CF4087"/>
    <w:rsid w:val="00D01D54"/>
    <w:rsid w:val="00D1142F"/>
    <w:rsid w:val="00D1337C"/>
    <w:rsid w:val="00D13FEE"/>
    <w:rsid w:val="00D14020"/>
    <w:rsid w:val="00D14E61"/>
    <w:rsid w:val="00D22F32"/>
    <w:rsid w:val="00D24B22"/>
    <w:rsid w:val="00D25071"/>
    <w:rsid w:val="00D36851"/>
    <w:rsid w:val="00D40467"/>
    <w:rsid w:val="00D40B7E"/>
    <w:rsid w:val="00D452EF"/>
    <w:rsid w:val="00D456DD"/>
    <w:rsid w:val="00D503EB"/>
    <w:rsid w:val="00D53B76"/>
    <w:rsid w:val="00D57538"/>
    <w:rsid w:val="00D608F0"/>
    <w:rsid w:val="00D61B8D"/>
    <w:rsid w:val="00D62082"/>
    <w:rsid w:val="00D62F70"/>
    <w:rsid w:val="00D6762C"/>
    <w:rsid w:val="00D72969"/>
    <w:rsid w:val="00D73C2A"/>
    <w:rsid w:val="00D81041"/>
    <w:rsid w:val="00D87482"/>
    <w:rsid w:val="00D877AA"/>
    <w:rsid w:val="00D8795A"/>
    <w:rsid w:val="00D921A3"/>
    <w:rsid w:val="00D92972"/>
    <w:rsid w:val="00D944A0"/>
    <w:rsid w:val="00DA044F"/>
    <w:rsid w:val="00DA7041"/>
    <w:rsid w:val="00DA72C9"/>
    <w:rsid w:val="00DB4AFC"/>
    <w:rsid w:val="00DB57CE"/>
    <w:rsid w:val="00DB6AE4"/>
    <w:rsid w:val="00DB725A"/>
    <w:rsid w:val="00DC7742"/>
    <w:rsid w:val="00DE2900"/>
    <w:rsid w:val="00DE46F7"/>
    <w:rsid w:val="00DE6C7A"/>
    <w:rsid w:val="00DE7136"/>
    <w:rsid w:val="00DF26C9"/>
    <w:rsid w:val="00DF3530"/>
    <w:rsid w:val="00E016B1"/>
    <w:rsid w:val="00E0198A"/>
    <w:rsid w:val="00E036F7"/>
    <w:rsid w:val="00E07C10"/>
    <w:rsid w:val="00E16666"/>
    <w:rsid w:val="00E1709A"/>
    <w:rsid w:val="00E2281D"/>
    <w:rsid w:val="00E24522"/>
    <w:rsid w:val="00E26DAE"/>
    <w:rsid w:val="00E334DC"/>
    <w:rsid w:val="00E401FC"/>
    <w:rsid w:val="00E4021D"/>
    <w:rsid w:val="00E43642"/>
    <w:rsid w:val="00E46068"/>
    <w:rsid w:val="00E478AC"/>
    <w:rsid w:val="00E51E34"/>
    <w:rsid w:val="00E556BA"/>
    <w:rsid w:val="00E55FAC"/>
    <w:rsid w:val="00E56652"/>
    <w:rsid w:val="00E60DA4"/>
    <w:rsid w:val="00E64F3D"/>
    <w:rsid w:val="00E64F75"/>
    <w:rsid w:val="00E65F14"/>
    <w:rsid w:val="00E66EBA"/>
    <w:rsid w:val="00E67947"/>
    <w:rsid w:val="00E70F52"/>
    <w:rsid w:val="00E76728"/>
    <w:rsid w:val="00E81658"/>
    <w:rsid w:val="00E81ABA"/>
    <w:rsid w:val="00E85F5C"/>
    <w:rsid w:val="00E86330"/>
    <w:rsid w:val="00E8727A"/>
    <w:rsid w:val="00E90755"/>
    <w:rsid w:val="00E9262E"/>
    <w:rsid w:val="00E96A66"/>
    <w:rsid w:val="00EA0F25"/>
    <w:rsid w:val="00EA14E6"/>
    <w:rsid w:val="00EA25A4"/>
    <w:rsid w:val="00EA2FB4"/>
    <w:rsid w:val="00EB00D4"/>
    <w:rsid w:val="00EB0224"/>
    <w:rsid w:val="00EB3F5F"/>
    <w:rsid w:val="00EB485C"/>
    <w:rsid w:val="00EB4F54"/>
    <w:rsid w:val="00EC0197"/>
    <w:rsid w:val="00EC0938"/>
    <w:rsid w:val="00EC09ED"/>
    <w:rsid w:val="00EC1641"/>
    <w:rsid w:val="00EC1F27"/>
    <w:rsid w:val="00EC7DE5"/>
    <w:rsid w:val="00ED0CAF"/>
    <w:rsid w:val="00ED37AB"/>
    <w:rsid w:val="00EE40B5"/>
    <w:rsid w:val="00EE5987"/>
    <w:rsid w:val="00EF1DC5"/>
    <w:rsid w:val="00EF254A"/>
    <w:rsid w:val="00F01A91"/>
    <w:rsid w:val="00F026DA"/>
    <w:rsid w:val="00F02BC5"/>
    <w:rsid w:val="00F06702"/>
    <w:rsid w:val="00F11CB0"/>
    <w:rsid w:val="00F1498B"/>
    <w:rsid w:val="00F15010"/>
    <w:rsid w:val="00F20E99"/>
    <w:rsid w:val="00F2149B"/>
    <w:rsid w:val="00F21D15"/>
    <w:rsid w:val="00F22861"/>
    <w:rsid w:val="00F30D11"/>
    <w:rsid w:val="00F32816"/>
    <w:rsid w:val="00F35A89"/>
    <w:rsid w:val="00F44C6A"/>
    <w:rsid w:val="00F47AD4"/>
    <w:rsid w:val="00F564B2"/>
    <w:rsid w:val="00F570DE"/>
    <w:rsid w:val="00F60E48"/>
    <w:rsid w:val="00F61E65"/>
    <w:rsid w:val="00F62F06"/>
    <w:rsid w:val="00F67C2F"/>
    <w:rsid w:val="00F7241C"/>
    <w:rsid w:val="00F72B75"/>
    <w:rsid w:val="00F74B81"/>
    <w:rsid w:val="00F75593"/>
    <w:rsid w:val="00F77884"/>
    <w:rsid w:val="00F816AA"/>
    <w:rsid w:val="00F875CC"/>
    <w:rsid w:val="00F87C18"/>
    <w:rsid w:val="00F92F61"/>
    <w:rsid w:val="00F9607F"/>
    <w:rsid w:val="00F96D62"/>
    <w:rsid w:val="00FA1566"/>
    <w:rsid w:val="00FA16F9"/>
    <w:rsid w:val="00FA1910"/>
    <w:rsid w:val="00FA21EC"/>
    <w:rsid w:val="00FA2A93"/>
    <w:rsid w:val="00FB1024"/>
    <w:rsid w:val="00FB29D9"/>
    <w:rsid w:val="00FB69BF"/>
    <w:rsid w:val="00FB7270"/>
    <w:rsid w:val="00FC2F07"/>
    <w:rsid w:val="00FC35EB"/>
    <w:rsid w:val="00FC6F26"/>
    <w:rsid w:val="00FC7743"/>
    <w:rsid w:val="00FD55DF"/>
    <w:rsid w:val="00FD5829"/>
    <w:rsid w:val="00FD7E31"/>
    <w:rsid w:val="00FE7739"/>
    <w:rsid w:val="00FF082A"/>
    <w:rsid w:val="00FF21DA"/>
    <w:rsid w:val="00FF2762"/>
    <w:rsid w:val="00FF409A"/>
    <w:rsid w:val="00FF4948"/>
    <w:rsid w:val="00FF53BE"/>
    <w:rsid w:val="00FF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FEB2"/>
  <w14:defaultImageDpi w14:val="32767"/>
  <w15:chartTrackingRefBased/>
  <w15:docId w15:val="{8BFC066C-C9FA-EC4A-8322-A9BA93C8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D55DF"/>
    <w:pPr>
      <w:ind w:left="720"/>
      <w:contextualSpacing/>
    </w:pPr>
  </w:style>
  <w:style w:type="paragraph" w:styleId="NormalWeb">
    <w:name w:val="Normal (Web)"/>
    <w:basedOn w:val="Normal"/>
    <w:uiPriority w:val="99"/>
    <w:semiHidden/>
    <w:unhideWhenUsed/>
    <w:rsid w:val="005A524E"/>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C65AF"/>
    <w:pPr>
      <w:tabs>
        <w:tab w:val="center" w:pos="4680"/>
        <w:tab w:val="right" w:pos="9360"/>
      </w:tabs>
    </w:pPr>
  </w:style>
  <w:style w:type="character" w:customStyle="1" w:styleId="FooterChar">
    <w:name w:val="Footer Char"/>
    <w:basedOn w:val="DefaultParagraphFont"/>
    <w:link w:val="Footer"/>
    <w:uiPriority w:val="99"/>
    <w:rsid w:val="006C65AF"/>
  </w:style>
  <w:style w:type="character" w:styleId="PageNumber">
    <w:name w:val="page number"/>
    <w:basedOn w:val="DefaultParagraphFont"/>
    <w:uiPriority w:val="99"/>
    <w:semiHidden/>
    <w:unhideWhenUsed/>
    <w:rsid w:val="006C65AF"/>
  </w:style>
  <w:style w:type="paragraph" w:styleId="Header">
    <w:name w:val="header"/>
    <w:basedOn w:val="Normal"/>
    <w:link w:val="HeaderChar"/>
    <w:uiPriority w:val="99"/>
    <w:unhideWhenUsed/>
    <w:rsid w:val="006C65AF"/>
    <w:pPr>
      <w:tabs>
        <w:tab w:val="center" w:pos="4680"/>
        <w:tab w:val="right" w:pos="9360"/>
      </w:tabs>
    </w:pPr>
  </w:style>
  <w:style w:type="character" w:customStyle="1" w:styleId="HeaderChar">
    <w:name w:val="Header Char"/>
    <w:basedOn w:val="DefaultParagraphFont"/>
    <w:link w:val="Header"/>
    <w:uiPriority w:val="99"/>
    <w:rsid w:val="006C65AF"/>
  </w:style>
  <w:style w:type="paragraph" w:customStyle="1" w:styleId="Default">
    <w:name w:val="Default"/>
    <w:rsid w:val="00185810"/>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9D161F"/>
    <w:rPr>
      <w:color w:val="0563C1" w:themeColor="hyperlink"/>
      <w:u w:val="single"/>
    </w:rPr>
  </w:style>
  <w:style w:type="paragraph" w:styleId="NoSpacing">
    <w:name w:val="No Spacing"/>
    <w:uiPriority w:val="1"/>
    <w:qFormat/>
    <w:rsid w:val="006D7D53"/>
    <w:rPr>
      <w:rFonts w:ascii="Arial" w:hAnsi="Arial" w:cs="Arial"/>
      <w:sz w:val="22"/>
      <w:szCs w:val="22"/>
    </w:rPr>
  </w:style>
  <w:style w:type="character" w:styleId="FollowedHyperlink">
    <w:name w:val="FollowedHyperlink"/>
    <w:basedOn w:val="DefaultParagraphFont"/>
    <w:uiPriority w:val="99"/>
    <w:semiHidden/>
    <w:unhideWhenUsed/>
    <w:rsid w:val="00AB0034"/>
    <w:rPr>
      <w:color w:val="954F72" w:themeColor="followedHyperlink"/>
      <w:u w:val="single"/>
    </w:rPr>
  </w:style>
  <w:style w:type="character" w:styleId="UnresolvedMention">
    <w:name w:val="Unresolved Mention"/>
    <w:basedOn w:val="DefaultParagraphFont"/>
    <w:uiPriority w:val="99"/>
    <w:rsid w:val="002563FF"/>
    <w:rPr>
      <w:color w:val="605E5C"/>
      <w:shd w:val="clear" w:color="auto" w:fill="E1DFDD"/>
    </w:rPr>
  </w:style>
  <w:style w:type="paragraph" w:styleId="Revision">
    <w:name w:val="Revision"/>
    <w:hidden/>
    <w:uiPriority w:val="99"/>
    <w:semiHidden/>
    <w:rsid w:val="0025102E"/>
  </w:style>
  <w:style w:type="character" w:styleId="CommentReference">
    <w:name w:val="annotation reference"/>
    <w:basedOn w:val="DefaultParagraphFont"/>
    <w:uiPriority w:val="99"/>
    <w:semiHidden/>
    <w:unhideWhenUsed/>
    <w:rsid w:val="0025102E"/>
    <w:rPr>
      <w:sz w:val="16"/>
      <w:szCs w:val="16"/>
    </w:rPr>
  </w:style>
  <w:style w:type="paragraph" w:styleId="CommentText">
    <w:name w:val="annotation text"/>
    <w:basedOn w:val="Normal"/>
    <w:link w:val="CommentTextChar"/>
    <w:uiPriority w:val="99"/>
    <w:unhideWhenUsed/>
    <w:rsid w:val="0025102E"/>
    <w:rPr>
      <w:sz w:val="20"/>
      <w:szCs w:val="20"/>
    </w:rPr>
  </w:style>
  <w:style w:type="character" w:customStyle="1" w:styleId="CommentTextChar">
    <w:name w:val="Comment Text Char"/>
    <w:basedOn w:val="DefaultParagraphFont"/>
    <w:link w:val="CommentText"/>
    <w:uiPriority w:val="99"/>
    <w:rsid w:val="0025102E"/>
    <w:rPr>
      <w:sz w:val="20"/>
      <w:szCs w:val="20"/>
    </w:rPr>
  </w:style>
  <w:style w:type="paragraph" w:styleId="CommentSubject">
    <w:name w:val="annotation subject"/>
    <w:basedOn w:val="CommentText"/>
    <w:next w:val="CommentText"/>
    <w:link w:val="CommentSubjectChar"/>
    <w:uiPriority w:val="99"/>
    <w:semiHidden/>
    <w:unhideWhenUsed/>
    <w:rsid w:val="0025102E"/>
    <w:rPr>
      <w:b/>
      <w:bCs/>
    </w:rPr>
  </w:style>
  <w:style w:type="character" w:customStyle="1" w:styleId="CommentSubjectChar">
    <w:name w:val="Comment Subject Char"/>
    <w:basedOn w:val="CommentTextChar"/>
    <w:link w:val="CommentSubject"/>
    <w:uiPriority w:val="99"/>
    <w:semiHidden/>
    <w:rsid w:val="00251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763">
      <w:bodyDiv w:val="1"/>
      <w:marLeft w:val="0"/>
      <w:marRight w:val="0"/>
      <w:marTop w:val="0"/>
      <w:marBottom w:val="0"/>
      <w:divBdr>
        <w:top w:val="none" w:sz="0" w:space="0" w:color="auto"/>
        <w:left w:val="none" w:sz="0" w:space="0" w:color="auto"/>
        <w:bottom w:val="none" w:sz="0" w:space="0" w:color="auto"/>
        <w:right w:val="none" w:sz="0" w:space="0" w:color="auto"/>
      </w:divBdr>
      <w:divsChild>
        <w:div w:id="881089008">
          <w:marLeft w:val="0"/>
          <w:marRight w:val="0"/>
          <w:marTop w:val="0"/>
          <w:marBottom w:val="0"/>
          <w:divBdr>
            <w:top w:val="none" w:sz="0" w:space="0" w:color="auto"/>
            <w:left w:val="none" w:sz="0" w:space="0" w:color="auto"/>
            <w:bottom w:val="none" w:sz="0" w:space="0" w:color="auto"/>
            <w:right w:val="none" w:sz="0" w:space="0" w:color="auto"/>
          </w:divBdr>
        </w:div>
      </w:divsChild>
    </w:div>
    <w:div w:id="88241965">
      <w:bodyDiv w:val="1"/>
      <w:marLeft w:val="0"/>
      <w:marRight w:val="0"/>
      <w:marTop w:val="0"/>
      <w:marBottom w:val="0"/>
      <w:divBdr>
        <w:top w:val="none" w:sz="0" w:space="0" w:color="auto"/>
        <w:left w:val="none" w:sz="0" w:space="0" w:color="auto"/>
        <w:bottom w:val="none" w:sz="0" w:space="0" w:color="auto"/>
        <w:right w:val="none" w:sz="0" w:space="0" w:color="auto"/>
      </w:divBdr>
    </w:div>
    <w:div w:id="706873597">
      <w:bodyDiv w:val="1"/>
      <w:marLeft w:val="0"/>
      <w:marRight w:val="0"/>
      <w:marTop w:val="0"/>
      <w:marBottom w:val="0"/>
      <w:divBdr>
        <w:top w:val="none" w:sz="0" w:space="0" w:color="auto"/>
        <w:left w:val="none" w:sz="0" w:space="0" w:color="auto"/>
        <w:bottom w:val="none" w:sz="0" w:space="0" w:color="auto"/>
        <w:right w:val="none" w:sz="0" w:space="0" w:color="auto"/>
      </w:divBdr>
    </w:div>
    <w:div w:id="876893194">
      <w:bodyDiv w:val="1"/>
      <w:marLeft w:val="0"/>
      <w:marRight w:val="0"/>
      <w:marTop w:val="0"/>
      <w:marBottom w:val="0"/>
      <w:divBdr>
        <w:top w:val="none" w:sz="0" w:space="0" w:color="auto"/>
        <w:left w:val="none" w:sz="0" w:space="0" w:color="auto"/>
        <w:bottom w:val="none" w:sz="0" w:space="0" w:color="auto"/>
        <w:right w:val="none" w:sz="0" w:space="0" w:color="auto"/>
      </w:divBdr>
    </w:div>
    <w:div w:id="992565941">
      <w:bodyDiv w:val="1"/>
      <w:marLeft w:val="0"/>
      <w:marRight w:val="0"/>
      <w:marTop w:val="0"/>
      <w:marBottom w:val="0"/>
      <w:divBdr>
        <w:top w:val="none" w:sz="0" w:space="0" w:color="auto"/>
        <w:left w:val="none" w:sz="0" w:space="0" w:color="auto"/>
        <w:bottom w:val="none" w:sz="0" w:space="0" w:color="auto"/>
        <w:right w:val="none" w:sz="0" w:space="0" w:color="auto"/>
      </w:divBdr>
    </w:div>
    <w:div w:id="1275793765">
      <w:bodyDiv w:val="1"/>
      <w:marLeft w:val="0"/>
      <w:marRight w:val="0"/>
      <w:marTop w:val="0"/>
      <w:marBottom w:val="0"/>
      <w:divBdr>
        <w:top w:val="none" w:sz="0" w:space="0" w:color="auto"/>
        <w:left w:val="none" w:sz="0" w:space="0" w:color="auto"/>
        <w:bottom w:val="none" w:sz="0" w:space="0" w:color="auto"/>
        <w:right w:val="none" w:sz="0" w:space="0" w:color="auto"/>
      </w:divBdr>
      <w:divsChild>
        <w:div w:id="958529965">
          <w:marLeft w:val="0"/>
          <w:marRight w:val="0"/>
          <w:marTop w:val="0"/>
          <w:marBottom w:val="0"/>
          <w:divBdr>
            <w:top w:val="none" w:sz="0" w:space="0" w:color="auto"/>
            <w:left w:val="none" w:sz="0" w:space="0" w:color="auto"/>
            <w:bottom w:val="none" w:sz="0" w:space="0" w:color="auto"/>
            <w:right w:val="none" w:sz="0" w:space="0" w:color="auto"/>
          </w:divBdr>
        </w:div>
      </w:divsChild>
    </w:div>
    <w:div w:id="1642731252">
      <w:bodyDiv w:val="1"/>
      <w:marLeft w:val="0"/>
      <w:marRight w:val="0"/>
      <w:marTop w:val="0"/>
      <w:marBottom w:val="0"/>
      <w:divBdr>
        <w:top w:val="none" w:sz="0" w:space="0" w:color="auto"/>
        <w:left w:val="none" w:sz="0" w:space="0" w:color="auto"/>
        <w:bottom w:val="none" w:sz="0" w:space="0" w:color="auto"/>
        <w:right w:val="none" w:sz="0" w:space="0" w:color="auto"/>
      </w:divBdr>
    </w:div>
    <w:div w:id="18863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journey.scot/procurement-journe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curementStrategie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3784</Words>
  <Characters>22062</Characters>
  <Application>Microsoft Office Word</Application>
  <DocSecurity>0</DocSecurity>
  <Lines>565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Hall (student)</dc:creator>
  <cp:keywords/>
  <dc:description/>
  <cp:lastModifiedBy>Janice Shields</cp:lastModifiedBy>
  <cp:revision>2</cp:revision>
  <cp:lastPrinted>2026-03-19T10:21:00Z</cp:lastPrinted>
  <dcterms:created xsi:type="dcterms:W3CDTF">2026-03-31T08:45:00Z</dcterms:created>
  <dcterms:modified xsi:type="dcterms:W3CDTF">2026-03-31T08:45:00Z</dcterms:modified>
</cp:coreProperties>
</file>